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6010"/>
        <w:gridCol w:w="3629"/>
      </w:tblGrid>
      <w:tr w:rsidR="00A677D0" w:rsidRPr="00AB7829" w:rsidTr="00A00878">
        <w:tc>
          <w:tcPr>
            <w:tcW w:w="9639" w:type="dxa"/>
            <w:gridSpan w:val="2"/>
            <w:tcBorders>
              <w:bottom w:val="single" w:sz="4" w:space="0" w:color="auto"/>
            </w:tcBorders>
          </w:tcPr>
          <w:p w:rsidR="00A677D0" w:rsidRPr="00AB7829" w:rsidRDefault="00A677D0" w:rsidP="00F82FAB">
            <w:pPr>
              <w:pStyle w:val="TitleInfo"/>
            </w:pPr>
            <w:r w:rsidRPr="00AB7829">
              <w:t>Report title</w:t>
            </w:r>
          </w:p>
        </w:tc>
      </w:tr>
      <w:tr w:rsidR="00A677D0" w:rsidRPr="00AB7829" w:rsidTr="000C0FAA">
        <w:tc>
          <w:tcPr>
            <w:tcW w:w="9639" w:type="dxa"/>
            <w:gridSpan w:val="2"/>
            <w:tcBorders>
              <w:top w:val="single" w:sz="4" w:space="0" w:color="auto"/>
            </w:tcBorders>
          </w:tcPr>
          <w:p w:rsidR="00A677D0" w:rsidRPr="000F35F7" w:rsidRDefault="00165053" w:rsidP="005B1E8B">
            <w:pPr>
              <w:pStyle w:val="TitleNo"/>
              <w:spacing w:line="0" w:lineRule="atLeast"/>
              <w:jc w:val="left"/>
              <w:rPr>
                <w:rFonts w:ascii="FoundrySansDemi" w:hAnsi="FoundrySansDemi"/>
                <w:sz w:val="34"/>
                <w:szCs w:val="34"/>
              </w:rPr>
            </w:pPr>
            <w:r w:rsidRPr="00165053">
              <w:rPr>
                <w:rFonts w:ascii="FoundrySansDemi" w:hAnsi="FoundrySansDemi"/>
                <w:sz w:val="34"/>
                <w:szCs w:val="34"/>
              </w:rPr>
              <w:t xml:space="preserve">Financial Position as at the end of </w:t>
            </w:r>
            <w:r w:rsidR="005B1E8B">
              <w:rPr>
                <w:rFonts w:ascii="FoundrySansDemi" w:hAnsi="FoundrySansDemi"/>
                <w:sz w:val="34"/>
                <w:szCs w:val="34"/>
              </w:rPr>
              <w:t>December</w:t>
            </w:r>
            <w:r w:rsidRPr="00165053">
              <w:rPr>
                <w:rFonts w:ascii="FoundrySansDemi" w:hAnsi="FoundrySansDemi"/>
                <w:sz w:val="34"/>
                <w:szCs w:val="34"/>
              </w:rPr>
              <w:t xml:space="preserve"> 2018</w:t>
            </w:r>
          </w:p>
        </w:tc>
      </w:tr>
      <w:tr w:rsidR="00B83467" w:rsidRPr="00AB7829" w:rsidTr="000C0FAA">
        <w:tc>
          <w:tcPr>
            <w:tcW w:w="9639" w:type="dxa"/>
            <w:gridSpan w:val="2"/>
            <w:tcBorders>
              <w:bottom w:val="single" w:sz="4" w:space="0" w:color="auto"/>
            </w:tcBorders>
          </w:tcPr>
          <w:p w:rsidR="00B83467" w:rsidRPr="00AB7829" w:rsidRDefault="00B83467" w:rsidP="00B83467">
            <w:pPr>
              <w:pStyle w:val="TitleInfo"/>
            </w:pPr>
          </w:p>
        </w:tc>
      </w:tr>
      <w:tr w:rsidR="00B83467" w:rsidRPr="00AB7829" w:rsidTr="000C0FAA">
        <w:tc>
          <w:tcPr>
            <w:tcW w:w="6010" w:type="dxa"/>
            <w:tcBorders>
              <w:top w:val="single" w:sz="4" w:space="0" w:color="auto"/>
            </w:tcBorders>
          </w:tcPr>
          <w:p w:rsidR="00B83467" w:rsidRPr="00AB7829" w:rsidRDefault="00DD57C8" w:rsidP="00B83467">
            <w:pPr>
              <w:pStyle w:val="TitleInfo"/>
            </w:pPr>
            <w:r>
              <w:t>Report to</w:t>
            </w:r>
          </w:p>
        </w:tc>
        <w:tc>
          <w:tcPr>
            <w:tcW w:w="3629" w:type="dxa"/>
            <w:tcBorders>
              <w:top w:val="single" w:sz="4" w:space="0" w:color="auto"/>
            </w:tcBorders>
          </w:tcPr>
          <w:p w:rsidR="00B83467" w:rsidRPr="00AB7829" w:rsidRDefault="00B83467" w:rsidP="00B83467">
            <w:pPr>
              <w:pStyle w:val="TitleInfo"/>
            </w:pPr>
            <w:r w:rsidRPr="00AB7829">
              <w:t>Date</w:t>
            </w:r>
          </w:p>
        </w:tc>
      </w:tr>
      <w:bookmarkStart w:id="0" w:name="Meeting"/>
      <w:bookmarkEnd w:id="0"/>
      <w:tr w:rsidR="00B83467" w:rsidRPr="00090DAE" w:rsidTr="00F97E7A">
        <w:tc>
          <w:tcPr>
            <w:tcW w:w="6010" w:type="dxa"/>
            <w:tcBorders>
              <w:bottom w:val="single" w:sz="8" w:space="0" w:color="auto"/>
            </w:tcBorders>
            <w:shd w:val="clear" w:color="auto" w:fill="auto"/>
            <w:tcMar>
              <w:bottom w:w="227" w:type="dxa"/>
            </w:tcMar>
          </w:tcPr>
          <w:p w:rsidR="00734C01" w:rsidRPr="00127645" w:rsidRDefault="009D7D12" w:rsidP="00090DAE">
            <w:pPr>
              <w:pStyle w:val="NumbListNoSpace"/>
              <w:numPr>
                <w:ilvl w:val="0"/>
                <w:numId w:val="0"/>
              </w:numPr>
              <w:spacing w:line="300" w:lineRule="atLeast"/>
              <w:ind w:left="340" w:hanging="340"/>
            </w:pPr>
            <w:sdt>
              <w:sdtPr>
                <w:id w:val="1619636268"/>
                <w:placeholder>
                  <w:docPart w:val="757EC9DA1A0C4A65B5B99FF9CDBACC20"/>
                </w:placeholder>
                <w:dropDownList>
                  <w:listItem w:value="Choose an item."/>
                  <w:listItem w:displayText="Commissioner's Board" w:value="Commissioner's Board"/>
                  <w:listItem w:displayText="Corporate Services DB" w:value="Corporate Services DB"/>
                  <w:listItem w:displayText="Operations DB" w:value="Operations DB"/>
                  <w:listItem w:displayText="Safety and Assurance DB" w:value="Safety and Assurance DB"/>
                  <w:listItem w:displayText="London Fire Commissioner" w:value="London Fire Commissioner"/>
                  <w:listItem w:displayText="Local Pension Board" w:value="Local Pension Board"/>
                </w:dropDownList>
              </w:sdtPr>
              <w:sdtEndPr/>
              <w:sdtContent>
                <w:r w:rsidR="00165053" w:rsidRPr="00127645">
                  <w:t>Corporate Services DB</w:t>
                </w:r>
              </w:sdtContent>
            </w:sdt>
          </w:p>
          <w:p w:rsidR="00090DAE" w:rsidRPr="00127645" w:rsidRDefault="00165053" w:rsidP="007C10AB">
            <w:pPr>
              <w:pStyle w:val="NumbListNoSpace"/>
              <w:numPr>
                <w:ilvl w:val="0"/>
                <w:numId w:val="0"/>
              </w:numPr>
              <w:spacing w:line="300" w:lineRule="atLeast"/>
              <w:ind w:left="340" w:hanging="340"/>
            </w:pPr>
            <w:r w:rsidRPr="00127645">
              <w:t xml:space="preserve">Commissioners </w:t>
            </w:r>
            <w:proofErr w:type="spellStart"/>
            <w:r w:rsidRPr="00127645">
              <w:t>Board</w:t>
            </w:r>
            <w:r w:rsidR="00A90523">
              <w:t>Fire</w:t>
            </w:r>
            <w:proofErr w:type="spellEnd"/>
            <w:r w:rsidR="00A90523">
              <w:t xml:space="preserve"> and Resilience Board</w:t>
            </w:r>
          </w:p>
        </w:tc>
        <w:tc>
          <w:tcPr>
            <w:tcW w:w="3629" w:type="dxa"/>
            <w:tcBorders>
              <w:bottom w:val="single" w:sz="8" w:space="0" w:color="auto"/>
            </w:tcBorders>
            <w:shd w:val="clear" w:color="auto" w:fill="auto"/>
            <w:tcMar>
              <w:bottom w:w="227" w:type="dxa"/>
            </w:tcMar>
          </w:tcPr>
          <w:p w:rsidR="00B83467" w:rsidRPr="00127645" w:rsidRDefault="00090DAE" w:rsidP="00090DAE">
            <w:pPr>
              <w:pStyle w:val="TitleMeeting"/>
              <w:spacing w:line="300" w:lineRule="atLeast"/>
              <w:rPr>
                <w:sz w:val="24"/>
              </w:rPr>
            </w:pPr>
            <w:bookmarkStart w:id="1" w:name="Dates"/>
            <w:bookmarkEnd w:id="1"/>
            <w:r w:rsidRPr="00127645">
              <w:rPr>
                <w:sz w:val="24"/>
              </w:rPr>
              <w:t>22 January 2019</w:t>
            </w:r>
          </w:p>
          <w:p w:rsidR="00090DAE" w:rsidRPr="00127645" w:rsidRDefault="00090DAE">
            <w:pPr>
              <w:pStyle w:val="TitleMeeting"/>
              <w:spacing w:line="300" w:lineRule="atLeast"/>
              <w:rPr>
                <w:sz w:val="24"/>
              </w:rPr>
            </w:pPr>
            <w:r w:rsidRPr="00127645">
              <w:rPr>
                <w:sz w:val="24"/>
              </w:rPr>
              <w:t>30 January 2019</w:t>
            </w:r>
            <w:r w:rsidR="00A90523">
              <w:rPr>
                <w:sz w:val="24"/>
              </w:rPr>
              <w:t>12 February 2019</w:t>
            </w:r>
          </w:p>
        </w:tc>
      </w:tr>
      <w:tr w:rsidR="00B83467" w:rsidRPr="00AB7829" w:rsidTr="00EA4AB0">
        <w:tc>
          <w:tcPr>
            <w:tcW w:w="6010" w:type="dxa"/>
            <w:tcBorders>
              <w:top w:val="single" w:sz="8" w:space="0" w:color="auto"/>
            </w:tcBorders>
          </w:tcPr>
          <w:p w:rsidR="00B83467" w:rsidRPr="00AB7829" w:rsidRDefault="00B83467" w:rsidP="00B83467">
            <w:pPr>
              <w:pStyle w:val="TitleInfo"/>
            </w:pPr>
            <w:r w:rsidRPr="00AB7829">
              <w:t>Report by</w:t>
            </w:r>
          </w:p>
        </w:tc>
        <w:tc>
          <w:tcPr>
            <w:tcW w:w="3629" w:type="dxa"/>
            <w:tcBorders>
              <w:top w:val="single" w:sz="8" w:space="0" w:color="auto"/>
            </w:tcBorders>
          </w:tcPr>
          <w:p w:rsidR="00B83467" w:rsidRPr="00AB7829" w:rsidRDefault="003F116B" w:rsidP="00B83467">
            <w:pPr>
              <w:pStyle w:val="TitleInfo"/>
            </w:pPr>
            <w:r>
              <w:t>Report n</w:t>
            </w:r>
            <w:r w:rsidR="008D054B" w:rsidRPr="00AB7829">
              <w:t>umber</w:t>
            </w:r>
          </w:p>
        </w:tc>
      </w:tr>
      <w:tr w:rsidR="00B83467" w:rsidRPr="00AB7829" w:rsidTr="00EA4AB0">
        <w:tc>
          <w:tcPr>
            <w:tcW w:w="6010" w:type="dxa"/>
            <w:tcBorders>
              <w:bottom w:val="single" w:sz="8" w:space="0" w:color="auto"/>
            </w:tcBorders>
            <w:tcMar>
              <w:bottom w:w="227" w:type="dxa"/>
            </w:tcMar>
          </w:tcPr>
          <w:p w:rsidR="00711E14" w:rsidRPr="00AC64A3" w:rsidRDefault="00165053" w:rsidP="00711E14">
            <w:pPr>
              <w:pStyle w:val="TitleText"/>
            </w:pPr>
            <w:r w:rsidRPr="00AC64A3">
              <w:t>Assistant Director, Finance</w:t>
            </w:r>
          </w:p>
        </w:tc>
        <w:tc>
          <w:tcPr>
            <w:tcW w:w="3629" w:type="dxa"/>
            <w:tcBorders>
              <w:bottom w:val="single" w:sz="8" w:space="0" w:color="auto"/>
            </w:tcBorders>
            <w:tcMar>
              <w:bottom w:w="227" w:type="dxa"/>
            </w:tcMar>
          </w:tcPr>
          <w:p w:rsidR="00711E14" w:rsidRPr="00AC64A3" w:rsidRDefault="000244FF" w:rsidP="00711E14">
            <w:pPr>
              <w:pStyle w:val="TitleText"/>
            </w:pPr>
            <w:bookmarkStart w:id="2" w:name="DocNumber"/>
            <w:bookmarkEnd w:id="2"/>
            <w:r w:rsidRPr="00AC64A3">
              <w:t>[</w:t>
            </w:r>
            <w:r w:rsidRPr="00315928">
              <w:t>LFC</w:t>
            </w:r>
            <w:r w:rsidR="00A0120D" w:rsidRPr="00315928">
              <w:t>-</w:t>
            </w:r>
            <w:r w:rsidR="00186741" w:rsidRPr="00315928">
              <w:t>00</w:t>
            </w:r>
            <w:r w:rsidR="0057372A">
              <w:t>00</w:t>
            </w:r>
            <w:r w:rsidRPr="00AC64A3">
              <w:t>]</w:t>
            </w:r>
          </w:p>
        </w:tc>
      </w:tr>
      <w:tr w:rsidR="00B83467" w:rsidRPr="00A677D0" w:rsidTr="00054149">
        <w:trPr>
          <w:trHeight w:val="633"/>
        </w:trPr>
        <w:tc>
          <w:tcPr>
            <w:tcW w:w="9639" w:type="dxa"/>
            <w:gridSpan w:val="2"/>
            <w:tcBorders>
              <w:bottom w:val="single" w:sz="24" w:space="0" w:color="auto"/>
            </w:tcBorders>
            <w:vAlign w:val="center"/>
          </w:tcPr>
          <w:p w:rsidR="00B83467" w:rsidRPr="00BD0D98" w:rsidRDefault="005E3838" w:rsidP="003F64A4">
            <w:pPr>
              <w:pStyle w:val="TitleInfo"/>
              <w:spacing w:after="0"/>
              <w:rPr>
                <w:szCs w:val="18"/>
              </w:rPr>
            </w:pPr>
            <w:r>
              <w:rPr>
                <w:szCs w:val="18"/>
              </w:rPr>
              <w:t>Protective marking:</w:t>
            </w:r>
            <w:r w:rsidR="00BD0D98">
              <w:rPr>
                <w:szCs w:val="18"/>
              </w:rPr>
              <w:t xml:space="preserve"> </w:t>
            </w:r>
            <w:r>
              <w:rPr>
                <w:szCs w:val="18"/>
              </w:rPr>
              <w:t xml:space="preserve"> </w:t>
            </w:r>
            <w:sdt>
              <w:sdtPr>
                <w:rPr>
                  <w:rStyle w:val="Style4"/>
                </w:rPr>
                <w:id w:val="677008880"/>
                <w:placeholder>
                  <w:docPart w:val="05DEAD66B7EB484CBB4CD288BA80E47B"/>
                </w:placeholder>
                <w:dropDownList>
                  <w:listItem w:value="Choose an item."/>
                  <w:listItem w:displayText="NOT PROTECTIVELY MARKED" w:value="NOT PROTECTIVELY MARKED"/>
                  <w:listItem w:displayText="OFFICIAL" w:value="OFFICIAL"/>
                  <w:listItem w:displayText="OFFICIAL - Sensitive" w:value="OFFICIAL - Sensitive"/>
                  <w:listItem w:displayText="SECRET" w:value="SECRET"/>
                  <w:listItem w:displayText="TOP SECRET" w:value="TOP SECRET"/>
                </w:dropDownList>
              </w:sdtPr>
              <w:sdtEndPr>
                <w:rPr>
                  <w:rStyle w:val="DefaultParagraphFont"/>
                  <w:b w:val="0"/>
                  <w:sz w:val="18"/>
                  <w:szCs w:val="18"/>
                </w:rPr>
              </w:sdtEndPr>
              <w:sdtContent>
                <w:r w:rsidR="00165053">
                  <w:rPr>
                    <w:rStyle w:val="Style4"/>
                  </w:rPr>
                  <w:t>NOT PROTECTIVELY MARKED</w:t>
                </w:r>
              </w:sdtContent>
            </w:sdt>
            <w:r w:rsidR="008F327D">
              <w:rPr>
                <w:szCs w:val="18"/>
              </w:rPr>
              <w:br/>
            </w:r>
            <w:r w:rsidR="003F64A4" w:rsidRPr="00AC64A3">
              <w:rPr>
                <w:szCs w:val="18"/>
              </w:rPr>
              <w:t>Publication status:</w:t>
            </w:r>
            <w:r w:rsidR="00BD0D98" w:rsidRPr="00AC64A3">
              <w:rPr>
                <w:szCs w:val="18"/>
              </w:rPr>
              <w:t xml:space="preserve">  </w:t>
            </w:r>
            <w:sdt>
              <w:sdtPr>
                <w:rPr>
                  <w:rStyle w:val="Style2"/>
                </w:rPr>
                <w:id w:val="1932238169"/>
                <w:placeholder>
                  <w:docPart w:val="61C76E9815934DFF99312FCAABFFDEB8"/>
                </w:placeholder>
                <w:dropDownList>
                  <w:listItem w:value="Choose an item."/>
                  <w:listItem w:displayText="Published in full" w:value="Published in full"/>
                  <w:listItem w:displayText="Published with redactions" w:value="Published with redactions"/>
                  <w:listItem w:displayText="Not to be published" w:value="Not to be published"/>
                </w:dropDownList>
              </w:sdtPr>
              <w:sdtEndPr>
                <w:rPr>
                  <w:rStyle w:val="DefaultParagraphFont"/>
                  <w:sz w:val="18"/>
                  <w:szCs w:val="18"/>
                </w:rPr>
              </w:sdtEndPr>
              <w:sdtContent>
                <w:r w:rsidR="00FA566D" w:rsidRPr="00AC64A3">
                  <w:rPr>
                    <w:rStyle w:val="Style2"/>
                  </w:rPr>
                  <w:t>Published in full</w:t>
                </w:r>
              </w:sdtContent>
            </w:sdt>
          </w:p>
        </w:tc>
      </w:tr>
      <w:tr w:rsidR="00B83467" w:rsidRPr="00AB7829" w:rsidTr="000C0FAA">
        <w:trPr>
          <w:trHeight w:val="304"/>
        </w:trPr>
        <w:tc>
          <w:tcPr>
            <w:tcW w:w="9639" w:type="dxa"/>
            <w:gridSpan w:val="2"/>
            <w:tcBorders>
              <w:top w:val="single" w:sz="24" w:space="0" w:color="auto"/>
            </w:tcBorders>
          </w:tcPr>
          <w:p w:rsidR="00886F05" w:rsidRPr="00AB7829" w:rsidRDefault="00886F05" w:rsidP="004E2443">
            <w:pPr>
              <w:pStyle w:val="TitleInfo"/>
            </w:pPr>
          </w:p>
        </w:tc>
      </w:tr>
    </w:tbl>
    <w:p w:rsidR="00F82FAB" w:rsidRPr="00754EE1" w:rsidRDefault="00B83467" w:rsidP="006F0DAF">
      <w:pPr>
        <w:pStyle w:val="Heading"/>
        <w:rPr>
          <w:rFonts w:ascii="FoundrySansDemi" w:hAnsi="FoundrySansDemi"/>
          <w:b w:val="0"/>
          <w:sz w:val="24"/>
        </w:rPr>
      </w:pPr>
      <w:r w:rsidRPr="00754EE1">
        <w:rPr>
          <w:rFonts w:ascii="FoundrySansDemi" w:hAnsi="FoundrySansDemi"/>
          <w:b w:val="0"/>
          <w:sz w:val="24"/>
        </w:rPr>
        <w:t>Summary</w:t>
      </w:r>
    </w:p>
    <w:p w:rsidR="0023415C" w:rsidRPr="00AB7829" w:rsidRDefault="00165053" w:rsidP="009616C5">
      <w:r w:rsidRPr="00165053">
        <w:t xml:space="preserve">This report presents the London Fire Commissioner’s (LFC) financial position as at the end of </w:t>
      </w:r>
      <w:r w:rsidR="005B1E8B">
        <w:t>December</w:t>
      </w:r>
      <w:r w:rsidRPr="00165053">
        <w:t xml:space="preserve"> 2018 </w:t>
      </w:r>
      <w:r w:rsidR="005B1E8B">
        <w:t>(Quarter 3</w:t>
      </w:r>
      <w:r w:rsidRPr="00165053">
        <w:t>). It provides information on financial performance against revenue and capital budgets</w:t>
      </w:r>
      <w:r>
        <w:t>.</w:t>
      </w:r>
    </w:p>
    <w:p w:rsidR="00050C4F" w:rsidRDefault="00050C4F" w:rsidP="009616C5">
      <w:pPr>
        <w:pStyle w:val="NumbList"/>
        <w:numPr>
          <w:ilvl w:val="0"/>
          <w:numId w:val="0"/>
        </w:numPr>
        <w:spacing w:after="0"/>
        <w:rPr>
          <w:rFonts w:ascii="FoundrySansDemi" w:hAnsi="FoundrySansDemi"/>
        </w:rPr>
      </w:pPr>
      <w:r w:rsidRPr="00BD0D98">
        <w:rPr>
          <w:rFonts w:ascii="FoundrySansDemi" w:hAnsi="FoundrySansDemi"/>
        </w:rPr>
        <w:t>Recommend</w:t>
      </w:r>
      <w:r w:rsidR="003B5965">
        <w:rPr>
          <w:rFonts w:ascii="FoundrySansDemi" w:hAnsi="FoundrySansDemi"/>
        </w:rPr>
        <w:t>ed d</w:t>
      </w:r>
      <w:r w:rsidR="00315928">
        <w:rPr>
          <w:rFonts w:ascii="FoundrySansDemi" w:hAnsi="FoundrySansDemi"/>
        </w:rPr>
        <w:t>ecision</w:t>
      </w:r>
    </w:p>
    <w:p w:rsidR="00EC3B6A" w:rsidRPr="00BD0D98" w:rsidRDefault="00EC3B6A" w:rsidP="009616C5">
      <w:pPr>
        <w:pStyle w:val="NumbList"/>
        <w:numPr>
          <w:ilvl w:val="0"/>
          <w:numId w:val="0"/>
        </w:numPr>
        <w:spacing w:after="0"/>
        <w:rPr>
          <w:rFonts w:ascii="FoundrySansDemi" w:hAnsi="FoundrySansDemi"/>
        </w:rPr>
      </w:pPr>
    </w:p>
    <w:p w:rsidR="007A68E1" w:rsidRDefault="007A68E1" w:rsidP="007A68E1">
      <w:pPr>
        <w:pStyle w:val="NumbList"/>
        <w:numPr>
          <w:ilvl w:val="0"/>
          <w:numId w:val="3"/>
        </w:numPr>
        <w:ind w:left="426" w:hanging="426"/>
      </w:pPr>
      <w:r w:rsidRPr="007A68E1">
        <w:t>That the report is noted.</w:t>
      </w:r>
    </w:p>
    <w:p w:rsidR="002C73D1" w:rsidRDefault="00EC3B6A" w:rsidP="00D160C4">
      <w:pPr>
        <w:pStyle w:val="NumbList"/>
        <w:numPr>
          <w:ilvl w:val="0"/>
          <w:numId w:val="3"/>
        </w:numPr>
        <w:ind w:left="426" w:hanging="426"/>
      </w:pPr>
      <w:r w:rsidRPr="00B3692F">
        <w:t xml:space="preserve">To agree a revised capital budget for 2018/19 </w:t>
      </w:r>
      <w:r w:rsidR="009661A8">
        <w:t xml:space="preserve">of £12,058k </w:t>
      </w:r>
      <w:r w:rsidRPr="00B3692F">
        <w:t xml:space="preserve">to reflect </w:t>
      </w:r>
      <w:r w:rsidR="00E039ED">
        <w:t xml:space="preserve">the net </w:t>
      </w:r>
      <w:r w:rsidRPr="00B3692F">
        <w:t>project slippage</w:t>
      </w:r>
      <w:r w:rsidR="00E039ED">
        <w:t xml:space="preserve"> and changes </w:t>
      </w:r>
      <w:r w:rsidR="00280005">
        <w:t xml:space="preserve">of </w:t>
      </w:r>
      <w:r w:rsidR="00A87501">
        <w:t xml:space="preserve">£29,207k </w:t>
      </w:r>
      <w:r w:rsidR="002C5388">
        <w:t xml:space="preserve">as detailed in </w:t>
      </w:r>
      <w:proofErr w:type="spellStart"/>
      <w:r w:rsidR="002C5388">
        <w:t>paragragh</w:t>
      </w:r>
      <w:proofErr w:type="spellEnd"/>
      <w:r w:rsidR="002C5388">
        <w:t xml:space="preserve"> 3</w:t>
      </w:r>
      <w:r w:rsidR="007C10AB">
        <w:t>3</w:t>
      </w:r>
      <w:r w:rsidR="002C5388">
        <w:t xml:space="preserve"> below. </w:t>
      </w:r>
      <w:r w:rsidR="00280005">
        <w:t xml:space="preserve">The changes to future years budget will be reflected in the final 2019/20 budget </w:t>
      </w:r>
      <w:r w:rsidR="00A00B46">
        <w:t>report in March 2019.</w:t>
      </w:r>
    </w:p>
    <w:p w:rsidR="00EC3B6A" w:rsidRPr="008117F6" w:rsidRDefault="000F780E" w:rsidP="002549C7">
      <w:pPr>
        <w:pStyle w:val="NumbList"/>
        <w:numPr>
          <w:ilvl w:val="0"/>
          <w:numId w:val="3"/>
        </w:numPr>
        <w:ind w:left="426" w:hanging="426"/>
      </w:pPr>
      <w:r w:rsidRPr="00E80A5A">
        <w:t xml:space="preserve">To agree the transfer of the initial capital receipt of </w:t>
      </w:r>
      <w:r w:rsidR="008117F6" w:rsidRPr="00E80A5A">
        <w:t>£11,745k  for the</w:t>
      </w:r>
      <w:r w:rsidR="002C73D1" w:rsidRPr="008117F6">
        <w:t xml:space="preserve"> sale of the former Southwark Fire Station </w:t>
      </w:r>
      <w:r w:rsidR="002549C7" w:rsidRPr="002549C7">
        <w:t xml:space="preserve">to the Capital Expenditure </w:t>
      </w:r>
      <w:r w:rsidR="002549C7">
        <w:t>E</w:t>
      </w:r>
      <w:r w:rsidR="008117F6" w:rsidRPr="002549C7">
        <w:t>armarked reserve.</w:t>
      </w:r>
      <w:r w:rsidR="00A01DC1" w:rsidRPr="00A01DC1">
        <w:t xml:space="preserve"> </w:t>
      </w:r>
      <w:r w:rsidR="00A01DC1">
        <w:t>The accounting treatment</w:t>
      </w:r>
      <w:r w:rsidR="0083150B">
        <w:t xml:space="preserve"> for this additional income</w:t>
      </w:r>
      <w:r w:rsidR="00A01DC1">
        <w:t xml:space="preserve"> is being clarified </w:t>
      </w:r>
      <w:r w:rsidR="0083150B">
        <w:t>with the</w:t>
      </w:r>
      <w:r w:rsidR="0086251A">
        <w:t xml:space="preserve"> external</w:t>
      </w:r>
      <w:r w:rsidR="0083150B">
        <w:t xml:space="preserve"> auditors </w:t>
      </w:r>
      <w:r w:rsidR="00A01DC1">
        <w:t>and will be updated in the outturn report if required</w:t>
      </w:r>
      <w:r w:rsidR="0083150B">
        <w:t>.</w:t>
      </w:r>
    </w:p>
    <w:p w:rsidR="00F82FAB" w:rsidRPr="00754EE1" w:rsidRDefault="009D74A1" w:rsidP="006F0DAF">
      <w:pPr>
        <w:pStyle w:val="Heading"/>
        <w:rPr>
          <w:rFonts w:ascii="FoundrySansDemi" w:hAnsi="FoundrySansDemi"/>
          <w:b w:val="0"/>
          <w:sz w:val="24"/>
        </w:rPr>
      </w:pPr>
      <w:r w:rsidRPr="00754EE1">
        <w:rPr>
          <w:rFonts w:ascii="FoundrySansDemi" w:hAnsi="FoundrySansDemi"/>
          <w:b w:val="0"/>
          <w:sz w:val="24"/>
        </w:rPr>
        <w:t>Background</w:t>
      </w:r>
    </w:p>
    <w:p w:rsidR="00165053" w:rsidRDefault="00165053" w:rsidP="00965B9D">
      <w:pPr>
        <w:pStyle w:val="NumbList"/>
        <w:numPr>
          <w:ilvl w:val="0"/>
          <w:numId w:val="82"/>
        </w:numPr>
        <w:ind w:left="426" w:hanging="426"/>
      </w:pPr>
      <w:r w:rsidRPr="009764DF">
        <w:t xml:space="preserve">This report considers the financial position as at the end of </w:t>
      </w:r>
      <w:r w:rsidR="005B1E8B">
        <w:t>December</w:t>
      </w:r>
      <w:r w:rsidRPr="009764DF">
        <w:t xml:space="preserve"> 201</w:t>
      </w:r>
      <w:r>
        <w:t>8</w:t>
      </w:r>
      <w:r w:rsidRPr="009764DF">
        <w:t>, including a forecast of outturn at the financial year end</w:t>
      </w:r>
      <w:r>
        <w:t>.</w:t>
      </w:r>
    </w:p>
    <w:p w:rsidR="00165053" w:rsidRDefault="00165053" w:rsidP="00965B9D">
      <w:pPr>
        <w:pStyle w:val="NumbList"/>
        <w:numPr>
          <w:ilvl w:val="0"/>
          <w:numId w:val="82"/>
        </w:numPr>
        <w:ind w:left="426" w:hanging="426"/>
      </w:pPr>
      <w:r w:rsidRPr="009764DF">
        <w:t xml:space="preserve">All departments review their actual income and expenditure on a regular basis, and provide an updated forecast of outturn and explanation of variances, against all their budgets, to the Finance Department. </w:t>
      </w:r>
      <w:r w:rsidRPr="002A58A4">
        <w:t xml:space="preserve">These returns then form the basis of reporting to the </w:t>
      </w:r>
      <w:r>
        <w:t xml:space="preserve">Corporate Service’s </w:t>
      </w:r>
      <w:r w:rsidRPr="002A58A4">
        <w:t>Directorate Board and from there on to the Commissioner’s Board.</w:t>
      </w:r>
      <w:r>
        <w:t xml:space="preserve"> </w:t>
      </w:r>
    </w:p>
    <w:p w:rsidR="00165053" w:rsidRPr="007F2C1E" w:rsidRDefault="00165053" w:rsidP="00165053">
      <w:pPr>
        <w:pStyle w:val="Heading"/>
        <w:rPr>
          <w:rFonts w:ascii="FoundrySansDemi" w:hAnsi="FoundrySansDemi"/>
          <w:b w:val="0"/>
          <w:sz w:val="24"/>
        </w:rPr>
      </w:pPr>
      <w:r w:rsidRPr="007F2C1E">
        <w:rPr>
          <w:rFonts w:ascii="FoundrySansDemi" w:hAnsi="FoundrySansDemi"/>
          <w:b w:val="0"/>
          <w:sz w:val="24"/>
        </w:rPr>
        <w:t>Background to 2018/19 Budget</w:t>
      </w:r>
    </w:p>
    <w:p w:rsidR="00165053" w:rsidRDefault="00165053" w:rsidP="00965B9D">
      <w:pPr>
        <w:pStyle w:val="NumbList"/>
        <w:numPr>
          <w:ilvl w:val="0"/>
          <w:numId w:val="82"/>
        </w:numPr>
        <w:ind w:left="426" w:hanging="426"/>
      </w:pPr>
      <w:r w:rsidRPr="002164D3">
        <w:t xml:space="preserve">The 2018/19 budget was approved by </w:t>
      </w:r>
      <w:r>
        <w:t xml:space="preserve">the </w:t>
      </w:r>
      <w:r w:rsidRPr="002164D3">
        <w:t xml:space="preserve">previous Authority at its meeting on </w:t>
      </w:r>
      <w:r w:rsidRPr="001B7674">
        <w:t>29 March 2018 (FEP2825)</w:t>
      </w:r>
      <w:r w:rsidRPr="002164D3">
        <w:t xml:space="preserve"> and adopted as the budget for </w:t>
      </w:r>
      <w:r>
        <w:t>the London Fire Commissioner</w:t>
      </w:r>
      <w:r w:rsidRPr="002164D3">
        <w:t xml:space="preserve"> for 2018/19</w:t>
      </w:r>
      <w:r>
        <w:t>, with a</w:t>
      </w:r>
      <w:r w:rsidRPr="002164D3">
        <w:t xml:space="preserve"> net revenue budget </w:t>
      </w:r>
      <w:r>
        <w:t xml:space="preserve">of </w:t>
      </w:r>
      <w:r w:rsidRPr="0044061D">
        <w:t>£401,087k</w:t>
      </w:r>
      <w:r>
        <w:t xml:space="preserve">. The budget included funding of </w:t>
      </w:r>
      <w:r w:rsidRPr="0044061D">
        <w:t>£2,081k</w:t>
      </w:r>
      <w:r w:rsidRPr="002164D3">
        <w:t xml:space="preserve"> </w:t>
      </w:r>
      <w:r>
        <w:t xml:space="preserve">from </w:t>
      </w:r>
      <w:r w:rsidRPr="002164D3">
        <w:t xml:space="preserve">earmarked reserves, </w:t>
      </w:r>
      <w:r w:rsidRPr="0044061D">
        <w:t>£12,205k</w:t>
      </w:r>
      <w:r w:rsidRPr="002164D3">
        <w:t xml:space="preserve"> from specific grants </w:t>
      </w:r>
      <w:r w:rsidR="00316CCC">
        <w:t>as well as</w:t>
      </w:r>
      <w:r>
        <w:t xml:space="preserve"> </w:t>
      </w:r>
      <w:r w:rsidRPr="002164D3">
        <w:t xml:space="preserve">savings of </w:t>
      </w:r>
      <w:r w:rsidRPr="0044061D">
        <w:t>£2,210k</w:t>
      </w:r>
      <w:r w:rsidRPr="002164D3">
        <w:t>.</w:t>
      </w:r>
    </w:p>
    <w:p w:rsidR="000C2CC2" w:rsidRPr="002164D3" w:rsidRDefault="00165053" w:rsidP="00965B9D">
      <w:pPr>
        <w:pStyle w:val="NumbList"/>
        <w:numPr>
          <w:ilvl w:val="0"/>
          <w:numId w:val="82"/>
        </w:numPr>
        <w:ind w:left="426" w:hanging="426"/>
      </w:pPr>
      <w:r w:rsidRPr="002164D3">
        <w:t>This report sets out a summary position on both the revenue and capital budgets, and then provides more detailed explanations of variances.</w:t>
      </w:r>
    </w:p>
    <w:p w:rsidR="00165053" w:rsidRPr="007F2C1E" w:rsidRDefault="00165053" w:rsidP="00165053">
      <w:pPr>
        <w:pStyle w:val="NumbList"/>
        <w:numPr>
          <w:ilvl w:val="0"/>
          <w:numId w:val="0"/>
        </w:numPr>
        <w:spacing w:after="0" w:line="240" w:lineRule="auto"/>
        <w:rPr>
          <w:rFonts w:ascii="FoundrySansDemi" w:hAnsi="FoundrySansDemi"/>
        </w:rPr>
      </w:pPr>
      <w:r w:rsidRPr="007F2C1E">
        <w:rPr>
          <w:rFonts w:ascii="FoundrySansDemi" w:hAnsi="FoundrySansDemi"/>
        </w:rPr>
        <w:t>Revenue</w:t>
      </w:r>
    </w:p>
    <w:p w:rsidR="005E724C" w:rsidRDefault="00165053" w:rsidP="00965B9D">
      <w:pPr>
        <w:pStyle w:val="NumbList"/>
        <w:numPr>
          <w:ilvl w:val="0"/>
          <w:numId w:val="82"/>
        </w:numPr>
        <w:ind w:left="426" w:hanging="426"/>
      </w:pPr>
      <w:r w:rsidRPr="0049487B">
        <w:t>The forecast outturn position for 2018/19 on the revenue budget is an underspend of £</w:t>
      </w:r>
      <w:r w:rsidR="00B6411D">
        <w:t>2,</w:t>
      </w:r>
      <w:r w:rsidR="00FC0E8C">
        <w:t>505</w:t>
      </w:r>
      <w:r w:rsidR="00FC0E8C" w:rsidRPr="0049487B">
        <w:t xml:space="preserve">k </w:t>
      </w:r>
      <w:r w:rsidRPr="0049487B">
        <w:t>(</w:t>
      </w:r>
      <w:r w:rsidR="00B6411D">
        <w:t>0.6</w:t>
      </w:r>
      <w:r w:rsidRPr="0049487B">
        <w:t xml:space="preserve">%). The forecast underspend has </w:t>
      </w:r>
      <w:r w:rsidR="00B6411D">
        <w:t>de</w:t>
      </w:r>
      <w:r w:rsidR="0049487B" w:rsidRPr="0049487B">
        <w:t>c</w:t>
      </w:r>
      <w:r w:rsidRPr="0049487B">
        <w:t>reased by £</w:t>
      </w:r>
      <w:r w:rsidR="00FC0E8C">
        <w:t>548</w:t>
      </w:r>
      <w:r w:rsidR="00FC0E8C" w:rsidRPr="0049487B">
        <w:t xml:space="preserve">k </w:t>
      </w:r>
      <w:r w:rsidRPr="0049487B">
        <w:t>since last reported</w:t>
      </w:r>
      <w:r w:rsidR="0049487B" w:rsidRPr="0049487B">
        <w:t xml:space="preserve"> at Quarter 2</w:t>
      </w:r>
      <w:r w:rsidRPr="0049487B">
        <w:t xml:space="preserve"> </w:t>
      </w:r>
      <w:r w:rsidR="00B6411D" w:rsidRPr="00B6411D">
        <w:t>(LFC - 0084</w:t>
      </w:r>
      <w:r w:rsidRPr="00B6411D">
        <w:t>)</w:t>
      </w:r>
      <w:r w:rsidR="00316CCC" w:rsidRPr="00B6411D">
        <w:t>.</w:t>
      </w:r>
      <w:r w:rsidR="00316CCC" w:rsidRPr="0049487B">
        <w:t xml:space="preserve"> T</w:t>
      </w:r>
      <w:r w:rsidRPr="0049487B">
        <w:t xml:space="preserve">he </w:t>
      </w:r>
      <w:r w:rsidR="00B6411D">
        <w:t>de</w:t>
      </w:r>
      <w:r w:rsidR="0049487B">
        <w:t>crease</w:t>
      </w:r>
      <w:r w:rsidR="00316CCC" w:rsidRPr="0049487B">
        <w:t xml:space="preserve"> in the underspend </w:t>
      </w:r>
      <w:r w:rsidRPr="0049487B">
        <w:t xml:space="preserve">is </w:t>
      </w:r>
      <w:r w:rsidR="000C2CC2">
        <w:t xml:space="preserve">mainly  </w:t>
      </w:r>
      <w:r w:rsidRPr="0049487B">
        <w:t>due</w:t>
      </w:r>
      <w:r w:rsidR="00127645">
        <w:t xml:space="preserve"> to</w:t>
      </w:r>
      <w:r w:rsidR="00B6411D">
        <w:t xml:space="preserve"> additional expenditure against building maintenance budgets</w:t>
      </w:r>
      <w:r w:rsidR="002709F1">
        <w:t xml:space="preserve"> of</w:t>
      </w:r>
      <w:r w:rsidR="00B6411D">
        <w:t xml:space="preserve"> £1,064k</w:t>
      </w:r>
      <w:r w:rsidR="00660915">
        <w:t xml:space="preserve"> </w:t>
      </w:r>
      <w:r w:rsidR="00905163" w:rsidRPr="00905163">
        <w:t xml:space="preserve"> </w:t>
      </w:r>
      <w:r w:rsidR="00905163">
        <w:t xml:space="preserve">due to </w:t>
      </w:r>
      <w:r w:rsidR="00905163" w:rsidRPr="00905163">
        <w:t xml:space="preserve">the decision to progress a backlog of works aimed at improving the overall condition of the whole estate, including repairs, refurbishment and minor improvements to </w:t>
      </w:r>
      <w:proofErr w:type="spellStart"/>
      <w:r w:rsidR="00905163" w:rsidRPr="00905163">
        <w:t>properties.</w:t>
      </w:r>
      <w:r w:rsidR="000C2CC2">
        <w:t>This</w:t>
      </w:r>
      <w:proofErr w:type="spellEnd"/>
      <w:r w:rsidR="000C2CC2">
        <w:t xml:space="preserve"> is</w:t>
      </w:r>
      <w:r w:rsidR="005E724C">
        <w:t xml:space="preserve"> offset by an increase to the forecast underspend on property rates (£784k) due to </w:t>
      </w:r>
      <w:r w:rsidR="002709F1">
        <w:t>further</w:t>
      </w:r>
      <w:r w:rsidR="005E724C">
        <w:t xml:space="preserve"> successful appeals and revised rateable values</w:t>
      </w:r>
      <w:r w:rsidR="002709F1">
        <w:t xml:space="preserve"> </w:t>
      </w:r>
      <w:r w:rsidR="007A68E1">
        <w:t>for future year</w:t>
      </w:r>
      <w:r w:rsidR="005E724C">
        <w:t xml:space="preserve">. </w:t>
      </w:r>
    </w:p>
    <w:p w:rsidR="000C2CC2" w:rsidRDefault="000C2CC2" w:rsidP="00965B9D">
      <w:pPr>
        <w:pStyle w:val="NumbList"/>
        <w:numPr>
          <w:ilvl w:val="0"/>
          <w:numId w:val="82"/>
        </w:numPr>
        <w:ind w:left="426" w:hanging="426"/>
      </w:pPr>
      <w:r w:rsidRPr="000C2CC2">
        <w:t>There is additional spend on firefighter trainees of £3</w:t>
      </w:r>
      <w:r w:rsidR="00FC0E8C">
        <w:t>75</w:t>
      </w:r>
      <w:r w:rsidRPr="000C2CC2">
        <w:t xml:space="preserve">k to support reaching full establishment in 2019/20; a reduction in forecast customer and client receipts, largely due to the decision to fund community safety initiatives from departmental underspends in 2018/19 and carry forward any income received </w:t>
      </w:r>
      <w:r w:rsidR="002709F1">
        <w:t>(</w:t>
      </w:r>
      <w:r w:rsidRPr="000C2CC2">
        <w:t>£302</w:t>
      </w:r>
      <w:r w:rsidR="001F6116">
        <w:t>k</w:t>
      </w:r>
      <w:r w:rsidR="002709F1">
        <w:t>)</w:t>
      </w:r>
      <w:r w:rsidR="00127645">
        <w:t xml:space="preserve"> by transferring it into an earmarked reserve</w:t>
      </w:r>
      <w:r w:rsidRPr="000C2CC2">
        <w:t>; and an increase in the forecast overspend on compensation budgets of £34</w:t>
      </w:r>
      <w:r w:rsidR="0083150B">
        <w:t>1</w:t>
      </w:r>
      <w:r w:rsidRPr="000C2CC2">
        <w:t>k, largel</w:t>
      </w:r>
      <w:r>
        <w:t>y due to two</w:t>
      </w:r>
      <w:r w:rsidR="002709F1">
        <w:t xml:space="preserve"> historic</w:t>
      </w:r>
      <w:r>
        <w:t xml:space="preserve"> mesothelioma cases. This is </w:t>
      </w:r>
      <w:r w:rsidRPr="000C2CC2">
        <w:t>offset by an increase in the forecast underspend on FRS staff (£4</w:t>
      </w:r>
      <w:r w:rsidR="00FC0E8C">
        <w:t>63</w:t>
      </w:r>
      <w:r w:rsidRPr="000C2CC2">
        <w:t>k) and Operational staff (£2</w:t>
      </w:r>
      <w:r w:rsidR="00FC0E8C">
        <w:t>62</w:t>
      </w:r>
      <w:r w:rsidRPr="000C2CC2">
        <w:t>k) based on staffing numbers as at the end of December.</w:t>
      </w:r>
    </w:p>
    <w:p w:rsidR="00574594" w:rsidRDefault="00165053" w:rsidP="00965B9D">
      <w:pPr>
        <w:pStyle w:val="NumbList"/>
        <w:numPr>
          <w:ilvl w:val="0"/>
          <w:numId w:val="82"/>
        </w:numPr>
        <w:ind w:left="426" w:hanging="426"/>
      </w:pPr>
      <w:r w:rsidRPr="00C03F1E">
        <w:t>As previously reported, the forecast underspend</w:t>
      </w:r>
      <w:r w:rsidR="003F3C0C" w:rsidRPr="00C03F1E">
        <w:t>, now</w:t>
      </w:r>
      <w:r w:rsidR="002B43B0" w:rsidRPr="002B43B0">
        <w:t xml:space="preserve"> </w:t>
      </w:r>
      <w:r w:rsidRPr="00C03F1E">
        <w:t>£</w:t>
      </w:r>
      <w:r w:rsidR="00B04C13" w:rsidRPr="00C03F1E">
        <w:t>2,</w:t>
      </w:r>
      <w:r w:rsidR="00FC0E8C">
        <w:t>505</w:t>
      </w:r>
      <w:r w:rsidR="00757417" w:rsidRPr="00C03F1E">
        <w:t>k</w:t>
      </w:r>
      <w:r w:rsidR="003F3C0C" w:rsidRPr="00C03F1E">
        <w:t>,</w:t>
      </w:r>
      <w:r w:rsidR="00757417" w:rsidRPr="00C03F1E">
        <w:t xml:space="preserve"> </w:t>
      </w:r>
      <w:r w:rsidRPr="00C03F1E">
        <w:t>includes an underspend</w:t>
      </w:r>
      <w:r w:rsidR="003F3C0C" w:rsidRPr="00C03F1E">
        <w:t xml:space="preserve"> of</w:t>
      </w:r>
      <w:r w:rsidRPr="00C03F1E">
        <w:t xml:space="preserve"> £</w:t>
      </w:r>
      <w:r w:rsidR="00B04C13" w:rsidRPr="00C03F1E">
        <w:t>1,</w:t>
      </w:r>
      <w:r w:rsidR="00FC0E8C">
        <w:t>796</w:t>
      </w:r>
      <w:r w:rsidR="00B04C13" w:rsidRPr="00C03F1E">
        <w:t>k</w:t>
      </w:r>
      <w:r w:rsidRPr="00C03F1E">
        <w:t xml:space="preserve"> on operational staff budgets</w:t>
      </w:r>
      <w:r w:rsidR="003F3C0C" w:rsidRPr="00C03F1E">
        <w:t>,</w:t>
      </w:r>
      <w:r w:rsidRPr="00C03F1E">
        <w:t xml:space="preserve"> based on expected operational staff numbers</w:t>
      </w:r>
      <w:r w:rsidR="003F3C0C" w:rsidRPr="00C03F1E">
        <w:t>, reflecting</w:t>
      </w:r>
      <w:r w:rsidRPr="00C03F1E">
        <w:t xml:space="preserve"> forecasts for recruitment and leavers</w:t>
      </w:r>
      <w:r w:rsidR="002709F1">
        <w:t>.</w:t>
      </w:r>
      <w:r w:rsidR="000255EA" w:rsidRPr="00C03F1E">
        <w:t xml:space="preserve"> </w:t>
      </w:r>
      <w:r w:rsidRPr="00C03F1E">
        <w:t xml:space="preserve">There </w:t>
      </w:r>
      <w:r w:rsidR="000255EA" w:rsidRPr="00C03F1E">
        <w:t xml:space="preserve">are </w:t>
      </w:r>
      <w:r w:rsidRPr="00C03F1E">
        <w:t>also significant forecast underspend</w:t>
      </w:r>
      <w:r w:rsidR="000255EA" w:rsidRPr="00C03F1E">
        <w:t>s</w:t>
      </w:r>
      <w:r w:rsidR="007A5B27" w:rsidRPr="00C03F1E">
        <w:t xml:space="preserve"> </w:t>
      </w:r>
      <w:r w:rsidRPr="00C03F1E">
        <w:t>of £1,</w:t>
      </w:r>
      <w:r w:rsidR="00012F8E" w:rsidRPr="00C03F1E">
        <w:t>7</w:t>
      </w:r>
      <w:r w:rsidR="00FC0E8C">
        <w:t>91</w:t>
      </w:r>
      <w:r w:rsidRPr="00C03F1E">
        <w:t>k</w:t>
      </w:r>
      <w:r w:rsidR="00726858">
        <w:t xml:space="preserve"> on FRS staff budgets </w:t>
      </w:r>
      <w:r w:rsidRPr="00C03F1E">
        <w:t xml:space="preserve"> (increased by £</w:t>
      </w:r>
      <w:r w:rsidR="00012F8E" w:rsidRPr="00C03F1E">
        <w:t>4</w:t>
      </w:r>
      <w:r w:rsidR="00FC0E8C">
        <w:t>63</w:t>
      </w:r>
      <w:r w:rsidRPr="00C03F1E">
        <w:t>k since last reported) due to the number of vacant post</w:t>
      </w:r>
      <w:r w:rsidR="00574594">
        <w:t>s</w:t>
      </w:r>
      <w:r w:rsidR="00F02526">
        <w:t>;</w:t>
      </w:r>
      <w:r w:rsidR="00E57F5C">
        <w:t xml:space="preserve"> </w:t>
      </w:r>
      <w:r w:rsidRPr="00C03F1E">
        <w:t>£</w:t>
      </w:r>
      <w:r w:rsidR="00012F8E" w:rsidRPr="00C03F1E">
        <w:t>2,000</w:t>
      </w:r>
      <w:r w:rsidRPr="00C03F1E">
        <w:t>k on property rates</w:t>
      </w:r>
      <w:r w:rsidR="00012F8E" w:rsidRPr="00C03F1E">
        <w:t xml:space="preserve"> (increased by £784k since last reported)</w:t>
      </w:r>
      <w:r w:rsidRPr="00C03F1E">
        <w:t xml:space="preserve"> </w:t>
      </w:r>
      <w:r w:rsidR="002709F1">
        <w:t>following further</w:t>
      </w:r>
      <w:r w:rsidRPr="00C03F1E">
        <w:t xml:space="preserve"> success</w:t>
      </w:r>
      <w:r w:rsidR="001F6116">
        <w:t xml:space="preserve"> in </w:t>
      </w:r>
      <w:r w:rsidRPr="00C03F1E">
        <w:t>rate valuation appeals</w:t>
      </w:r>
      <w:r w:rsidR="000255EA" w:rsidRPr="00C03F1E">
        <w:t>,</w:t>
      </w:r>
      <w:r w:rsidRPr="00C03F1E">
        <w:t xml:space="preserve"> completed with the estates management consultant</w:t>
      </w:r>
      <w:r w:rsidR="00E71B34">
        <w:t>,</w:t>
      </w:r>
      <w:r w:rsidRPr="00C03F1E">
        <w:t xml:space="preserve"> offset </w:t>
      </w:r>
      <w:r w:rsidR="000255EA" w:rsidRPr="00C03F1E">
        <w:t xml:space="preserve">by </w:t>
      </w:r>
      <w:r w:rsidRPr="00C03F1E">
        <w:t>additional spend of £</w:t>
      </w:r>
      <w:r w:rsidR="00012F8E" w:rsidRPr="00C03F1E">
        <w:t>1,721</w:t>
      </w:r>
      <w:r w:rsidRPr="00C03F1E">
        <w:t>k on other Premises budgets</w:t>
      </w:r>
      <w:r w:rsidR="00012F8E" w:rsidRPr="00C03F1E">
        <w:t xml:space="preserve"> (increased by £657k since last report</w:t>
      </w:r>
      <w:r w:rsidR="002A5C4E">
        <w:t>ed)</w:t>
      </w:r>
      <w:r w:rsidR="00E71B34">
        <w:t>; and</w:t>
      </w:r>
      <w:r w:rsidR="006E64EB">
        <w:t xml:space="preserve"> </w:t>
      </w:r>
      <w:r w:rsidRPr="00C03F1E">
        <w:t>£</w:t>
      </w:r>
      <w:r w:rsidR="00C5620B" w:rsidRPr="00C03F1E">
        <w:t>541</w:t>
      </w:r>
      <w:r w:rsidRPr="00C03F1E">
        <w:t>k on vehicle passthroughs due to a forecast lower number of repairs</w:t>
      </w:r>
      <w:r w:rsidR="000255EA" w:rsidRPr="00C03F1E">
        <w:t>,</w:t>
      </w:r>
      <w:r w:rsidRPr="00C03F1E">
        <w:t xml:space="preserve"> and abatements on the vehicle and equipment contract</w:t>
      </w:r>
      <w:r w:rsidR="002B43B0" w:rsidRPr="002B43B0">
        <w:t xml:space="preserve"> (</w:t>
      </w:r>
      <w:r w:rsidR="00C5620B" w:rsidRPr="00C03F1E">
        <w:t>increased by £140k since last reported</w:t>
      </w:r>
      <w:r w:rsidR="002B43B0" w:rsidRPr="002B43B0">
        <w:t>)</w:t>
      </w:r>
      <w:r w:rsidR="00777CF1">
        <w:t>. This underspending is</w:t>
      </w:r>
      <w:r w:rsidR="00574594">
        <w:t xml:space="preserve"> offset by</w:t>
      </w:r>
      <w:r w:rsidR="00273055" w:rsidRPr="00273055">
        <w:t xml:space="preserve"> </w:t>
      </w:r>
      <w:r w:rsidR="00273055">
        <w:t>additional overspend</w:t>
      </w:r>
      <w:r w:rsidR="00777CF1">
        <w:t xml:space="preserve">s on compensation budget as set out above, and as previously reported </w:t>
      </w:r>
      <w:r w:rsidR="00273055">
        <w:t xml:space="preserve">on </w:t>
      </w:r>
      <w:r w:rsidR="00273055" w:rsidRPr="002B5836">
        <w:t xml:space="preserve">Employee related budgets </w:t>
      </w:r>
      <w:r w:rsidR="00273055">
        <w:t>of</w:t>
      </w:r>
      <w:r w:rsidR="00423D7D">
        <w:t xml:space="preserve"> £1,360k mainly due to previously reported </w:t>
      </w:r>
      <w:r w:rsidR="00273055" w:rsidRPr="002B5836">
        <w:t xml:space="preserve"> expenditure </w:t>
      </w:r>
      <w:r w:rsidR="00273055">
        <w:t>to procure</w:t>
      </w:r>
      <w:r w:rsidR="00273055" w:rsidRPr="002B5836">
        <w:t xml:space="preserve"> additional firefighter trainee courses at the Fire Service College</w:t>
      </w:r>
      <w:r w:rsidR="002709F1">
        <w:t>,</w:t>
      </w:r>
      <w:r w:rsidR="00273055">
        <w:t xml:space="preserve"> </w:t>
      </w:r>
      <w:r w:rsidR="00273055" w:rsidRPr="002B5836">
        <w:t xml:space="preserve">in order to </w:t>
      </w:r>
      <w:r w:rsidR="00273055">
        <w:t>achieve full establishment in 2019/20</w:t>
      </w:r>
      <w:r w:rsidR="00777CF1">
        <w:t xml:space="preserve">; </w:t>
      </w:r>
      <w:r w:rsidR="00574594" w:rsidRPr="00574594">
        <w:t>on premises security (</w:t>
      </w:r>
      <w:r w:rsidR="00574594">
        <w:t xml:space="preserve">now </w:t>
      </w:r>
      <w:r w:rsidR="00574594" w:rsidRPr="00574594">
        <w:t>£205k) due to extending security costs for surplus sites in Southwark, Mitcham, Clerkenwell and Lambeth</w:t>
      </w:r>
      <w:r w:rsidR="00777CF1">
        <w:t>;</w:t>
      </w:r>
      <w:r w:rsidR="00574594" w:rsidRPr="00574594">
        <w:t xml:space="preserve"> </w:t>
      </w:r>
      <w:r w:rsidR="00777CF1">
        <w:t xml:space="preserve">on </w:t>
      </w:r>
      <w:r w:rsidR="00574594" w:rsidRPr="00574594">
        <w:t>energy costs (</w:t>
      </w:r>
      <w:r w:rsidR="00574594">
        <w:t xml:space="preserve">now </w:t>
      </w:r>
      <w:r w:rsidR="00574594" w:rsidRPr="00574594">
        <w:t xml:space="preserve">£256k) due to increasing wholesale costs and </w:t>
      </w:r>
      <w:r w:rsidR="00574594">
        <w:t>changes to supply arrangements</w:t>
      </w:r>
      <w:r w:rsidR="00A849C1">
        <w:t>;</w:t>
      </w:r>
      <w:r w:rsidR="00574594">
        <w:t xml:space="preserve"> and </w:t>
      </w:r>
      <w:r w:rsidR="00A849C1">
        <w:t xml:space="preserve">on </w:t>
      </w:r>
      <w:r w:rsidR="00574594" w:rsidRPr="00574594">
        <w:t>rental costs (£140k) due to an increase for the ICT recovery site at Woking, additional payments at Northolt and Stanmore related to a telecommunications installation and the temporary cost of secure storage for museum exhibits.</w:t>
      </w:r>
    </w:p>
    <w:p w:rsidR="00852731" w:rsidRDefault="00852731" w:rsidP="00965B9D">
      <w:pPr>
        <w:pStyle w:val="NumbList"/>
        <w:numPr>
          <w:ilvl w:val="0"/>
          <w:numId w:val="82"/>
        </w:numPr>
        <w:ind w:left="426" w:hanging="426"/>
      </w:pPr>
      <w:r w:rsidRPr="00E80A5A">
        <w:t xml:space="preserve">The key </w:t>
      </w:r>
      <w:r>
        <w:t>variances are explained in more detail from paragraph 1</w:t>
      </w:r>
      <w:r w:rsidR="007C10AB">
        <w:t>2</w:t>
      </w:r>
      <w:r>
        <w:t xml:space="preserve"> below.</w:t>
      </w:r>
    </w:p>
    <w:p w:rsidR="00165053" w:rsidRPr="007F2C1E" w:rsidRDefault="00165053" w:rsidP="00165053">
      <w:pPr>
        <w:pStyle w:val="NumbList"/>
        <w:numPr>
          <w:ilvl w:val="0"/>
          <w:numId w:val="0"/>
        </w:numPr>
        <w:spacing w:after="0" w:line="240" w:lineRule="auto"/>
        <w:ind w:left="426" w:hanging="426"/>
        <w:rPr>
          <w:rFonts w:ascii="FoundrySansDemi" w:hAnsi="FoundrySansDemi"/>
        </w:rPr>
      </w:pPr>
      <w:r w:rsidRPr="007F2C1E">
        <w:rPr>
          <w:rFonts w:ascii="FoundrySansDemi" w:hAnsi="FoundrySansDemi"/>
        </w:rPr>
        <w:t>Capital</w:t>
      </w:r>
    </w:p>
    <w:p w:rsidR="00A861E6" w:rsidRPr="00E80A5A" w:rsidRDefault="00165053" w:rsidP="00A90523">
      <w:pPr>
        <w:pStyle w:val="NumbList"/>
        <w:numPr>
          <w:ilvl w:val="0"/>
          <w:numId w:val="82"/>
        </w:numPr>
        <w:ind w:left="426" w:hanging="426"/>
      </w:pPr>
      <w:r w:rsidRPr="00A861E6">
        <w:t xml:space="preserve">The 2018/19 approved capital programme (FEP 2825) was </w:t>
      </w:r>
      <w:r w:rsidR="008B1415" w:rsidRPr="00A861E6">
        <w:t xml:space="preserve">reviewed and </w:t>
      </w:r>
      <w:r w:rsidRPr="00A861E6">
        <w:t>updated following the 2017/18 outturn</w:t>
      </w:r>
      <w:r w:rsidR="008B1415" w:rsidRPr="00A861E6">
        <w:t xml:space="preserve"> </w:t>
      </w:r>
      <w:r w:rsidR="00A849C1">
        <w:t xml:space="preserve">as well as being reviewed as part of in year budget monitoring.  </w:t>
      </w:r>
      <w:r w:rsidR="002C5388">
        <w:t>A net budget c</w:t>
      </w:r>
      <w:r w:rsidR="00596C73">
        <w:t xml:space="preserve">hange of £29,207k has been  proposed to reflect the current financial </w:t>
      </w:r>
      <w:r w:rsidR="008728BF">
        <w:t>position.</w:t>
      </w:r>
      <w:r w:rsidR="00596C73">
        <w:t xml:space="preserve"> The change includes slippage, savings, new budgets and the removal of </w:t>
      </w:r>
      <w:proofErr w:type="spellStart"/>
      <w:r w:rsidR="00596C73">
        <w:t>overprogramming</w:t>
      </w:r>
      <w:proofErr w:type="spellEnd"/>
      <w:r w:rsidR="00596C73">
        <w:t xml:space="preserve"> which has been reported in </w:t>
      </w:r>
      <w:r w:rsidR="00BE0872">
        <w:t>Q</w:t>
      </w:r>
      <w:r w:rsidR="00596C73">
        <w:t xml:space="preserve">uarter 1 and 2 and also includes the changes for </w:t>
      </w:r>
      <w:r w:rsidR="00BE0872">
        <w:t>Q</w:t>
      </w:r>
      <w:r w:rsidR="00596C73">
        <w:t>uarter 3 as detailed below.</w:t>
      </w:r>
      <w:r w:rsidR="009D0425">
        <w:t xml:space="preserve"> There is a reduction </w:t>
      </w:r>
      <w:r w:rsidRPr="00A861E6">
        <w:t>£</w:t>
      </w:r>
      <w:r w:rsidR="001D3C67" w:rsidRPr="00A861E6">
        <w:t>1,924</w:t>
      </w:r>
      <w:r w:rsidRPr="00A861E6">
        <w:t xml:space="preserve">k since last reported </w:t>
      </w:r>
      <w:r w:rsidR="008B1415" w:rsidRPr="00A861E6">
        <w:t xml:space="preserve">as at Quarter </w:t>
      </w:r>
      <w:r w:rsidR="001D3C67" w:rsidRPr="00A861E6">
        <w:t>2</w:t>
      </w:r>
      <w:r w:rsidR="00677A42">
        <w:t xml:space="preserve">. </w:t>
      </w:r>
      <w:r w:rsidR="006C6623" w:rsidRPr="00A861E6">
        <w:t xml:space="preserve">The summary position is detailed in the table below. </w:t>
      </w:r>
      <w:r w:rsidRPr="00A861E6">
        <w:t xml:space="preserve">Additional detail on the capital programme is set out from </w:t>
      </w:r>
      <w:r w:rsidRPr="00EE6E07">
        <w:t xml:space="preserve">paragraph </w:t>
      </w:r>
      <w:r w:rsidR="00735998" w:rsidRPr="00E80A5A">
        <w:t>3</w:t>
      </w:r>
      <w:r w:rsidR="007C10AB">
        <w:t>3</w:t>
      </w:r>
      <w:r w:rsidR="001D3C67" w:rsidRPr="00EE6E07">
        <w:t xml:space="preserve"> </w:t>
      </w:r>
      <w:r w:rsidRPr="009D0425">
        <w:t>and</w:t>
      </w:r>
      <w:r w:rsidRPr="00A861E6">
        <w:t xml:space="preserve"> detailed information on the variances is set out in Appendix 2 of this report.</w:t>
      </w:r>
    </w:p>
    <w:p w:rsidR="00A861E6" w:rsidRPr="006F3B07" w:rsidRDefault="00A861E6" w:rsidP="0063617E">
      <w:pPr>
        <w:pStyle w:val="NumbList"/>
        <w:numPr>
          <w:ilvl w:val="0"/>
          <w:numId w:val="0"/>
        </w:numPr>
        <w:spacing w:after="0" w:line="240" w:lineRule="auto"/>
        <w:ind w:left="425"/>
        <w:contextualSpacing/>
        <w:jc w:val="both"/>
      </w:pPr>
      <w:r>
        <w:rPr>
          <w:rFonts w:ascii="FoundrySansDemi" w:hAnsi="FoundrySansDemi"/>
          <w:b/>
        </w:rPr>
        <w:t xml:space="preserve">Summary Capital </w:t>
      </w:r>
      <w:r w:rsidR="008A552B">
        <w:rPr>
          <w:rFonts w:ascii="FoundrySansDemi" w:hAnsi="FoundrySansDemi"/>
          <w:b/>
        </w:rPr>
        <w:t xml:space="preserve">Expenditure </w:t>
      </w:r>
      <w:r w:rsidRPr="00A861E6">
        <w:rPr>
          <w:rFonts w:ascii="FoundrySansDemi" w:hAnsi="FoundrySansDemi"/>
          <w:b/>
        </w:rPr>
        <w:t>Position</w:t>
      </w:r>
    </w:p>
    <w:tbl>
      <w:tblPr>
        <w:tblStyle w:val="TableGrid"/>
        <w:tblW w:w="0" w:type="auto"/>
        <w:tblLayout w:type="fixed"/>
        <w:tblLook w:val="04A0" w:firstRow="1" w:lastRow="0" w:firstColumn="1" w:lastColumn="0" w:noHBand="0" w:noVBand="1"/>
      </w:tblPr>
      <w:tblGrid>
        <w:gridCol w:w="2065"/>
        <w:gridCol w:w="1248"/>
        <w:gridCol w:w="1305"/>
        <w:gridCol w:w="1441"/>
        <w:gridCol w:w="1740"/>
        <w:gridCol w:w="1807"/>
      </w:tblGrid>
      <w:tr w:rsidR="006F1991" w:rsidRPr="00276B61" w:rsidTr="0063617E">
        <w:tc>
          <w:tcPr>
            <w:tcW w:w="2065" w:type="dxa"/>
          </w:tcPr>
          <w:p w:rsidR="006F1991" w:rsidRPr="0063617E" w:rsidRDefault="006F1991" w:rsidP="0063617E">
            <w:pPr>
              <w:spacing w:before="30" w:after="30" w:line="240" w:lineRule="auto"/>
              <w:jc w:val="center"/>
              <w:rPr>
                <w:b/>
                <w:bCs/>
                <w:sz w:val="20"/>
                <w:szCs w:val="20"/>
              </w:rPr>
            </w:pPr>
          </w:p>
        </w:tc>
        <w:tc>
          <w:tcPr>
            <w:tcW w:w="1248" w:type="dxa"/>
          </w:tcPr>
          <w:p w:rsidR="006F1991" w:rsidRDefault="006F1991" w:rsidP="0063617E">
            <w:pPr>
              <w:spacing w:before="30" w:after="30" w:line="240" w:lineRule="auto"/>
              <w:jc w:val="center"/>
              <w:rPr>
                <w:b/>
                <w:bCs/>
                <w:sz w:val="20"/>
                <w:szCs w:val="20"/>
              </w:rPr>
            </w:pPr>
            <w:r w:rsidRPr="0063617E">
              <w:rPr>
                <w:b/>
                <w:bCs/>
                <w:sz w:val="20"/>
                <w:szCs w:val="20"/>
              </w:rPr>
              <w:t>Current Budget</w:t>
            </w:r>
          </w:p>
          <w:p w:rsidR="009D0425" w:rsidRDefault="009D0425" w:rsidP="0063617E">
            <w:pPr>
              <w:spacing w:before="30" w:after="30" w:line="240" w:lineRule="auto"/>
              <w:jc w:val="center"/>
              <w:rPr>
                <w:b/>
                <w:bCs/>
                <w:sz w:val="20"/>
                <w:szCs w:val="20"/>
              </w:rPr>
            </w:pPr>
          </w:p>
          <w:p w:rsidR="009D0425" w:rsidRPr="0063617E" w:rsidRDefault="009D0425" w:rsidP="0063617E">
            <w:pPr>
              <w:spacing w:before="30" w:after="30" w:line="240" w:lineRule="auto"/>
              <w:jc w:val="center"/>
              <w:rPr>
                <w:b/>
                <w:bCs/>
                <w:sz w:val="20"/>
                <w:szCs w:val="20"/>
              </w:rPr>
            </w:pPr>
          </w:p>
          <w:p w:rsidR="006F1991" w:rsidRPr="0063617E" w:rsidRDefault="006F1991" w:rsidP="0063617E">
            <w:pPr>
              <w:spacing w:before="30" w:after="30" w:line="240" w:lineRule="auto"/>
              <w:jc w:val="center"/>
              <w:rPr>
                <w:b/>
                <w:bCs/>
                <w:sz w:val="20"/>
                <w:szCs w:val="20"/>
              </w:rPr>
            </w:pPr>
            <w:r w:rsidRPr="0063617E">
              <w:rPr>
                <w:b/>
                <w:bCs/>
                <w:sz w:val="20"/>
                <w:szCs w:val="20"/>
              </w:rPr>
              <w:t>£000</w:t>
            </w:r>
            <w:r w:rsidR="006F3B07" w:rsidRPr="0063617E">
              <w:rPr>
                <w:b/>
                <w:bCs/>
                <w:sz w:val="20"/>
                <w:szCs w:val="20"/>
              </w:rPr>
              <w:t>s</w:t>
            </w:r>
          </w:p>
        </w:tc>
        <w:tc>
          <w:tcPr>
            <w:tcW w:w="1305" w:type="dxa"/>
          </w:tcPr>
          <w:p w:rsidR="006F1991" w:rsidRPr="0063617E" w:rsidRDefault="006F1991" w:rsidP="0063617E">
            <w:pPr>
              <w:spacing w:before="30" w:after="30" w:line="240" w:lineRule="auto"/>
              <w:jc w:val="center"/>
              <w:rPr>
                <w:b/>
                <w:bCs/>
                <w:sz w:val="20"/>
                <w:szCs w:val="20"/>
              </w:rPr>
            </w:pPr>
            <w:r w:rsidRPr="0063617E">
              <w:rPr>
                <w:b/>
                <w:bCs/>
                <w:sz w:val="20"/>
                <w:szCs w:val="20"/>
              </w:rPr>
              <w:t>Current Spend</w:t>
            </w:r>
          </w:p>
          <w:p w:rsidR="00501B3A" w:rsidRPr="0063617E" w:rsidRDefault="00501B3A" w:rsidP="0063617E">
            <w:pPr>
              <w:spacing w:before="30" w:after="30" w:line="240" w:lineRule="auto"/>
              <w:jc w:val="center"/>
              <w:rPr>
                <w:b/>
                <w:bCs/>
                <w:sz w:val="20"/>
                <w:szCs w:val="20"/>
              </w:rPr>
            </w:pPr>
          </w:p>
          <w:p w:rsidR="00501B3A" w:rsidRPr="0063617E" w:rsidRDefault="00501B3A" w:rsidP="0063617E">
            <w:pPr>
              <w:spacing w:before="30" w:after="30" w:line="240" w:lineRule="auto"/>
              <w:jc w:val="center"/>
              <w:rPr>
                <w:b/>
                <w:bCs/>
                <w:sz w:val="20"/>
                <w:szCs w:val="20"/>
              </w:rPr>
            </w:pPr>
          </w:p>
          <w:p w:rsidR="006F1991" w:rsidRPr="0063617E" w:rsidRDefault="006F1991" w:rsidP="0063617E">
            <w:pPr>
              <w:spacing w:before="30" w:after="30" w:line="240" w:lineRule="auto"/>
              <w:jc w:val="center"/>
              <w:rPr>
                <w:b/>
                <w:bCs/>
                <w:sz w:val="20"/>
                <w:szCs w:val="20"/>
              </w:rPr>
            </w:pPr>
            <w:r w:rsidRPr="0063617E">
              <w:rPr>
                <w:b/>
                <w:bCs/>
                <w:sz w:val="20"/>
                <w:szCs w:val="20"/>
              </w:rPr>
              <w:t>£000</w:t>
            </w:r>
            <w:r w:rsidR="006F3B07" w:rsidRPr="0063617E">
              <w:rPr>
                <w:b/>
                <w:bCs/>
                <w:sz w:val="20"/>
                <w:szCs w:val="20"/>
              </w:rPr>
              <w:t>s</w:t>
            </w:r>
          </w:p>
        </w:tc>
        <w:tc>
          <w:tcPr>
            <w:tcW w:w="1441" w:type="dxa"/>
          </w:tcPr>
          <w:p w:rsidR="006F1991" w:rsidRPr="0063617E" w:rsidRDefault="006F1991" w:rsidP="0063617E">
            <w:pPr>
              <w:spacing w:before="30" w:after="30" w:line="240" w:lineRule="auto"/>
              <w:jc w:val="center"/>
              <w:rPr>
                <w:b/>
                <w:bCs/>
                <w:sz w:val="20"/>
                <w:szCs w:val="20"/>
              </w:rPr>
            </w:pPr>
            <w:r w:rsidRPr="0063617E">
              <w:rPr>
                <w:b/>
                <w:bCs/>
                <w:sz w:val="20"/>
                <w:szCs w:val="20"/>
              </w:rPr>
              <w:t>Forecast Outturn</w:t>
            </w:r>
          </w:p>
          <w:p w:rsidR="00501B3A" w:rsidRPr="0063617E" w:rsidRDefault="00501B3A" w:rsidP="0063617E">
            <w:pPr>
              <w:spacing w:before="30" w:after="30" w:line="240" w:lineRule="auto"/>
              <w:jc w:val="center"/>
              <w:rPr>
                <w:b/>
                <w:bCs/>
                <w:sz w:val="20"/>
                <w:szCs w:val="20"/>
              </w:rPr>
            </w:pPr>
            <w:r w:rsidRPr="0063617E">
              <w:rPr>
                <w:b/>
                <w:bCs/>
                <w:sz w:val="20"/>
                <w:szCs w:val="20"/>
              </w:rPr>
              <w:t>Qtr 3</w:t>
            </w:r>
          </w:p>
          <w:p w:rsidR="00501B3A" w:rsidRPr="0063617E" w:rsidRDefault="00501B3A" w:rsidP="0063617E">
            <w:pPr>
              <w:spacing w:before="30" w:after="30" w:line="240" w:lineRule="auto"/>
              <w:jc w:val="center"/>
              <w:rPr>
                <w:b/>
                <w:bCs/>
                <w:sz w:val="20"/>
                <w:szCs w:val="20"/>
              </w:rPr>
            </w:pPr>
          </w:p>
          <w:p w:rsidR="006F1991" w:rsidRPr="0063617E" w:rsidRDefault="006F1991" w:rsidP="0063617E">
            <w:pPr>
              <w:spacing w:before="30" w:after="30" w:line="240" w:lineRule="auto"/>
              <w:jc w:val="center"/>
              <w:rPr>
                <w:b/>
                <w:bCs/>
                <w:sz w:val="20"/>
                <w:szCs w:val="20"/>
              </w:rPr>
            </w:pPr>
            <w:r w:rsidRPr="0063617E">
              <w:rPr>
                <w:b/>
                <w:bCs/>
                <w:sz w:val="20"/>
                <w:szCs w:val="20"/>
              </w:rPr>
              <w:t>£000</w:t>
            </w:r>
            <w:r w:rsidR="006F3B07" w:rsidRPr="0063617E">
              <w:rPr>
                <w:b/>
                <w:bCs/>
                <w:sz w:val="20"/>
                <w:szCs w:val="20"/>
              </w:rPr>
              <w:t>s</w:t>
            </w:r>
          </w:p>
        </w:tc>
        <w:tc>
          <w:tcPr>
            <w:tcW w:w="1740" w:type="dxa"/>
          </w:tcPr>
          <w:p w:rsidR="00501B3A" w:rsidRPr="0063617E" w:rsidRDefault="006F1991" w:rsidP="0063617E">
            <w:pPr>
              <w:spacing w:before="30" w:after="30" w:line="240" w:lineRule="auto"/>
              <w:jc w:val="center"/>
              <w:rPr>
                <w:b/>
                <w:bCs/>
                <w:sz w:val="20"/>
                <w:szCs w:val="20"/>
              </w:rPr>
            </w:pPr>
            <w:r w:rsidRPr="0063617E">
              <w:rPr>
                <w:b/>
                <w:bCs/>
                <w:sz w:val="20"/>
                <w:szCs w:val="20"/>
              </w:rPr>
              <w:t>Previous Forecast Outturn</w:t>
            </w:r>
          </w:p>
          <w:p w:rsidR="00501B3A" w:rsidRDefault="00501B3A" w:rsidP="0063617E">
            <w:pPr>
              <w:spacing w:before="30" w:after="30" w:line="240" w:lineRule="auto"/>
              <w:jc w:val="center"/>
              <w:rPr>
                <w:b/>
                <w:bCs/>
                <w:sz w:val="20"/>
                <w:szCs w:val="20"/>
              </w:rPr>
            </w:pPr>
            <w:r w:rsidRPr="0063617E">
              <w:rPr>
                <w:b/>
                <w:bCs/>
                <w:sz w:val="20"/>
                <w:szCs w:val="20"/>
              </w:rPr>
              <w:t>Qtr 2</w:t>
            </w:r>
          </w:p>
          <w:p w:rsidR="009D0425" w:rsidRPr="0063617E" w:rsidRDefault="009D0425" w:rsidP="0063617E">
            <w:pPr>
              <w:spacing w:before="30" w:after="30" w:line="240" w:lineRule="auto"/>
              <w:jc w:val="center"/>
              <w:rPr>
                <w:b/>
                <w:bCs/>
                <w:sz w:val="20"/>
                <w:szCs w:val="20"/>
              </w:rPr>
            </w:pPr>
          </w:p>
          <w:p w:rsidR="006F1991" w:rsidRPr="0063617E" w:rsidRDefault="006F1991" w:rsidP="0063617E">
            <w:pPr>
              <w:spacing w:before="30" w:after="30" w:line="240" w:lineRule="auto"/>
              <w:jc w:val="center"/>
              <w:rPr>
                <w:b/>
                <w:bCs/>
                <w:sz w:val="20"/>
                <w:szCs w:val="20"/>
              </w:rPr>
            </w:pPr>
            <w:r w:rsidRPr="0063617E">
              <w:rPr>
                <w:b/>
                <w:bCs/>
                <w:sz w:val="20"/>
                <w:szCs w:val="20"/>
              </w:rPr>
              <w:t>£000</w:t>
            </w:r>
            <w:r w:rsidR="006F3B07" w:rsidRPr="0063617E">
              <w:rPr>
                <w:b/>
                <w:bCs/>
                <w:sz w:val="20"/>
                <w:szCs w:val="20"/>
              </w:rPr>
              <w:t>s</w:t>
            </w:r>
          </w:p>
        </w:tc>
        <w:tc>
          <w:tcPr>
            <w:tcW w:w="1807" w:type="dxa"/>
          </w:tcPr>
          <w:p w:rsidR="00501B3A" w:rsidRPr="0063617E" w:rsidRDefault="006F1991" w:rsidP="0063617E">
            <w:pPr>
              <w:spacing w:before="30" w:after="30" w:line="240" w:lineRule="auto"/>
              <w:jc w:val="center"/>
              <w:rPr>
                <w:b/>
                <w:bCs/>
                <w:sz w:val="20"/>
                <w:szCs w:val="20"/>
              </w:rPr>
            </w:pPr>
            <w:r w:rsidRPr="0063617E">
              <w:rPr>
                <w:b/>
                <w:bCs/>
                <w:sz w:val="20"/>
                <w:szCs w:val="20"/>
              </w:rPr>
              <w:t>Movement from Qtr 2 Forecast</w:t>
            </w:r>
          </w:p>
          <w:p w:rsidR="00501B3A" w:rsidRDefault="00501B3A" w:rsidP="0063617E">
            <w:pPr>
              <w:spacing w:before="30" w:after="30" w:line="240" w:lineRule="auto"/>
              <w:jc w:val="center"/>
              <w:rPr>
                <w:b/>
                <w:bCs/>
                <w:sz w:val="20"/>
                <w:szCs w:val="20"/>
              </w:rPr>
            </w:pPr>
          </w:p>
          <w:p w:rsidR="009D0425" w:rsidRPr="0063617E" w:rsidRDefault="009D0425" w:rsidP="0063617E">
            <w:pPr>
              <w:spacing w:before="30" w:after="30" w:line="240" w:lineRule="auto"/>
              <w:jc w:val="center"/>
              <w:rPr>
                <w:b/>
                <w:bCs/>
                <w:sz w:val="20"/>
                <w:szCs w:val="20"/>
              </w:rPr>
            </w:pPr>
          </w:p>
          <w:p w:rsidR="006F1991" w:rsidRPr="0063617E" w:rsidRDefault="006F1991" w:rsidP="0063617E">
            <w:pPr>
              <w:spacing w:before="30" w:after="30" w:line="240" w:lineRule="auto"/>
              <w:jc w:val="center"/>
              <w:rPr>
                <w:b/>
                <w:bCs/>
                <w:sz w:val="20"/>
                <w:szCs w:val="20"/>
              </w:rPr>
            </w:pPr>
            <w:r w:rsidRPr="0063617E">
              <w:rPr>
                <w:b/>
                <w:bCs/>
                <w:sz w:val="20"/>
                <w:szCs w:val="20"/>
              </w:rPr>
              <w:t>£000</w:t>
            </w:r>
            <w:r w:rsidR="006F3B07" w:rsidRPr="0063617E">
              <w:rPr>
                <w:b/>
                <w:bCs/>
                <w:sz w:val="20"/>
                <w:szCs w:val="20"/>
              </w:rPr>
              <w:t>s</w:t>
            </w:r>
          </w:p>
        </w:tc>
      </w:tr>
      <w:tr w:rsidR="006F1991" w:rsidRPr="00276B61" w:rsidTr="0063617E">
        <w:trPr>
          <w:trHeight w:val="294"/>
        </w:trPr>
        <w:tc>
          <w:tcPr>
            <w:tcW w:w="2065" w:type="dxa"/>
          </w:tcPr>
          <w:p w:rsidR="006F1991" w:rsidRPr="0063617E" w:rsidRDefault="006F1991" w:rsidP="0063617E">
            <w:pPr>
              <w:spacing w:before="30" w:after="30" w:line="240" w:lineRule="auto"/>
              <w:rPr>
                <w:sz w:val="20"/>
                <w:szCs w:val="20"/>
              </w:rPr>
            </w:pPr>
            <w:r w:rsidRPr="0063617E">
              <w:rPr>
                <w:sz w:val="20"/>
                <w:szCs w:val="20"/>
              </w:rPr>
              <w:t>ICT</w:t>
            </w:r>
          </w:p>
        </w:tc>
        <w:tc>
          <w:tcPr>
            <w:tcW w:w="1248" w:type="dxa"/>
          </w:tcPr>
          <w:p w:rsidR="006F1991" w:rsidRPr="0063617E" w:rsidRDefault="006F1991" w:rsidP="0063617E">
            <w:pPr>
              <w:spacing w:before="30" w:after="30" w:line="240" w:lineRule="auto"/>
              <w:jc w:val="right"/>
              <w:rPr>
                <w:sz w:val="20"/>
                <w:szCs w:val="20"/>
              </w:rPr>
            </w:pPr>
            <w:r w:rsidRPr="0063617E">
              <w:rPr>
                <w:sz w:val="20"/>
                <w:szCs w:val="20"/>
              </w:rPr>
              <w:t>5,385</w:t>
            </w:r>
          </w:p>
        </w:tc>
        <w:tc>
          <w:tcPr>
            <w:tcW w:w="1305" w:type="dxa"/>
          </w:tcPr>
          <w:p w:rsidR="006F1991" w:rsidRPr="0063617E" w:rsidRDefault="001B2440" w:rsidP="0063617E">
            <w:pPr>
              <w:spacing w:before="30" w:after="30" w:line="240" w:lineRule="auto"/>
              <w:jc w:val="right"/>
              <w:rPr>
                <w:sz w:val="20"/>
                <w:szCs w:val="20"/>
              </w:rPr>
            </w:pPr>
            <w:r w:rsidRPr="0063617E">
              <w:rPr>
                <w:sz w:val="20"/>
                <w:szCs w:val="20"/>
              </w:rPr>
              <w:t>101</w:t>
            </w:r>
          </w:p>
        </w:tc>
        <w:tc>
          <w:tcPr>
            <w:tcW w:w="1441" w:type="dxa"/>
          </w:tcPr>
          <w:p w:rsidR="006F1991" w:rsidRPr="0063617E" w:rsidRDefault="0002525C" w:rsidP="0063617E">
            <w:pPr>
              <w:spacing w:before="30" w:after="30" w:line="240" w:lineRule="auto"/>
              <w:jc w:val="right"/>
              <w:rPr>
                <w:sz w:val="20"/>
                <w:szCs w:val="20"/>
              </w:rPr>
            </w:pPr>
            <w:r w:rsidRPr="0063617E">
              <w:rPr>
                <w:sz w:val="20"/>
                <w:szCs w:val="20"/>
              </w:rPr>
              <w:t>647</w:t>
            </w:r>
          </w:p>
        </w:tc>
        <w:tc>
          <w:tcPr>
            <w:tcW w:w="1740" w:type="dxa"/>
          </w:tcPr>
          <w:p w:rsidR="006F1991" w:rsidRPr="0063617E" w:rsidRDefault="00CA6A94" w:rsidP="0063617E">
            <w:pPr>
              <w:spacing w:before="30" w:after="30" w:line="240" w:lineRule="auto"/>
              <w:jc w:val="right"/>
              <w:rPr>
                <w:sz w:val="20"/>
                <w:szCs w:val="20"/>
              </w:rPr>
            </w:pPr>
            <w:r w:rsidRPr="0063617E">
              <w:rPr>
                <w:sz w:val="20"/>
                <w:szCs w:val="20"/>
              </w:rPr>
              <w:t>1,260</w:t>
            </w:r>
          </w:p>
        </w:tc>
        <w:tc>
          <w:tcPr>
            <w:tcW w:w="1807" w:type="dxa"/>
          </w:tcPr>
          <w:p w:rsidR="006F1991" w:rsidRPr="0063617E" w:rsidRDefault="00C731A0" w:rsidP="0063617E">
            <w:pPr>
              <w:spacing w:before="30" w:after="30" w:line="240" w:lineRule="auto"/>
              <w:jc w:val="right"/>
              <w:rPr>
                <w:sz w:val="20"/>
                <w:szCs w:val="20"/>
              </w:rPr>
            </w:pPr>
            <w:r w:rsidRPr="0063617E">
              <w:rPr>
                <w:sz w:val="20"/>
                <w:szCs w:val="20"/>
              </w:rPr>
              <w:t>(613)</w:t>
            </w:r>
          </w:p>
        </w:tc>
      </w:tr>
      <w:tr w:rsidR="006F1991" w:rsidRPr="00276B61" w:rsidTr="0063617E">
        <w:tc>
          <w:tcPr>
            <w:tcW w:w="2065" w:type="dxa"/>
          </w:tcPr>
          <w:p w:rsidR="006F1991" w:rsidRPr="0063617E" w:rsidRDefault="006F1991" w:rsidP="0063617E">
            <w:pPr>
              <w:spacing w:before="30" w:after="30" w:line="240" w:lineRule="auto"/>
              <w:rPr>
                <w:sz w:val="20"/>
                <w:szCs w:val="20"/>
              </w:rPr>
            </w:pPr>
            <w:r w:rsidRPr="0063617E">
              <w:rPr>
                <w:sz w:val="20"/>
                <w:szCs w:val="20"/>
              </w:rPr>
              <w:t>Fleet &amp; Equipment</w:t>
            </w:r>
          </w:p>
        </w:tc>
        <w:tc>
          <w:tcPr>
            <w:tcW w:w="1248" w:type="dxa"/>
          </w:tcPr>
          <w:p w:rsidR="006F1991" w:rsidRPr="0063617E" w:rsidRDefault="00AD5F90" w:rsidP="0063617E">
            <w:pPr>
              <w:spacing w:before="30" w:after="30" w:line="240" w:lineRule="auto"/>
              <w:jc w:val="right"/>
              <w:rPr>
                <w:sz w:val="20"/>
                <w:szCs w:val="20"/>
              </w:rPr>
            </w:pPr>
            <w:r w:rsidRPr="0063617E">
              <w:rPr>
                <w:sz w:val="20"/>
                <w:szCs w:val="20"/>
              </w:rPr>
              <w:t>23,2</w:t>
            </w:r>
            <w:r w:rsidR="001B2440" w:rsidRPr="0063617E">
              <w:rPr>
                <w:sz w:val="20"/>
                <w:szCs w:val="20"/>
              </w:rPr>
              <w:t>87</w:t>
            </w:r>
          </w:p>
        </w:tc>
        <w:tc>
          <w:tcPr>
            <w:tcW w:w="1305" w:type="dxa"/>
          </w:tcPr>
          <w:p w:rsidR="006F1991" w:rsidRPr="0063617E" w:rsidRDefault="00501B3A" w:rsidP="0063617E">
            <w:pPr>
              <w:spacing w:before="30" w:after="30" w:line="240" w:lineRule="auto"/>
              <w:jc w:val="right"/>
              <w:rPr>
                <w:sz w:val="20"/>
                <w:szCs w:val="20"/>
              </w:rPr>
            </w:pPr>
            <w:r w:rsidRPr="0063617E">
              <w:rPr>
                <w:sz w:val="20"/>
                <w:szCs w:val="20"/>
              </w:rPr>
              <w:t>6,074</w:t>
            </w:r>
          </w:p>
        </w:tc>
        <w:tc>
          <w:tcPr>
            <w:tcW w:w="1441" w:type="dxa"/>
          </w:tcPr>
          <w:p w:rsidR="006F1991" w:rsidRPr="0063617E" w:rsidRDefault="00CA6A94" w:rsidP="0063617E">
            <w:pPr>
              <w:spacing w:before="30" w:after="30" w:line="240" w:lineRule="auto"/>
              <w:jc w:val="right"/>
              <w:rPr>
                <w:sz w:val="20"/>
                <w:szCs w:val="20"/>
              </w:rPr>
            </w:pPr>
            <w:r w:rsidRPr="0063617E">
              <w:rPr>
                <w:sz w:val="20"/>
                <w:szCs w:val="20"/>
              </w:rPr>
              <w:t>8.343</w:t>
            </w:r>
          </w:p>
        </w:tc>
        <w:tc>
          <w:tcPr>
            <w:tcW w:w="1740" w:type="dxa"/>
          </w:tcPr>
          <w:p w:rsidR="006F1991" w:rsidRPr="0063617E" w:rsidRDefault="00CA6A94" w:rsidP="0063617E">
            <w:pPr>
              <w:spacing w:before="30" w:after="30" w:line="240" w:lineRule="auto"/>
              <w:jc w:val="right"/>
              <w:rPr>
                <w:sz w:val="20"/>
                <w:szCs w:val="20"/>
              </w:rPr>
            </w:pPr>
            <w:r w:rsidRPr="0063617E">
              <w:rPr>
                <w:sz w:val="20"/>
                <w:szCs w:val="20"/>
              </w:rPr>
              <w:t>9,554</w:t>
            </w:r>
          </w:p>
        </w:tc>
        <w:tc>
          <w:tcPr>
            <w:tcW w:w="1807" w:type="dxa"/>
          </w:tcPr>
          <w:p w:rsidR="006F1991" w:rsidRPr="0063617E" w:rsidRDefault="00C731A0" w:rsidP="0063617E">
            <w:pPr>
              <w:spacing w:before="30" w:after="30" w:line="240" w:lineRule="auto"/>
              <w:jc w:val="right"/>
              <w:rPr>
                <w:sz w:val="20"/>
                <w:szCs w:val="20"/>
              </w:rPr>
            </w:pPr>
            <w:r w:rsidRPr="0063617E">
              <w:rPr>
                <w:sz w:val="20"/>
                <w:szCs w:val="20"/>
              </w:rPr>
              <w:t>(1,211)</w:t>
            </w:r>
          </w:p>
        </w:tc>
      </w:tr>
      <w:tr w:rsidR="006F1991" w:rsidRPr="00276B61" w:rsidTr="0063617E">
        <w:tc>
          <w:tcPr>
            <w:tcW w:w="2065" w:type="dxa"/>
          </w:tcPr>
          <w:p w:rsidR="006F1991" w:rsidRPr="0063617E" w:rsidRDefault="00501B3A" w:rsidP="0063617E">
            <w:pPr>
              <w:spacing w:before="30" w:after="30" w:line="240" w:lineRule="auto"/>
              <w:rPr>
                <w:sz w:val="20"/>
                <w:szCs w:val="20"/>
              </w:rPr>
            </w:pPr>
            <w:r w:rsidRPr="0063617E">
              <w:rPr>
                <w:sz w:val="20"/>
                <w:szCs w:val="20"/>
              </w:rPr>
              <w:t>Estates</w:t>
            </w:r>
          </w:p>
        </w:tc>
        <w:tc>
          <w:tcPr>
            <w:tcW w:w="1248" w:type="dxa"/>
          </w:tcPr>
          <w:p w:rsidR="006F1991" w:rsidRPr="0063617E" w:rsidRDefault="00D77002" w:rsidP="0063617E">
            <w:pPr>
              <w:spacing w:before="30" w:after="30" w:line="240" w:lineRule="auto"/>
              <w:jc w:val="right"/>
              <w:rPr>
                <w:sz w:val="20"/>
                <w:szCs w:val="20"/>
              </w:rPr>
            </w:pPr>
            <w:r w:rsidRPr="0063617E">
              <w:rPr>
                <w:sz w:val="20"/>
                <w:szCs w:val="20"/>
              </w:rPr>
              <w:t>11,834</w:t>
            </w:r>
          </w:p>
        </w:tc>
        <w:tc>
          <w:tcPr>
            <w:tcW w:w="1305" w:type="dxa"/>
          </w:tcPr>
          <w:p w:rsidR="006F1991" w:rsidRPr="0063617E" w:rsidRDefault="00501B3A" w:rsidP="0063617E">
            <w:pPr>
              <w:spacing w:before="30" w:after="30" w:line="240" w:lineRule="auto"/>
              <w:jc w:val="right"/>
              <w:rPr>
                <w:sz w:val="20"/>
                <w:szCs w:val="20"/>
              </w:rPr>
            </w:pPr>
            <w:r w:rsidRPr="0063617E">
              <w:rPr>
                <w:sz w:val="20"/>
                <w:szCs w:val="20"/>
              </w:rPr>
              <w:t>1,495</w:t>
            </w:r>
          </w:p>
        </w:tc>
        <w:tc>
          <w:tcPr>
            <w:tcW w:w="1441" w:type="dxa"/>
          </w:tcPr>
          <w:p w:rsidR="006F1991" w:rsidRPr="0063617E" w:rsidRDefault="0002525C" w:rsidP="0063617E">
            <w:pPr>
              <w:spacing w:before="30" w:after="30" w:line="240" w:lineRule="auto"/>
              <w:jc w:val="right"/>
              <w:rPr>
                <w:sz w:val="20"/>
                <w:szCs w:val="20"/>
              </w:rPr>
            </w:pPr>
            <w:r w:rsidRPr="0063617E">
              <w:rPr>
                <w:sz w:val="20"/>
                <w:szCs w:val="20"/>
              </w:rPr>
              <w:t>3,068</w:t>
            </w:r>
          </w:p>
        </w:tc>
        <w:tc>
          <w:tcPr>
            <w:tcW w:w="1740" w:type="dxa"/>
          </w:tcPr>
          <w:p w:rsidR="006F1991" w:rsidRPr="0063617E" w:rsidRDefault="00CA6A94" w:rsidP="0063617E">
            <w:pPr>
              <w:spacing w:before="30" w:after="30" w:line="240" w:lineRule="auto"/>
              <w:jc w:val="right"/>
              <w:rPr>
                <w:sz w:val="20"/>
                <w:szCs w:val="20"/>
              </w:rPr>
            </w:pPr>
            <w:r w:rsidRPr="0063617E">
              <w:rPr>
                <w:sz w:val="20"/>
                <w:szCs w:val="20"/>
              </w:rPr>
              <w:t>3,068</w:t>
            </w:r>
          </w:p>
        </w:tc>
        <w:tc>
          <w:tcPr>
            <w:tcW w:w="1807" w:type="dxa"/>
          </w:tcPr>
          <w:p w:rsidR="006F1991" w:rsidRPr="0063617E" w:rsidRDefault="00C731A0" w:rsidP="0063617E">
            <w:pPr>
              <w:spacing w:before="30" w:after="30" w:line="240" w:lineRule="auto"/>
              <w:jc w:val="right"/>
              <w:rPr>
                <w:sz w:val="20"/>
                <w:szCs w:val="20"/>
              </w:rPr>
            </w:pPr>
            <w:r w:rsidRPr="0063617E">
              <w:rPr>
                <w:sz w:val="20"/>
                <w:szCs w:val="20"/>
              </w:rPr>
              <w:t>0</w:t>
            </w:r>
          </w:p>
        </w:tc>
      </w:tr>
      <w:tr w:rsidR="006F1991" w:rsidRPr="00276B61" w:rsidTr="0063617E">
        <w:tc>
          <w:tcPr>
            <w:tcW w:w="2065" w:type="dxa"/>
          </w:tcPr>
          <w:p w:rsidR="006F1991" w:rsidRPr="0063617E" w:rsidRDefault="006F1991" w:rsidP="0063617E">
            <w:pPr>
              <w:spacing w:before="30" w:after="30" w:line="240" w:lineRule="auto"/>
              <w:rPr>
                <w:sz w:val="20"/>
                <w:szCs w:val="20"/>
              </w:rPr>
            </w:pPr>
            <w:r w:rsidRPr="0063617E">
              <w:rPr>
                <w:sz w:val="20"/>
                <w:szCs w:val="20"/>
              </w:rPr>
              <w:t>Training Centre</w:t>
            </w:r>
          </w:p>
        </w:tc>
        <w:tc>
          <w:tcPr>
            <w:tcW w:w="1248" w:type="dxa"/>
          </w:tcPr>
          <w:p w:rsidR="006F1991" w:rsidRPr="0063617E" w:rsidRDefault="00AD5F90" w:rsidP="0063617E">
            <w:pPr>
              <w:spacing w:before="30" w:after="30" w:line="240" w:lineRule="auto"/>
              <w:jc w:val="right"/>
              <w:rPr>
                <w:sz w:val="20"/>
                <w:szCs w:val="20"/>
              </w:rPr>
            </w:pPr>
            <w:r w:rsidRPr="0063617E">
              <w:rPr>
                <w:sz w:val="20"/>
                <w:szCs w:val="20"/>
              </w:rPr>
              <w:t>7,445</w:t>
            </w:r>
          </w:p>
        </w:tc>
        <w:tc>
          <w:tcPr>
            <w:tcW w:w="1305" w:type="dxa"/>
          </w:tcPr>
          <w:p w:rsidR="006F1991" w:rsidRPr="0063617E" w:rsidRDefault="00501B3A" w:rsidP="0063617E">
            <w:pPr>
              <w:spacing w:before="30" w:after="30" w:line="240" w:lineRule="auto"/>
              <w:jc w:val="right"/>
              <w:rPr>
                <w:sz w:val="20"/>
                <w:szCs w:val="20"/>
              </w:rPr>
            </w:pPr>
            <w:r w:rsidRPr="0063617E">
              <w:rPr>
                <w:sz w:val="20"/>
                <w:szCs w:val="20"/>
              </w:rPr>
              <w:t>(84)</w:t>
            </w:r>
          </w:p>
        </w:tc>
        <w:tc>
          <w:tcPr>
            <w:tcW w:w="1441" w:type="dxa"/>
          </w:tcPr>
          <w:p w:rsidR="006F1991" w:rsidRPr="0063617E" w:rsidRDefault="0002525C" w:rsidP="0063617E">
            <w:pPr>
              <w:spacing w:before="30" w:after="30" w:line="240" w:lineRule="auto"/>
              <w:jc w:val="right"/>
              <w:rPr>
                <w:sz w:val="20"/>
                <w:szCs w:val="20"/>
              </w:rPr>
            </w:pPr>
            <w:r w:rsidRPr="0063617E">
              <w:rPr>
                <w:sz w:val="20"/>
                <w:szCs w:val="20"/>
              </w:rPr>
              <w:t>0</w:t>
            </w:r>
          </w:p>
        </w:tc>
        <w:tc>
          <w:tcPr>
            <w:tcW w:w="1740" w:type="dxa"/>
          </w:tcPr>
          <w:p w:rsidR="006F1991" w:rsidRPr="0063617E" w:rsidRDefault="00CA6A94" w:rsidP="0063617E">
            <w:pPr>
              <w:spacing w:before="30" w:after="30" w:line="240" w:lineRule="auto"/>
              <w:jc w:val="right"/>
              <w:rPr>
                <w:sz w:val="20"/>
                <w:szCs w:val="20"/>
              </w:rPr>
            </w:pPr>
            <w:r w:rsidRPr="0063617E">
              <w:rPr>
                <w:sz w:val="20"/>
                <w:szCs w:val="20"/>
              </w:rPr>
              <w:t>100</w:t>
            </w:r>
          </w:p>
        </w:tc>
        <w:tc>
          <w:tcPr>
            <w:tcW w:w="1807" w:type="dxa"/>
          </w:tcPr>
          <w:p w:rsidR="006F1991" w:rsidRPr="0063617E" w:rsidRDefault="00C731A0" w:rsidP="0063617E">
            <w:pPr>
              <w:spacing w:before="30" w:after="30" w:line="240" w:lineRule="auto"/>
              <w:jc w:val="right"/>
              <w:rPr>
                <w:sz w:val="20"/>
                <w:szCs w:val="20"/>
              </w:rPr>
            </w:pPr>
            <w:r w:rsidRPr="0063617E">
              <w:rPr>
                <w:sz w:val="20"/>
                <w:szCs w:val="20"/>
              </w:rPr>
              <w:t>(100)</w:t>
            </w:r>
          </w:p>
        </w:tc>
      </w:tr>
      <w:tr w:rsidR="00AD5F90" w:rsidRPr="00276B61" w:rsidTr="0063617E">
        <w:tc>
          <w:tcPr>
            <w:tcW w:w="2065" w:type="dxa"/>
          </w:tcPr>
          <w:p w:rsidR="00AD5F90" w:rsidRPr="0063617E" w:rsidRDefault="00AD5F90" w:rsidP="00D27E91">
            <w:pPr>
              <w:spacing w:before="30" w:after="30" w:line="240" w:lineRule="auto"/>
              <w:rPr>
                <w:sz w:val="20"/>
                <w:szCs w:val="20"/>
              </w:rPr>
            </w:pPr>
            <w:proofErr w:type="spellStart"/>
            <w:r w:rsidRPr="0063617E">
              <w:rPr>
                <w:sz w:val="20"/>
                <w:szCs w:val="20"/>
              </w:rPr>
              <w:t>Overpr</w:t>
            </w:r>
            <w:r w:rsidR="00A849C1">
              <w:rPr>
                <w:sz w:val="20"/>
                <w:szCs w:val="20"/>
              </w:rPr>
              <w:t>o</w:t>
            </w:r>
            <w:r w:rsidRPr="0063617E">
              <w:rPr>
                <w:sz w:val="20"/>
                <w:szCs w:val="20"/>
              </w:rPr>
              <w:t>gramming</w:t>
            </w:r>
            <w:proofErr w:type="spellEnd"/>
          </w:p>
        </w:tc>
        <w:tc>
          <w:tcPr>
            <w:tcW w:w="1248" w:type="dxa"/>
          </w:tcPr>
          <w:p w:rsidR="00AD5F90" w:rsidRPr="0063617E" w:rsidRDefault="00D77002" w:rsidP="0063617E">
            <w:pPr>
              <w:spacing w:before="30" w:after="30" w:line="240" w:lineRule="auto"/>
              <w:jc w:val="right"/>
              <w:rPr>
                <w:sz w:val="20"/>
                <w:szCs w:val="20"/>
              </w:rPr>
            </w:pPr>
            <w:r w:rsidRPr="0063617E">
              <w:rPr>
                <w:sz w:val="20"/>
                <w:szCs w:val="20"/>
              </w:rPr>
              <w:t>(6.686)</w:t>
            </w:r>
          </w:p>
        </w:tc>
        <w:tc>
          <w:tcPr>
            <w:tcW w:w="1305" w:type="dxa"/>
          </w:tcPr>
          <w:p w:rsidR="00AD5F90" w:rsidRPr="0063617E" w:rsidRDefault="00501B3A" w:rsidP="0063617E">
            <w:pPr>
              <w:spacing w:before="30" w:after="30" w:line="240" w:lineRule="auto"/>
              <w:jc w:val="right"/>
              <w:rPr>
                <w:sz w:val="20"/>
                <w:szCs w:val="20"/>
              </w:rPr>
            </w:pPr>
            <w:r w:rsidRPr="0063617E">
              <w:rPr>
                <w:sz w:val="20"/>
                <w:szCs w:val="20"/>
              </w:rPr>
              <w:t>0</w:t>
            </w:r>
          </w:p>
        </w:tc>
        <w:tc>
          <w:tcPr>
            <w:tcW w:w="1441" w:type="dxa"/>
          </w:tcPr>
          <w:p w:rsidR="00AD5F90" w:rsidRPr="0063617E" w:rsidRDefault="00CA6A94" w:rsidP="0063617E">
            <w:pPr>
              <w:spacing w:before="30" w:after="30" w:line="240" w:lineRule="auto"/>
              <w:jc w:val="right"/>
              <w:rPr>
                <w:sz w:val="20"/>
                <w:szCs w:val="20"/>
              </w:rPr>
            </w:pPr>
            <w:r w:rsidRPr="0063617E">
              <w:rPr>
                <w:sz w:val="20"/>
                <w:szCs w:val="20"/>
              </w:rPr>
              <w:t>0</w:t>
            </w:r>
          </w:p>
        </w:tc>
        <w:tc>
          <w:tcPr>
            <w:tcW w:w="1740" w:type="dxa"/>
          </w:tcPr>
          <w:p w:rsidR="00AD5F90" w:rsidRPr="0063617E" w:rsidRDefault="00CA6A94" w:rsidP="0063617E">
            <w:pPr>
              <w:spacing w:before="30" w:after="30" w:line="240" w:lineRule="auto"/>
              <w:jc w:val="right"/>
              <w:rPr>
                <w:sz w:val="20"/>
                <w:szCs w:val="20"/>
              </w:rPr>
            </w:pPr>
            <w:r w:rsidRPr="0063617E">
              <w:rPr>
                <w:sz w:val="20"/>
                <w:szCs w:val="20"/>
              </w:rPr>
              <w:t>0</w:t>
            </w:r>
          </w:p>
        </w:tc>
        <w:tc>
          <w:tcPr>
            <w:tcW w:w="1807" w:type="dxa"/>
          </w:tcPr>
          <w:p w:rsidR="00AD5F90" w:rsidRPr="0063617E" w:rsidRDefault="00C731A0" w:rsidP="0063617E">
            <w:pPr>
              <w:spacing w:before="30" w:after="30" w:line="240" w:lineRule="auto"/>
              <w:jc w:val="right"/>
              <w:rPr>
                <w:sz w:val="20"/>
                <w:szCs w:val="20"/>
              </w:rPr>
            </w:pPr>
            <w:r w:rsidRPr="0063617E">
              <w:rPr>
                <w:sz w:val="20"/>
                <w:szCs w:val="20"/>
              </w:rPr>
              <w:t>0</w:t>
            </w:r>
          </w:p>
        </w:tc>
      </w:tr>
      <w:tr w:rsidR="00087272" w:rsidTr="002F7E55">
        <w:tc>
          <w:tcPr>
            <w:tcW w:w="2065" w:type="dxa"/>
            <w:shd w:val="clear" w:color="auto" w:fill="BFBFBF" w:themeFill="background1" w:themeFillShade="BF"/>
          </w:tcPr>
          <w:p w:rsidR="006F1991" w:rsidRPr="0063617E" w:rsidRDefault="006F1991" w:rsidP="0063617E">
            <w:pPr>
              <w:spacing w:before="30" w:after="30" w:line="240" w:lineRule="auto"/>
              <w:rPr>
                <w:b/>
                <w:bCs/>
                <w:sz w:val="20"/>
                <w:szCs w:val="20"/>
              </w:rPr>
            </w:pPr>
            <w:r w:rsidRPr="0063617E">
              <w:rPr>
                <w:b/>
                <w:bCs/>
                <w:sz w:val="20"/>
                <w:szCs w:val="20"/>
              </w:rPr>
              <w:t>Total</w:t>
            </w:r>
          </w:p>
        </w:tc>
        <w:tc>
          <w:tcPr>
            <w:tcW w:w="1248" w:type="dxa"/>
            <w:shd w:val="clear" w:color="auto" w:fill="BFBFBF" w:themeFill="background1" w:themeFillShade="BF"/>
          </w:tcPr>
          <w:p w:rsidR="006F1991" w:rsidRPr="0063617E" w:rsidRDefault="00D77002" w:rsidP="0063617E">
            <w:pPr>
              <w:spacing w:before="30" w:after="30" w:line="240" w:lineRule="auto"/>
              <w:jc w:val="right"/>
              <w:rPr>
                <w:b/>
                <w:bCs/>
                <w:sz w:val="20"/>
                <w:szCs w:val="20"/>
              </w:rPr>
            </w:pPr>
            <w:r w:rsidRPr="0063617E">
              <w:rPr>
                <w:b/>
                <w:bCs/>
                <w:sz w:val="20"/>
                <w:szCs w:val="20"/>
              </w:rPr>
              <w:t>41,265</w:t>
            </w:r>
          </w:p>
        </w:tc>
        <w:tc>
          <w:tcPr>
            <w:tcW w:w="1305" w:type="dxa"/>
            <w:shd w:val="clear" w:color="auto" w:fill="BFBFBF" w:themeFill="background1" w:themeFillShade="BF"/>
          </w:tcPr>
          <w:p w:rsidR="006F1991" w:rsidRPr="0063617E" w:rsidRDefault="00501B3A" w:rsidP="0063617E">
            <w:pPr>
              <w:spacing w:before="30" w:after="30" w:line="240" w:lineRule="auto"/>
              <w:jc w:val="right"/>
              <w:rPr>
                <w:b/>
                <w:bCs/>
                <w:sz w:val="20"/>
                <w:szCs w:val="20"/>
              </w:rPr>
            </w:pPr>
            <w:r w:rsidRPr="0063617E">
              <w:rPr>
                <w:b/>
                <w:bCs/>
                <w:sz w:val="20"/>
                <w:szCs w:val="20"/>
              </w:rPr>
              <w:t>7,586</w:t>
            </w:r>
          </w:p>
        </w:tc>
        <w:tc>
          <w:tcPr>
            <w:tcW w:w="1441" w:type="dxa"/>
            <w:shd w:val="clear" w:color="auto" w:fill="BFBFBF" w:themeFill="background1" w:themeFillShade="BF"/>
          </w:tcPr>
          <w:p w:rsidR="006F1991" w:rsidRPr="0063617E" w:rsidRDefault="00CA6A94" w:rsidP="0063617E">
            <w:pPr>
              <w:spacing w:before="30" w:after="30" w:line="240" w:lineRule="auto"/>
              <w:jc w:val="right"/>
              <w:rPr>
                <w:b/>
                <w:bCs/>
                <w:sz w:val="20"/>
                <w:szCs w:val="20"/>
              </w:rPr>
            </w:pPr>
            <w:r w:rsidRPr="0063617E">
              <w:rPr>
                <w:b/>
                <w:bCs/>
                <w:sz w:val="20"/>
                <w:szCs w:val="20"/>
              </w:rPr>
              <w:t>12,058</w:t>
            </w:r>
          </w:p>
        </w:tc>
        <w:tc>
          <w:tcPr>
            <w:tcW w:w="1740" w:type="dxa"/>
            <w:shd w:val="clear" w:color="auto" w:fill="BFBFBF" w:themeFill="background1" w:themeFillShade="BF"/>
          </w:tcPr>
          <w:p w:rsidR="006F1991" w:rsidRPr="0063617E" w:rsidRDefault="00CA6A94" w:rsidP="0063617E">
            <w:pPr>
              <w:spacing w:before="30" w:after="30" w:line="240" w:lineRule="auto"/>
              <w:jc w:val="right"/>
              <w:rPr>
                <w:b/>
                <w:bCs/>
                <w:sz w:val="20"/>
                <w:szCs w:val="20"/>
              </w:rPr>
            </w:pPr>
            <w:r w:rsidRPr="0063617E">
              <w:rPr>
                <w:b/>
                <w:bCs/>
                <w:sz w:val="20"/>
                <w:szCs w:val="20"/>
              </w:rPr>
              <w:t>13,982</w:t>
            </w:r>
          </w:p>
        </w:tc>
        <w:tc>
          <w:tcPr>
            <w:tcW w:w="1807" w:type="dxa"/>
            <w:shd w:val="clear" w:color="auto" w:fill="BFBFBF" w:themeFill="background1" w:themeFillShade="BF"/>
          </w:tcPr>
          <w:p w:rsidR="006F1991" w:rsidRPr="0063617E" w:rsidRDefault="00C731A0" w:rsidP="0063617E">
            <w:pPr>
              <w:spacing w:before="30" w:after="30" w:line="240" w:lineRule="auto"/>
              <w:jc w:val="right"/>
              <w:rPr>
                <w:b/>
                <w:bCs/>
                <w:sz w:val="20"/>
                <w:szCs w:val="20"/>
              </w:rPr>
            </w:pPr>
            <w:r w:rsidRPr="0063617E">
              <w:rPr>
                <w:b/>
                <w:bCs/>
                <w:sz w:val="20"/>
                <w:szCs w:val="20"/>
              </w:rPr>
              <w:t>(1,924)</w:t>
            </w:r>
          </w:p>
        </w:tc>
      </w:tr>
    </w:tbl>
    <w:p w:rsidR="008A552B" w:rsidRDefault="008A552B" w:rsidP="008117F6">
      <w:pPr>
        <w:pStyle w:val="NumbList"/>
        <w:numPr>
          <w:ilvl w:val="0"/>
          <w:numId w:val="0"/>
        </w:numPr>
        <w:ind w:left="426"/>
        <w:rPr>
          <w:highlight w:val="yellow"/>
        </w:rPr>
      </w:pPr>
    </w:p>
    <w:p w:rsidR="008A552B" w:rsidRPr="00E80A5A" w:rsidRDefault="00914C2E" w:rsidP="00A90523">
      <w:pPr>
        <w:pStyle w:val="NumbList"/>
        <w:numPr>
          <w:ilvl w:val="0"/>
          <w:numId w:val="82"/>
        </w:numPr>
        <w:ind w:left="426" w:hanging="426"/>
      </w:pPr>
      <w:r w:rsidRPr="00E80A5A">
        <w:t>The sale of the former Southwark Fire Station was completed at the end of December. The capital receipt has already been allocated as part of the current capital programme</w:t>
      </w:r>
      <w:r w:rsidR="00392EFD">
        <w:t>.</w:t>
      </w:r>
    </w:p>
    <w:p w:rsidR="00165053" w:rsidRPr="007F2C1E" w:rsidRDefault="00165053" w:rsidP="00165053">
      <w:pPr>
        <w:pStyle w:val="NumbList"/>
        <w:numPr>
          <w:ilvl w:val="0"/>
          <w:numId w:val="0"/>
        </w:numPr>
        <w:spacing w:after="0" w:line="240" w:lineRule="auto"/>
        <w:ind w:left="426" w:hanging="426"/>
        <w:rPr>
          <w:rFonts w:ascii="FoundrySansDemi" w:hAnsi="FoundrySansDemi"/>
        </w:rPr>
      </w:pPr>
      <w:r w:rsidRPr="007F2C1E">
        <w:rPr>
          <w:rFonts w:ascii="FoundrySansDemi" w:hAnsi="FoundrySansDemi"/>
        </w:rPr>
        <w:t>Tables and Appendices to this report</w:t>
      </w:r>
    </w:p>
    <w:p w:rsidR="00165053" w:rsidRDefault="00165053" w:rsidP="00A90523">
      <w:pPr>
        <w:pStyle w:val="NumbList"/>
        <w:numPr>
          <w:ilvl w:val="0"/>
          <w:numId w:val="82"/>
        </w:numPr>
        <w:ind w:left="426" w:hanging="426"/>
        <w:contextualSpacing/>
      </w:pPr>
      <w:r w:rsidRPr="002164D3">
        <w:t xml:space="preserve">A </w:t>
      </w:r>
      <w:r>
        <w:t>number of tables and appendices provide additional detail on the financial position, as follows:</w:t>
      </w:r>
    </w:p>
    <w:p w:rsidR="00165053" w:rsidRDefault="00165053" w:rsidP="003C0F16">
      <w:pPr>
        <w:pStyle w:val="NumbList"/>
        <w:numPr>
          <w:ilvl w:val="1"/>
          <w:numId w:val="10"/>
        </w:numPr>
        <w:spacing w:after="0"/>
        <w:ind w:left="709"/>
        <w:contextualSpacing/>
      </w:pPr>
      <w:r>
        <w:t xml:space="preserve">Table 1 provides a </w:t>
      </w:r>
      <w:r w:rsidRPr="002164D3">
        <w:t>summary of the financial position for the revenue budget</w:t>
      </w:r>
      <w:r>
        <w:t>;</w:t>
      </w:r>
    </w:p>
    <w:p w:rsidR="00165053" w:rsidRDefault="00165053" w:rsidP="003C0F16">
      <w:pPr>
        <w:pStyle w:val="NumbList"/>
        <w:numPr>
          <w:ilvl w:val="1"/>
          <w:numId w:val="10"/>
        </w:numPr>
        <w:spacing w:after="0"/>
        <w:ind w:left="709"/>
        <w:contextualSpacing/>
      </w:pPr>
      <w:r>
        <w:t>Table 2 provides t</w:t>
      </w:r>
      <w:r w:rsidRPr="002164D3">
        <w:t>he latest position on reserves</w:t>
      </w:r>
      <w:r>
        <w:t>;</w:t>
      </w:r>
      <w:r w:rsidRPr="002164D3">
        <w:t xml:space="preserve">  </w:t>
      </w:r>
    </w:p>
    <w:p w:rsidR="00165053" w:rsidRDefault="00165053" w:rsidP="003C0F16">
      <w:pPr>
        <w:pStyle w:val="NumbList"/>
        <w:numPr>
          <w:ilvl w:val="1"/>
          <w:numId w:val="10"/>
        </w:numPr>
        <w:spacing w:after="0"/>
        <w:ind w:left="709"/>
      </w:pPr>
      <w:r w:rsidRPr="002164D3">
        <w:t>Appendix 1 contains additional detail on the current and forecast financial position</w:t>
      </w:r>
      <w:r>
        <w:t>;</w:t>
      </w:r>
    </w:p>
    <w:p w:rsidR="00165053" w:rsidRDefault="00165053" w:rsidP="003C0F16">
      <w:pPr>
        <w:pStyle w:val="NumbList"/>
        <w:numPr>
          <w:ilvl w:val="1"/>
          <w:numId w:val="10"/>
        </w:numPr>
        <w:spacing w:after="0"/>
        <w:ind w:left="709"/>
      </w:pPr>
      <w:r w:rsidRPr="002164D3">
        <w:t>Appendix 2 reports on the forecast outturn on the capital programme</w:t>
      </w:r>
      <w:r>
        <w:t>;</w:t>
      </w:r>
    </w:p>
    <w:p w:rsidR="00165053" w:rsidRDefault="00165053" w:rsidP="003C0F16">
      <w:pPr>
        <w:pStyle w:val="NumbList"/>
        <w:numPr>
          <w:ilvl w:val="1"/>
          <w:numId w:val="10"/>
        </w:numPr>
        <w:spacing w:after="0"/>
        <w:ind w:left="709"/>
      </w:pPr>
      <w:r w:rsidRPr="002164D3">
        <w:t>Appendix 3 discusses the risks to the revenue and capital position that have not been quantified</w:t>
      </w:r>
      <w:r>
        <w:t>;</w:t>
      </w:r>
    </w:p>
    <w:p w:rsidR="00165053" w:rsidRDefault="00165053" w:rsidP="003C0F16">
      <w:pPr>
        <w:pStyle w:val="NumbList"/>
        <w:numPr>
          <w:ilvl w:val="1"/>
          <w:numId w:val="10"/>
        </w:numPr>
        <w:spacing w:after="0"/>
        <w:ind w:left="709"/>
      </w:pPr>
      <w:r w:rsidRPr="002164D3">
        <w:t>Appendix  4 meets the requirement to disclose all budget virements within the quarter under the LFC Scheme of Governance</w:t>
      </w:r>
      <w:r>
        <w:t xml:space="preserve">; </w:t>
      </w:r>
    </w:p>
    <w:p w:rsidR="00165053" w:rsidRDefault="00165053" w:rsidP="003C0F16">
      <w:pPr>
        <w:pStyle w:val="NumbList"/>
        <w:numPr>
          <w:ilvl w:val="1"/>
          <w:numId w:val="10"/>
        </w:numPr>
        <w:spacing w:after="0"/>
        <w:ind w:left="709"/>
      </w:pPr>
      <w:r w:rsidRPr="002164D3">
        <w:t>Appendix 5 provides an analysis of outstanding debt relating to charges for Shut in Lift attendances</w:t>
      </w:r>
      <w:r>
        <w:t>; and</w:t>
      </w:r>
    </w:p>
    <w:p w:rsidR="00A861E6" w:rsidRDefault="00165053" w:rsidP="003C0F16">
      <w:pPr>
        <w:pStyle w:val="NumbList"/>
        <w:numPr>
          <w:ilvl w:val="1"/>
          <w:numId w:val="10"/>
        </w:numPr>
        <w:spacing w:after="0" w:line="240" w:lineRule="auto"/>
        <w:ind w:left="709"/>
      </w:pPr>
      <w:r w:rsidRPr="00BF036F">
        <w:t xml:space="preserve">Appendix 6 provides an update on expenditure approved in the Additional Resilience Requirements report (FEP2763). </w:t>
      </w:r>
    </w:p>
    <w:p w:rsidR="00392EFD" w:rsidRDefault="00392EFD" w:rsidP="00A90523">
      <w:pPr>
        <w:pStyle w:val="NumbList"/>
        <w:numPr>
          <w:ilvl w:val="0"/>
          <w:numId w:val="0"/>
        </w:numPr>
        <w:spacing w:after="0" w:line="240" w:lineRule="auto"/>
        <w:ind w:left="340" w:hanging="340"/>
      </w:pPr>
    </w:p>
    <w:p w:rsidR="00392EFD" w:rsidRDefault="00392EFD" w:rsidP="00A90523">
      <w:pPr>
        <w:pStyle w:val="NumbList"/>
        <w:numPr>
          <w:ilvl w:val="0"/>
          <w:numId w:val="0"/>
        </w:numPr>
        <w:spacing w:after="0" w:line="240" w:lineRule="auto"/>
        <w:ind w:left="340" w:hanging="340"/>
      </w:pPr>
    </w:p>
    <w:p w:rsidR="00392EFD" w:rsidRDefault="00392EFD" w:rsidP="00A90523">
      <w:pPr>
        <w:pStyle w:val="NumbList"/>
        <w:numPr>
          <w:ilvl w:val="0"/>
          <w:numId w:val="0"/>
        </w:numPr>
        <w:spacing w:after="0" w:line="240" w:lineRule="auto"/>
        <w:ind w:left="340" w:hanging="340"/>
      </w:pPr>
    </w:p>
    <w:p w:rsidR="00392EFD" w:rsidRDefault="00392EFD" w:rsidP="00A90523">
      <w:pPr>
        <w:pStyle w:val="NumbList"/>
        <w:numPr>
          <w:ilvl w:val="0"/>
          <w:numId w:val="0"/>
        </w:numPr>
        <w:spacing w:after="0" w:line="240" w:lineRule="auto"/>
        <w:ind w:left="340" w:hanging="340"/>
      </w:pPr>
    </w:p>
    <w:p w:rsidR="00392EFD" w:rsidRDefault="00392EFD" w:rsidP="00A90523">
      <w:pPr>
        <w:pStyle w:val="NumbList"/>
        <w:numPr>
          <w:ilvl w:val="0"/>
          <w:numId w:val="0"/>
        </w:numPr>
        <w:spacing w:after="0" w:line="240" w:lineRule="auto"/>
        <w:ind w:left="340" w:hanging="340"/>
      </w:pPr>
    </w:p>
    <w:p w:rsidR="00392EFD" w:rsidRDefault="00392EFD" w:rsidP="00A90523">
      <w:pPr>
        <w:pStyle w:val="NumbList"/>
        <w:numPr>
          <w:ilvl w:val="0"/>
          <w:numId w:val="0"/>
        </w:numPr>
        <w:spacing w:after="0" w:line="240" w:lineRule="auto"/>
        <w:ind w:left="340" w:hanging="340"/>
      </w:pPr>
    </w:p>
    <w:p w:rsidR="00165053" w:rsidRPr="00BF036F" w:rsidRDefault="00165053" w:rsidP="00A861E6">
      <w:pPr>
        <w:pStyle w:val="NumbList"/>
        <w:numPr>
          <w:ilvl w:val="0"/>
          <w:numId w:val="0"/>
        </w:numPr>
        <w:spacing w:after="0" w:line="240" w:lineRule="auto"/>
        <w:ind w:left="709"/>
      </w:pPr>
    </w:p>
    <w:p w:rsidR="007C10AB" w:rsidRDefault="007C10AB">
      <w:pPr>
        <w:spacing w:after="0" w:line="240" w:lineRule="auto"/>
        <w:rPr>
          <w:rFonts w:ascii="FoundrySansDemi" w:hAnsi="FoundrySansDemi"/>
          <w:b/>
        </w:rPr>
      </w:pPr>
      <w:r>
        <w:rPr>
          <w:rFonts w:ascii="FoundrySansDemi" w:hAnsi="FoundrySansDemi"/>
          <w:b/>
        </w:rPr>
        <w:br w:type="page"/>
      </w:r>
    </w:p>
    <w:p w:rsidR="00165053" w:rsidRPr="00BF036F" w:rsidRDefault="00A861E6" w:rsidP="0016251C">
      <w:pPr>
        <w:pStyle w:val="NumbList"/>
        <w:numPr>
          <w:ilvl w:val="0"/>
          <w:numId w:val="0"/>
        </w:numPr>
        <w:spacing w:after="0" w:line="240" w:lineRule="auto"/>
        <w:ind w:left="340" w:hanging="340"/>
        <w:contextualSpacing/>
        <w:rPr>
          <w:rFonts w:ascii="FoundrySansDemi" w:hAnsi="FoundrySansDemi"/>
          <w:b/>
        </w:rPr>
      </w:pPr>
      <w:r w:rsidRPr="00A861E6">
        <w:rPr>
          <w:rFonts w:ascii="FoundrySansDemi" w:hAnsi="FoundrySansDemi"/>
          <w:b/>
        </w:rPr>
        <w:t>Table 1. Summary Financial Position</w:t>
      </w:r>
    </w:p>
    <w:tbl>
      <w:tblPr>
        <w:tblpPr w:leftFromText="180" w:rightFromText="180" w:vertAnchor="text" w:horzAnchor="margin" w:tblpXSpec="center" w:tblpY="384"/>
        <w:tblW w:w="52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9"/>
        <w:gridCol w:w="1066"/>
        <w:gridCol w:w="993"/>
        <w:gridCol w:w="993"/>
        <w:gridCol w:w="994"/>
        <w:gridCol w:w="994"/>
        <w:gridCol w:w="991"/>
        <w:gridCol w:w="993"/>
        <w:gridCol w:w="1163"/>
      </w:tblGrid>
      <w:tr w:rsidR="00165053" w:rsidRPr="002164D3" w:rsidTr="00E80A5A">
        <w:trPr>
          <w:trHeight w:val="20"/>
          <w:tblHeader/>
        </w:trPr>
        <w:tc>
          <w:tcPr>
            <w:tcW w:w="1043" w:type="pct"/>
            <w:shd w:val="clear" w:color="auto" w:fill="auto"/>
            <w:vAlign w:val="center"/>
            <w:hideMark/>
          </w:tcPr>
          <w:p w:rsidR="00165053" w:rsidRPr="001B4915" w:rsidRDefault="00165053" w:rsidP="00165053">
            <w:pPr>
              <w:spacing w:before="30" w:after="30" w:line="240" w:lineRule="auto"/>
              <w:jc w:val="both"/>
              <w:rPr>
                <w:sz w:val="20"/>
                <w:szCs w:val="20"/>
              </w:rPr>
            </w:pPr>
            <w:r>
              <w:rPr>
                <w:sz w:val="20"/>
                <w:szCs w:val="20"/>
              </w:rPr>
              <w:t> </w:t>
            </w:r>
          </w:p>
        </w:tc>
        <w:tc>
          <w:tcPr>
            <w:tcW w:w="515" w:type="pct"/>
            <w:vAlign w:val="center"/>
          </w:tcPr>
          <w:p w:rsidR="00165053" w:rsidRPr="00076843" w:rsidRDefault="00165053" w:rsidP="00165053">
            <w:pPr>
              <w:spacing w:before="30" w:after="30" w:line="240" w:lineRule="auto"/>
              <w:jc w:val="center"/>
              <w:rPr>
                <w:b/>
                <w:bCs/>
                <w:sz w:val="20"/>
                <w:szCs w:val="20"/>
              </w:rPr>
            </w:pPr>
            <w:r>
              <w:rPr>
                <w:b/>
                <w:bCs/>
                <w:sz w:val="20"/>
                <w:szCs w:val="20"/>
              </w:rPr>
              <w:t>Current Budget</w:t>
            </w:r>
          </w:p>
        </w:tc>
        <w:tc>
          <w:tcPr>
            <w:tcW w:w="480" w:type="pct"/>
            <w:vAlign w:val="center"/>
          </w:tcPr>
          <w:p w:rsidR="00165053" w:rsidRPr="00076843" w:rsidRDefault="00165053" w:rsidP="00165053">
            <w:pPr>
              <w:spacing w:before="30" w:after="30" w:line="240" w:lineRule="auto"/>
              <w:jc w:val="center"/>
              <w:rPr>
                <w:b/>
                <w:bCs/>
                <w:sz w:val="20"/>
                <w:szCs w:val="20"/>
              </w:rPr>
            </w:pPr>
            <w:r>
              <w:rPr>
                <w:b/>
                <w:bCs/>
                <w:sz w:val="20"/>
                <w:szCs w:val="20"/>
              </w:rPr>
              <w:t>Current Spend</w:t>
            </w:r>
          </w:p>
        </w:tc>
        <w:tc>
          <w:tcPr>
            <w:tcW w:w="480" w:type="pct"/>
            <w:vAlign w:val="center"/>
          </w:tcPr>
          <w:p w:rsidR="00165053" w:rsidRPr="00076843" w:rsidRDefault="00165053" w:rsidP="00165053">
            <w:pPr>
              <w:spacing w:before="30" w:after="30" w:line="240" w:lineRule="auto"/>
              <w:jc w:val="center"/>
              <w:rPr>
                <w:b/>
                <w:bCs/>
                <w:sz w:val="20"/>
                <w:szCs w:val="20"/>
              </w:rPr>
            </w:pPr>
            <w:r>
              <w:rPr>
                <w:b/>
                <w:bCs/>
                <w:sz w:val="20"/>
                <w:szCs w:val="20"/>
              </w:rPr>
              <w:t>Current Variance</w:t>
            </w:r>
          </w:p>
        </w:tc>
        <w:tc>
          <w:tcPr>
            <w:tcW w:w="480" w:type="pct"/>
            <w:shd w:val="clear" w:color="auto" w:fill="auto"/>
            <w:vAlign w:val="center"/>
            <w:hideMark/>
          </w:tcPr>
          <w:p w:rsidR="00165053" w:rsidRPr="001B4915" w:rsidRDefault="00165053" w:rsidP="00165053">
            <w:pPr>
              <w:spacing w:before="30" w:after="30" w:line="240" w:lineRule="auto"/>
              <w:jc w:val="center"/>
              <w:rPr>
                <w:b/>
                <w:bCs/>
                <w:sz w:val="20"/>
                <w:szCs w:val="20"/>
              </w:rPr>
            </w:pPr>
            <w:r>
              <w:rPr>
                <w:b/>
                <w:bCs/>
                <w:sz w:val="20"/>
                <w:szCs w:val="20"/>
              </w:rPr>
              <w:t>Revised Budget</w:t>
            </w:r>
          </w:p>
        </w:tc>
        <w:tc>
          <w:tcPr>
            <w:tcW w:w="480" w:type="pct"/>
            <w:shd w:val="clear" w:color="auto" w:fill="auto"/>
            <w:vAlign w:val="center"/>
            <w:hideMark/>
          </w:tcPr>
          <w:p w:rsidR="00165053" w:rsidRPr="001B4915" w:rsidRDefault="00165053" w:rsidP="00165053">
            <w:pPr>
              <w:spacing w:before="30" w:after="30" w:line="240" w:lineRule="auto"/>
              <w:jc w:val="center"/>
              <w:rPr>
                <w:b/>
                <w:bCs/>
                <w:sz w:val="20"/>
                <w:szCs w:val="20"/>
              </w:rPr>
            </w:pPr>
            <w:r>
              <w:rPr>
                <w:b/>
                <w:bCs/>
                <w:sz w:val="20"/>
                <w:szCs w:val="20"/>
              </w:rPr>
              <w:t>Forecast Outturn</w:t>
            </w:r>
          </w:p>
        </w:tc>
        <w:tc>
          <w:tcPr>
            <w:tcW w:w="479" w:type="pct"/>
            <w:shd w:val="clear" w:color="auto" w:fill="auto"/>
            <w:vAlign w:val="center"/>
            <w:hideMark/>
          </w:tcPr>
          <w:p w:rsidR="00165053" w:rsidRPr="001B4915" w:rsidRDefault="00165053" w:rsidP="00165053">
            <w:pPr>
              <w:spacing w:before="30" w:after="30" w:line="240" w:lineRule="auto"/>
              <w:jc w:val="center"/>
              <w:rPr>
                <w:b/>
                <w:bCs/>
                <w:sz w:val="20"/>
                <w:szCs w:val="20"/>
              </w:rPr>
            </w:pPr>
            <w:r>
              <w:rPr>
                <w:b/>
                <w:bCs/>
                <w:sz w:val="20"/>
                <w:szCs w:val="20"/>
              </w:rPr>
              <w:t>Forecast Outturn Variance</w:t>
            </w:r>
          </w:p>
        </w:tc>
        <w:tc>
          <w:tcPr>
            <w:tcW w:w="480" w:type="pct"/>
            <w:vAlign w:val="center"/>
          </w:tcPr>
          <w:p w:rsidR="00165053" w:rsidRDefault="00165053" w:rsidP="00165053">
            <w:pPr>
              <w:spacing w:before="30" w:after="30" w:line="240" w:lineRule="auto"/>
              <w:jc w:val="center"/>
              <w:rPr>
                <w:b/>
                <w:bCs/>
                <w:sz w:val="20"/>
                <w:szCs w:val="20"/>
              </w:rPr>
            </w:pPr>
            <w:r>
              <w:rPr>
                <w:b/>
                <w:bCs/>
                <w:sz w:val="20"/>
                <w:szCs w:val="20"/>
              </w:rPr>
              <w:t>Previous Forecast Outturn Variance</w:t>
            </w:r>
          </w:p>
        </w:tc>
        <w:tc>
          <w:tcPr>
            <w:tcW w:w="562" w:type="pct"/>
            <w:vAlign w:val="center"/>
          </w:tcPr>
          <w:p w:rsidR="00165053" w:rsidRDefault="00165053" w:rsidP="00165053">
            <w:pPr>
              <w:spacing w:before="30" w:after="30" w:line="240" w:lineRule="auto"/>
              <w:jc w:val="center"/>
              <w:rPr>
                <w:b/>
                <w:bCs/>
                <w:sz w:val="20"/>
                <w:szCs w:val="20"/>
              </w:rPr>
            </w:pPr>
            <w:r>
              <w:rPr>
                <w:b/>
                <w:bCs/>
                <w:sz w:val="20"/>
                <w:szCs w:val="20"/>
              </w:rPr>
              <w:t>Movement between variance figures</w:t>
            </w:r>
          </w:p>
        </w:tc>
      </w:tr>
      <w:tr w:rsidR="00165053" w:rsidRPr="002164D3" w:rsidTr="00E80A5A">
        <w:trPr>
          <w:trHeight w:val="20"/>
          <w:tblHeader/>
        </w:trPr>
        <w:tc>
          <w:tcPr>
            <w:tcW w:w="1043" w:type="pct"/>
            <w:shd w:val="clear" w:color="auto" w:fill="auto"/>
            <w:vAlign w:val="center"/>
            <w:hideMark/>
          </w:tcPr>
          <w:p w:rsidR="00165053" w:rsidRPr="001B4915" w:rsidRDefault="00165053" w:rsidP="00165053">
            <w:pPr>
              <w:spacing w:before="30" w:after="30" w:line="240" w:lineRule="auto"/>
              <w:rPr>
                <w:sz w:val="20"/>
                <w:szCs w:val="20"/>
              </w:rPr>
            </w:pPr>
            <w:r>
              <w:rPr>
                <w:sz w:val="20"/>
                <w:szCs w:val="20"/>
              </w:rPr>
              <w:t> </w:t>
            </w:r>
          </w:p>
        </w:tc>
        <w:tc>
          <w:tcPr>
            <w:tcW w:w="515" w:type="pct"/>
            <w:vAlign w:val="center"/>
          </w:tcPr>
          <w:p w:rsidR="00165053" w:rsidRPr="00076843" w:rsidRDefault="00165053" w:rsidP="00165053">
            <w:pPr>
              <w:spacing w:before="30" w:after="30" w:line="240" w:lineRule="auto"/>
              <w:jc w:val="center"/>
              <w:rPr>
                <w:b/>
                <w:bCs/>
                <w:sz w:val="20"/>
                <w:szCs w:val="20"/>
              </w:rPr>
            </w:pPr>
            <w:r>
              <w:rPr>
                <w:b/>
                <w:bCs/>
                <w:sz w:val="20"/>
                <w:szCs w:val="20"/>
              </w:rPr>
              <w:t>£000s</w:t>
            </w:r>
          </w:p>
        </w:tc>
        <w:tc>
          <w:tcPr>
            <w:tcW w:w="480" w:type="pct"/>
            <w:vAlign w:val="center"/>
          </w:tcPr>
          <w:p w:rsidR="00165053" w:rsidRPr="00076843" w:rsidRDefault="00165053" w:rsidP="00165053">
            <w:pPr>
              <w:spacing w:before="30" w:after="30" w:line="240" w:lineRule="auto"/>
              <w:jc w:val="center"/>
              <w:rPr>
                <w:b/>
                <w:bCs/>
                <w:sz w:val="20"/>
                <w:szCs w:val="20"/>
              </w:rPr>
            </w:pPr>
            <w:r>
              <w:rPr>
                <w:b/>
                <w:bCs/>
                <w:sz w:val="20"/>
                <w:szCs w:val="20"/>
              </w:rPr>
              <w:t>£000s</w:t>
            </w:r>
          </w:p>
        </w:tc>
        <w:tc>
          <w:tcPr>
            <w:tcW w:w="480" w:type="pct"/>
            <w:vAlign w:val="center"/>
          </w:tcPr>
          <w:p w:rsidR="00165053" w:rsidRPr="00076843" w:rsidRDefault="00165053" w:rsidP="00165053">
            <w:pPr>
              <w:spacing w:before="30" w:after="30" w:line="240" w:lineRule="auto"/>
              <w:jc w:val="center"/>
              <w:rPr>
                <w:b/>
                <w:bCs/>
                <w:sz w:val="20"/>
                <w:szCs w:val="20"/>
              </w:rPr>
            </w:pPr>
            <w:r>
              <w:rPr>
                <w:b/>
                <w:bCs/>
                <w:sz w:val="20"/>
                <w:szCs w:val="20"/>
              </w:rPr>
              <w:t>£000s</w:t>
            </w:r>
          </w:p>
        </w:tc>
        <w:tc>
          <w:tcPr>
            <w:tcW w:w="480" w:type="pct"/>
            <w:shd w:val="clear" w:color="auto" w:fill="auto"/>
            <w:vAlign w:val="center"/>
            <w:hideMark/>
          </w:tcPr>
          <w:p w:rsidR="00165053" w:rsidRPr="001B4915" w:rsidRDefault="00165053" w:rsidP="00165053">
            <w:pPr>
              <w:spacing w:before="30" w:after="30" w:line="240" w:lineRule="auto"/>
              <w:jc w:val="center"/>
              <w:rPr>
                <w:b/>
                <w:bCs/>
                <w:sz w:val="20"/>
                <w:szCs w:val="20"/>
              </w:rPr>
            </w:pPr>
            <w:r>
              <w:rPr>
                <w:b/>
                <w:bCs/>
                <w:sz w:val="20"/>
                <w:szCs w:val="20"/>
              </w:rPr>
              <w:t>£000s</w:t>
            </w:r>
          </w:p>
        </w:tc>
        <w:tc>
          <w:tcPr>
            <w:tcW w:w="480" w:type="pct"/>
            <w:shd w:val="clear" w:color="auto" w:fill="auto"/>
            <w:vAlign w:val="center"/>
            <w:hideMark/>
          </w:tcPr>
          <w:p w:rsidR="00165053" w:rsidRPr="001B4915" w:rsidRDefault="00165053" w:rsidP="00165053">
            <w:pPr>
              <w:spacing w:before="30" w:after="30" w:line="240" w:lineRule="auto"/>
              <w:jc w:val="center"/>
              <w:rPr>
                <w:b/>
                <w:bCs/>
                <w:sz w:val="20"/>
                <w:szCs w:val="20"/>
              </w:rPr>
            </w:pPr>
            <w:r>
              <w:rPr>
                <w:b/>
                <w:bCs/>
                <w:sz w:val="20"/>
                <w:szCs w:val="20"/>
              </w:rPr>
              <w:t>£000s</w:t>
            </w:r>
          </w:p>
        </w:tc>
        <w:tc>
          <w:tcPr>
            <w:tcW w:w="479" w:type="pct"/>
            <w:shd w:val="clear" w:color="auto" w:fill="auto"/>
            <w:vAlign w:val="center"/>
            <w:hideMark/>
          </w:tcPr>
          <w:p w:rsidR="00165053" w:rsidRPr="001B4915" w:rsidRDefault="00165053" w:rsidP="00165053">
            <w:pPr>
              <w:spacing w:before="30" w:after="30" w:line="240" w:lineRule="auto"/>
              <w:jc w:val="center"/>
              <w:rPr>
                <w:b/>
                <w:bCs/>
                <w:sz w:val="20"/>
                <w:szCs w:val="20"/>
              </w:rPr>
            </w:pPr>
            <w:r>
              <w:rPr>
                <w:b/>
                <w:bCs/>
                <w:sz w:val="20"/>
                <w:szCs w:val="20"/>
              </w:rPr>
              <w:t>£000s</w:t>
            </w:r>
          </w:p>
        </w:tc>
        <w:tc>
          <w:tcPr>
            <w:tcW w:w="480" w:type="pct"/>
            <w:vAlign w:val="center"/>
          </w:tcPr>
          <w:p w:rsidR="00165053" w:rsidRDefault="00165053" w:rsidP="00165053">
            <w:pPr>
              <w:spacing w:before="30" w:after="30" w:line="240" w:lineRule="auto"/>
              <w:jc w:val="center"/>
              <w:rPr>
                <w:b/>
                <w:bCs/>
                <w:sz w:val="20"/>
                <w:szCs w:val="20"/>
              </w:rPr>
            </w:pPr>
            <w:r>
              <w:rPr>
                <w:b/>
                <w:bCs/>
                <w:sz w:val="20"/>
                <w:szCs w:val="20"/>
              </w:rPr>
              <w:t>£000s</w:t>
            </w:r>
          </w:p>
        </w:tc>
        <w:tc>
          <w:tcPr>
            <w:tcW w:w="562" w:type="pct"/>
            <w:vAlign w:val="center"/>
          </w:tcPr>
          <w:p w:rsidR="00165053" w:rsidRDefault="00165053" w:rsidP="00165053">
            <w:pPr>
              <w:spacing w:before="30" w:after="30" w:line="240" w:lineRule="auto"/>
              <w:jc w:val="center"/>
              <w:rPr>
                <w:b/>
                <w:bCs/>
                <w:sz w:val="20"/>
                <w:szCs w:val="20"/>
              </w:rPr>
            </w:pPr>
            <w:r>
              <w:rPr>
                <w:b/>
                <w:bCs/>
                <w:sz w:val="20"/>
                <w:szCs w:val="20"/>
              </w:rPr>
              <w:t>£000s</w:t>
            </w:r>
          </w:p>
        </w:tc>
      </w:tr>
      <w:tr w:rsidR="006C23C9" w:rsidRPr="002164D3" w:rsidTr="00C55DB9">
        <w:trPr>
          <w:trHeight w:val="20"/>
        </w:trPr>
        <w:tc>
          <w:tcPr>
            <w:tcW w:w="1043" w:type="pct"/>
            <w:shd w:val="clear" w:color="auto" w:fill="auto"/>
            <w:vAlign w:val="center"/>
            <w:hideMark/>
          </w:tcPr>
          <w:p w:rsidR="006C23C9" w:rsidRPr="001B4915" w:rsidRDefault="006C23C9" w:rsidP="00165053">
            <w:pPr>
              <w:spacing w:before="30" w:after="30" w:line="240" w:lineRule="auto"/>
              <w:rPr>
                <w:sz w:val="20"/>
                <w:szCs w:val="20"/>
              </w:rPr>
            </w:pPr>
            <w:r>
              <w:rPr>
                <w:sz w:val="20"/>
                <w:szCs w:val="20"/>
              </w:rPr>
              <w:t>Operational staff</w:t>
            </w:r>
          </w:p>
        </w:tc>
        <w:tc>
          <w:tcPr>
            <w:tcW w:w="515" w:type="pct"/>
            <w:vAlign w:val="center"/>
          </w:tcPr>
          <w:p w:rsidR="006C23C9" w:rsidRPr="005B1E8B" w:rsidRDefault="006C23C9" w:rsidP="00165053">
            <w:pPr>
              <w:spacing w:before="30" w:after="30" w:line="240" w:lineRule="auto"/>
              <w:jc w:val="right"/>
              <w:rPr>
                <w:sz w:val="20"/>
                <w:szCs w:val="20"/>
                <w:highlight w:val="yellow"/>
              </w:rPr>
            </w:pPr>
            <w:r>
              <w:rPr>
                <w:sz w:val="20"/>
                <w:szCs w:val="20"/>
              </w:rPr>
              <w:t>178,534</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175,827</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(2,707)</w:t>
            </w:r>
          </w:p>
        </w:tc>
        <w:tc>
          <w:tcPr>
            <w:tcW w:w="480" w:type="pct"/>
            <w:shd w:val="clear" w:color="auto" w:fill="auto"/>
            <w:noWrap/>
            <w:vAlign w:val="center"/>
            <w:hideMark/>
          </w:tcPr>
          <w:p w:rsidR="006C23C9" w:rsidRPr="005B1E8B" w:rsidRDefault="006C23C9" w:rsidP="00165053">
            <w:pPr>
              <w:spacing w:before="30" w:after="30" w:line="240" w:lineRule="auto"/>
              <w:jc w:val="right"/>
              <w:rPr>
                <w:sz w:val="20"/>
                <w:szCs w:val="20"/>
                <w:highlight w:val="yellow"/>
              </w:rPr>
            </w:pPr>
            <w:r>
              <w:rPr>
                <w:sz w:val="20"/>
                <w:szCs w:val="20"/>
              </w:rPr>
              <w:t>240,800</w:t>
            </w:r>
          </w:p>
        </w:tc>
        <w:tc>
          <w:tcPr>
            <w:tcW w:w="480" w:type="pct"/>
            <w:shd w:val="clear" w:color="auto" w:fill="auto"/>
            <w:noWrap/>
            <w:vAlign w:val="center"/>
            <w:hideMark/>
          </w:tcPr>
          <w:p w:rsidR="006C23C9" w:rsidRPr="005B1E8B" w:rsidRDefault="006C23C9" w:rsidP="00165053">
            <w:pPr>
              <w:spacing w:before="30" w:after="30" w:line="240" w:lineRule="auto"/>
              <w:jc w:val="right"/>
              <w:rPr>
                <w:sz w:val="20"/>
                <w:szCs w:val="20"/>
                <w:highlight w:val="yellow"/>
              </w:rPr>
            </w:pPr>
            <w:r>
              <w:rPr>
                <w:sz w:val="20"/>
                <w:szCs w:val="20"/>
              </w:rPr>
              <w:t>239,003</w:t>
            </w:r>
          </w:p>
        </w:tc>
        <w:tc>
          <w:tcPr>
            <w:tcW w:w="479" w:type="pct"/>
            <w:shd w:val="clear" w:color="auto" w:fill="auto"/>
            <w:noWrap/>
            <w:vAlign w:val="center"/>
            <w:hideMark/>
          </w:tcPr>
          <w:p w:rsidR="006C23C9" w:rsidRPr="005B1E8B" w:rsidRDefault="006C23C9" w:rsidP="00165053">
            <w:pPr>
              <w:spacing w:before="30" w:after="30" w:line="240" w:lineRule="auto"/>
              <w:jc w:val="right"/>
              <w:rPr>
                <w:sz w:val="20"/>
                <w:szCs w:val="20"/>
                <w:highlight w:val="yellow"/>
              </w:rPr>
            </w:pPr>
            <w:r>
              <w:rPr>
                <w:sz w:val="20"/>
                <w:szCs w:val="20"/>
              </w:rPr>
              <w:t>(1,796)</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(1,909)</w:t>
            </w:r>
          </w:p>
        </w:tc>
        <w:tc>
          <w:tcPr>
            <w:tcW w:w="562" w:type="pct"/>
            <w:vAlign w:val="center"/>
          </w:tcPr>
          <w:p w:rsidR="006C23C9" w:rsidRPr="005B1E8B" w:rsidRDefault="006C23C9" w:rsidP="00165053">
            <w:pPr>
              <w:spacing w:before="30" w:after="30" w:line="240" w:lineRule="auto"/>
              <w:jc w:val="right"/>
              <w:rPr>
                <w:sz w:val="20"/>
                <w:szCs w:val="20"/>
                <w:highlight w:val="yellow"/>
              </w:rPr>
            </w:pPr>
            <w:r>
              <w:rPr>
                <w:sz w:val="20"/>
                <w:szCs w:val="20"/>
              </w:rPr>
              <w:t>113</w:t>
            </w:r>
          </w:p>
        </w:tc>
      </w:tr>
      <w:tr w:rsidR="006C23C9" w:rsidRPr="002164D3" w:rsidTr="00C55DB9">
        <w:trPr>
          <w:trHeight w:val="20"/>
        </w:trPr>
        <w:tc>
          <w:tcPr>
            <w:tcW w:w="1043" w:type="pct"/>
            <w:shd w:val="clear" w:color="auto" w:fill="auto"/>
            <w:vAlign w:val="center"/>
            <w:hideMark/>
          </w:tcPr>
          <w:p w:rsidR="006C23C9" w:rsidRPr="001B4915" w:rsidRDefault="006C23C9" w:rsidP="00165053">
            <w:pPr>
              <w:spacing w:before="30" w:after="30" w:line="240" w:lineRule="auto"/>
              <w:rPr>
                <w:sz w:val="20"/>
                <w:szCs w:val="20"/>
              </w:rPr>
            </w:pPr>
            <w:r>
              <w:rPr>
                <w:sz w:val="20"/>
                <w:szCs w:val="20"/>
              </w:rPr>
              <w:t>Other staff</w:t>
            </w:r>
          </w:p>
        </w:tc>
        <w:tc>
          <w:tcPr>
            <w:tcW w:w="515" w:type="pct"/>
            <w:vAlign w:val="center"/>
          </w:tcPr>
          <w:p w:rsidR="006C23C9" w:rsidRPr="005B1E8B" w:rsidRDefault="006C23C9" w:rsidP="00165053">
            <w:pPr>
              <w:spacing w:before="30" w:after="30" w:line="240" w:lineRule="auto"/>
              <w:jc w:val="right"/>
              <w:rPr>
                <w:sz w:val="20"/>
                <w:szCs w:val="20"/>
                <w:highlight w:val="yellow"/>
              </w:rPr>
            </w:pPr>
            <w:r>
              <w:rPr>
                <w:sz w:val="20"/>
                <w:szCs w:val="20"/>
              </w:rPr>
              <w:t>41,666</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42,250</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584</w:t>
            </w:r>
          </w:p>
        </w:tc>
        <w:tc>
          <w:tcPr>
            <w:tcW w:w="480" w:type="pct"/>
            <w:shd w:val="clear" w:color="auto" w:fill="auto"/>
            <w:noWrap/>
            <w:vAlign w:val="center"/>
            <w:hideMark/>
          </w:tcPr>
          <w:p w:rsidR="006C23C9" w:rsidRPr="005B1E8B" w:rsidRDefault="006C23C9" w:rsidP="00165053">
            <w:pPr>
              <w:spacing w:before="30" w:after="30" w:line="240" w:lineRule="auto"/>
              <w:jc w:val="right"/>
              <w:rPr>
                <w:sz w:val="20"/>
                <w:szCs w:val="20"/>
                <w:highlight w:val="yellow"/>
              </w:rPr>
            </w:pPr>
            <w:r>
              <w:rPr>
                <w:sz w:val="20"/>
                <w:szCs w:val="20"/>
              </w:rPr>
              <w:t>57,222</w:t>
            </w:r>
          </w:p>
        </w:tc>
        <w:tc>
          <w:tcPr>
            <w:tcW w:w="480" w:type="pct"/>
            <w:shd w:val="clear" w:color="auto" w:fill="auto"/>
            <w:noWrap/>
            <w:vAlign w:val="center"/>
            <w:hideMark/>
          </w:tcPr>
          <w:p w:rsidR="006C23C9" w:rsidRPr="005B1E8B" w:rsidRDefault="006C23C9" w:rsidP="00165053">
            <w:pPr>
              <w:spacing w:before="30" w:after="30" w:line="240" w:lineRule="auto"/>
              <w:jc w:val="right"/>
              <w:rPr>
                <w:sz w:val="20"/>
                <w:szCs w:val="20"/>
                <w:highlight w:val="yellow"/>
              </w:rPr>
            </w:pPr>
            <w:r>
              <w:rPr>
                <w:sz w:val="20"/>
                <w:szCs w:val="20"/>
              </w:rPr>
              <w:t>55,776</w:t>
            </w:r>
          </w:p>
        </w:tc>
        <w:tc>
          <w:tcPr>
            <w:tcW w:w="479" w:type="pct"/>
            <w:shd w:val="clear" w:color="auto" w:fill="auto"/>
            <w:noWrap/>
            <w:vAlign w:val="center"/>
            <w:hideMark/>
          </w:tcPr>
          <w:p w:rsidR="006C23C9" w:rsidRPr="005B1E8B" w:rsidRDefault="006C23C9" w:rsidP="00165053">
            <w:pPr>
              <w:spacing w:before="30" w:after="30" w:line="240" w:lineRule="auto"/>
              <w:jc w:val="right"/>
              <w:rPr>
                <w:sz w:val="20"/>
                <w:szCs w:val="20"/>
                <w:highlight w:val="yellow"/>
              </w:rPr>
            </w:pPr>
            <w:r>
              <w:rPr>
                <w:sz w:val="20"/>
                <w:szCs w:val="20"/>
              </w:rPr>
              <w:t>(1,446)</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(1,136)</w:t>
            </w:r>
          </w:p>
        </w:tc>
        <w:tc>
          <w:tcPr>
            <w:tcW w:w="562" w:type="pct"/>
            <w:vAlign w:val="center"/>
          </w:tcPr>
          <w:p w:rsidR="006C23C9" w:rsidRPr="005B1E8B" w:rsidRDefault="006C23C9" w:rsidP="00165053">
            <w:pPr>
              <w:spacing w:before="30" w:after="30" w:line="240" w:lineRule="auto"/>
              <w:jc w:val="right"/>
              <w:rPr>
                <w:sz w:val="20"/>
                <w:szCs w:val="20"/>
                <w:highlight w:val="yellow"/>
              </w:rPr>
            </w:pPr>
            <w:r>
              <w:rPr>
                <w:sz w:val="20"/>
                <w:szCs w:val="20"/>
              </w:rPr>
              <w:t>(310)</w:t>
            </w:r>
          </w:p>
        </w:tc>
      </w:tr>
      <w:tr w:rsidR="006C23C9" w:rsidRPr="002164D3" w:rsidTr="00C55DB9">
        <w:trPr>
          <w:trHeight w:val="20"/>
        </w:trPr>
        <w:tc>
          <w:tcPr>
            <w:tcW w:w="1043" w:type="pct"/>
            <w:shd w:val="clear" w:color="auto" w:fill="auto"/>
            <w:vAlign w:val="center"/>
            <w:hideMark/>
          </w:tcPr>
          <w:p w:rsidR="006C23C9" w:rsidRPr="001B4915" w:rsidRDefault="006C23C9" w:rsidP="00165053">
            <w:pPr>
              <w:spacing w:before="30" w:after="30" w:line="240" w:lineRule="auto"/>
              <w:rPr>
                <w:sz w:val="20"/>
                <w:szCs w:val="20"/>
              </w:rPr>
            </w:pPr>
            <w:r>
              <w:rPr>
                <w:sz w:val="20"/>
                <w:szCs w:val="20"/>
              </w:rPr>
              <w:t>Employee related</w:t>
            </w:r>
          </w:p>
        </w:tc>
        <w:tc>
          <w:tcPr>
            <w:tcW w:w="515" w:type="pct"/>
            <w:vAlign w:val="center"/>
          </w:tcPr>
          <w:p w:rsidR="006C23C9" w:rsidRPr="005B1E8B" w:rsidRDefault="006C23C9" w:rsidP="00165053">
            <w:pPr>
              <w:spacing w:before="30" w:after="30" w:line="240" w:lineRule="auto"/>
              <w:jc w:val="right"/>
              <w:rPr>
                <w:sz w:val="20"/>
                <w:szCs w:val="20"/>
                <w:highlight w:val="yellow"/>
              </w:rPr>
            </w:pPr>
            <w:r>
              <w:rPr>
                <w:sz w:val="20"/>
                <w:szCs w:val="20"/>
              </w:rPr>
              <w:t>21,780</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21,817</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38</w:t>
            </w:r>
          </w:p>
        </w:tc>
        <w:tc>
          <w:tcPr>
            <w:tcW w:w="480" w:type="pct"/>
            <w:shd w:val="clear" w:color="auto" w:fill="auto"/>
            <w:noWrap/>
            <w:vAlign w:val="center"/>
            <w:hideMark/>
          </w:tcPr>
          <w:p w:rsidR="006C23C9" w:rsidRPr="005B1E8B" w:rsidRDefault="006C23C9" w:rsidP="00165053">
            <w:pPr>
              <w:spacing w:before="30" w:after="30" w:line="240" w:lineRule="auto"/>
              <w:jc w:val="right"/>
              <w:rPr>
                <w:sz w:val="20"/>
                <w:szCs w:val="20"/>
                <w:highlight w:val="yellow"/>
              </w:rPr>
            </w:pPr>
            <w:r>
              <w:rPr>
                <w:sz w:val="20"/>
                <w:szCs w:val="20"/>
              </w:rPr>
              <w:t>23,128</w:t>
            </w:r>
          </w:p>
        </w:tc>
        <w:tc>
          <w:tcPr>
            <w:tcW w:w="480" w:type="pct"/>
            <w:shd w:val="clear" w:color="auto" w:fill="auto"/>
            <w:noWrap/>
            <w:vAlign w:val="center"/>
            <w:hideMark/>
          </w:tcPr>
          <w:p w:rsidR="006C23C9" w:rsidRPr="005B1E8B" w:rsidRDefault="006C23C9" w:rsidP="00165053">
            <w:pPr>
              <w:spacing w:before="30" w:after="30" w:line="240" w:lineRule="auto"/>
              <w:jc w:val="right"/>
              <w:rPr>
                <w:sz w:val="20"/>
                <w:szCs w:val="20"/>
                <w:highlight w:val="yellow"/>
              </w:rPr>
            </w:pPr>
            <w:r>
              <w:rPr>
                <w:sz w:val="20"/>
                <w:szCs w:val="20"/>
              </w:rPr>
              <w:t>24,488</w:t>
            </w:r>
          </w:p>
        </w:tc>
        <w:tc>
          <w:tcPr>
            <w:tcW w:w="479" w:type="pct"/>
            <w:shd w:val="clear" w:color="auto" w:fill="auto"/>
            <w:noWrap/>
            <w:vAlign w:val="center"/>
            <w:hideMark/>
          </w:tcPr>
          <w:p w:rsidR="006C23C9" w:rsidRPr="005B1E8B" w:rsidRDefault="006C23C9" w:rsidP="00165053">
            <w:pPr>
              <w:spacing w:before="30" w:after="30" w:line="240" w:lineRule="auto"/>
              <w:jc w:val="right"/>
              <w:rPr>
                <w:sz w:val="20"/>
                <w:szCs w:val="20"/>
                <w:highlight w:val="yellow"/>
              </w:rPr>
            </w:pPr>
            <w:r>
              <w:rPr>
                <w:sz w:val="20"/>
                <w:szCs w:val="20"/>
              </w:rPr>
              <w:t>1,360</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1,039</w:t>
            </w:r>
          </w:p>
        </w:tc>
        <w:tc>
          <w:tcPr>
            <w:tcW w:w="562" w:type="pct"/>
            <w:vAlign w:val="center"/>
          </w:tcPr>
          <w:p w:rsidR="006C23C9" w:rsidRPr="005B1E8B" w:rsidRDefault="006C23C9" w:rsidP="00165053">
            <w:pPr>
              <w:spacing w:before="30" w:after="30" w:line="240" w:lineRule="auto"/>
              <w:jc w:val="right"/>
              <w:rPr>
                <w:sz w:val="20"/>
                <w:szCs w:val="20"/>
                <w:highlight w:val="yellow"/>
              </w:rPr>
            </w:pPr>
            <w:r>
              <w:rPr>
                <w:sz w:val="20"/>
                <w:szCs w:val="20"/>
              </w:rPr>
              <w:t>321</w:t>
            </w:r>
          </w:p>
        </w:tc>
      </w:tr>
      <w:tr w:rsidR="006C23C9" w:rsidRPr="002164D3" w:rsidTr="00C55DB9">
        <w:trPr>
          <w:trHeight w:val="20"/>
        </w:trPr>
        <w:tc>
          <w:tcPr>
            <w:tcW w:w="1043" w:type="pct"/>
            <w:shd w:val="clear" w:color="auto" w:fill="auto"/>
            <w:vAlign w:val="center"/>
            <w:hideMark/>
          </w:tcPr>
          <w:p w:rsidR="006C23C9" w:rsidRPr="001B4915" w:rsidRDefault="006C23C9" w:rsidP="00165053">
            <w:pPr>
              <w:spacing w:before="30" w:after="30" w:line="240" w:lineRule="auto"/>
              <w:rPr>
                <w:sz w:val="20"/>
                <w:szCs w:val="20"/>
              </w:rPr>
            </w:pPr>
            <w:r>
              <w:rPr>
                <w:sz w:val="20"/>
                <w:szCs w:val="20"/>
              </w:rPr>
              <w:t>Pensions</w:t>
            </w:r>
          </w:p>
        </w:tc>
        <w:tc>
          <w:tcPr>
            <w:tcW w:w="515" w:type="pct"/>
            <w:vAlign w:val="center"/>
          </w:tcPr>
          <w:p w:rsidR="006C23C9" w:rsidRPr="005B1E8B" w:rsidRDefault="006C23C9" w:rsidP="00165053">
            <w:pPr>
              <w:spacing w:before="30" w:after="30" w:line="240" w:lineRule="auto"/>
              <w:jc w:val="right"/>
              <w:rPr>
                <w:sz w:val="20"/>
                <w:szCs w:val="20"/>
                <w:highlight w:val="yellow"/>
              </w:rPr>
            </w:pPr>
            <w:r>
              <w:rPr>
                <w:sz w:val="20"/>
                <w:szCs w:val="20"/>
              </w:rPr>
              <w:t>15,426</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15,369</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(58)</w:t>
            </w:r>
          </w:p>
        </w:tc>
        <w:tc>
          <w:tcPr>
            <w:tcW w:w="480" w:type="pct"/>
            <w:shd w:val="clear" w:color="auto" w:fill="auto"/>
            <w:noWrap/>
            <w:vAlign w:val="center"/>
            <w:hideMark/>
          </w:tcPr>
          <w:p w:rsidR="006C23C9" w:rsidRPr="005B1E8B" w:rsidRDefault="006C23C9" w:rsidP="00165053">
            <w:pPr>
              <w:spacing w:before="30" w:after="30" w:line="240" w:lineRule="auto"/>
              <w:jc w:val="right"/>
              <w:rPr>
                <w:sz w:val="20"/>
                <w:szCs w:val="20"/>
                <w:highlight w:val="yellow"/>
              </w:rPr>
            </w:pPr>
            <w:r>
              <w:rPr>
                <w:sz w:val="20"/>
                <w:szCs w:val="20"/>
              </w:rPr>
              <w:t>20,445</w:t>
            </w:r>
          </w:p>
        </w:tc>
        <w:tc>
          <w:tcPr>
            <w:tcW w:w="480" w:type="pct"/>
            <w:shd w:val="clear" w:color="auto" w:fill="auto"/>
            <w:noWrap/>
            <w:vAlign w:val="center"/>
            <w:hideMark/>
          </w:tcPr>
          <w:p w:rsidR="006C23C9" w:rsidRPr="005B1E8B" w:rsidRDefault="006C23C9" w:rsidP="00165053">
            <w:pPr>
              <w:spacing w:before="30" w:after="30" w:line="240" w:lineRule="auto"/>
              <w:jc w:val="right"/>
              <w:rPr>
                <w:sz w:val="20"/>
                <w:szCs w:val="20"/>
                <w:highlight w:val="yellow"/>
              </w:rPr>
            </w:pPr>
            <w:r>
              <w:rPr>
                <w:sz w:val="20"/>
                <w:szCs w:val="20"/>
              </w:rPr>
              <w:t>20,435</w:t>
            </w:r>
          </w:p>
        </w:tc>
        <w:tc>
          <w:tcPr>
            <w:tcW w:w="479" w:type="pct"/>
            <w:shd w:val="clear" w:color="auto" w:fill="auto"/>
            <w:noWrap/>
            <w:vAlign w:val="center"/>
            <w:hideMark/>
          </w:tcPr>
          <w:p w:rsidR="006C23C9" w:rsidRPr="005B1E8B" w:rsidRDefault="006C23C9" w:rsidP="00165053">
            <w:pPr>
              <w:spacing w:before="30" w:after="30" w:line="240" w:lineRule="auto"/>
              <w:jc w:val="right"/>
              <w:rPr>
                <w:sz w:val="20"/>
                <w:szCs w:val="20"/>
                <w:highlight w:val="yellow"/>
              </w:rPr>
            </w:pPr>
            <w:r>
              <w:rPr>
                <w:sz w:val="20"/>
                <w:szCs w:val="20"/>
              </w:rPr>
              <w:t>(10)</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146</w:t>
            </w:r>
          </w:p>
        </w:tc>
        <w:tc>
          <w:tcPr>
            <w:tcW w:w="562" w:type="pct"/>
            <w:vAlign w:val="center"/>
          </w:tcPr>
          <w:p w:rsidR="006C23C9" w:rsidRPr="005B1E8B" w:rsidRDefault="006C23C9" w:rsidP="00165053">
            <w:pPr>
              <w:spacing w:before="30" w:after="30" w:line="240" w:lineRule="auto"/>
              <w:jc w:val="right"/>
              <w:rPr>
                <w:sz w:val="20"/>
                <w:szCs w:val="20"/>
                <w:highlight w:val="yellow"/>
              </w:rPr>
            </w:pPr>
            <w:r>
              <w:rPr>
                <w:sz w:val="20"/>
                <w:szCs w:val="20"/>
              </w:rPr>
              <w:t>(156)</w:t>
            </w:r>
          </w:p>
        </w:tc>
      </w:tr>
      <w:tr w:rsidR="006C23C9" w:rsidRPr="002164D3" w:rsidTr="00C55DB9">
        <w:trPr>
          <w:trHeight w:val="20"/>
        </w:trPr>
        <w:tc>
          <w:tcPr>
            <w:tcW w:w="1043" w:type="pct"/>
            <w:shd w:val="clear" w:color="auto" w:fill="auto"/>
            <w:vAlign w:val="center"/>
            <w:hideMark/>
          </w:tcPr>
          <w:p w:rsidR="006C23C9" w:rsidRPr="001B4915" w:rsidRDefault="006C23C9" w:rsidP="00165053">
            <w:pPr>
              <w:spacing w:before="30" w:after="30" w:line="240" w:lineRule="auto"/>
              <w:rPr>
                <w:sz w:val="20"/>
                <w:szCs w:val="20"/>
              </w:rPr>
            </w:pPr>
            <w:r>
              <w:rPr>
                <w:sz w:val="20"/>
                <w:szCs w:val="20"/>
              </w:rPr>
              <w:t>Premises</w:t>
            </w:r>
          </w:p>
        </w:tc>
        <w:tc>
          <w:tcPr>
            <w:tcW w:w="515" w:type="pct"/>
            <w:vAlign w:val="center"/>
          </w:tcPr>
          <w:p w:rsidR="006C23C9" w:rsidRPr="005B1E8B" w:rsidRDefault="006C23C9" w:rsidP="00165053">
            <w:pPr>
              <w:spacing w:before="30" w:after="30" w:line="240" w:lineRule="auto"/>
              <w:jc w:val="right"/>
              <w:rPr>
                <w:sz w:val="20"/>
                <w:szCs w:val="20"/>
                <w:highlight w:val="yellow"/>
              </w:rPr>
            </w:pPr>
            <w:r>
              <w:rPr>
                <w:sz w:val="20"/>
                <w:szCs w:val="20"/>
              </w:rPr>
              <w:t>32,840</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31,520</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(1,320)</w:t>
            </w:r>
          </w:p>
        </w:tc>
        <w:tc>
          <w:tcPr>
            <w:tcW w:w="480" w:type="pct"/>
            <w:shd w:val="clear" w:color="auto" w:fill="auto"/>
            <w:noWrap/>
            <w:vAlign w:val="center"/>
            <w:hideMark/>
          </w:tcPr>
          <w:p w:rsidR="006C23C9" w:rsidRPr="005B1E8B" w:rsidRDefault="006C23C9" w:rsidP="00165053">
            <w:pPr>
              <w:spacing w:before="30" w:after="30" w:line="240" w:lineRule="auto"/>
              <w:jc w:val="right"/>
              <w:rPr>
                <w:sz w:val="20"/>
                <w:szCs w:val="20"/>
                <w:highlight w:val="yellow"/>
              </w:rPr>
            </w:pPr>
            <w:r>
              <w:rPr>
                <w:sz w:val="20"/>
                <w:szCs w:val="20"/>
              </w:rPr>
              <w:t>38,048</w:t>
            </w:r>
          </w:p>
        </w:tc>
        <w:tc>
          <w:tcPr>
            <w:tcW w:w="480" w:type="pct"/>
            <w:shd w:val="clear" w:color="auto" w:fill="auto"/>
            <w:noWrap/>
            <w:vAlign w:val="center"/>
            <w:hideMark/>
          </w:tcPr>
          <w:p w:rsidR="006C23C9" w:rsidRPr="005B1E8B" w:rsidRDefault="006C23C9" w:rsidP="00165053">
            <w:pPr>
              <w:spacing w:before="30" w:after="30" w:line="240" w:lineRule="auto"/>
              <w:jc w:val="right"/>
              <w:rPr>
                <w:sz w:val="20"/>
                <w:szCs w:val="20"/>
                <w:highlight w:val="yellow"/>
              </w:rPr>
            </w:pPr>
            <w:r>
              <w:rPr>
                <w:sz w:val="20"/>
                <w:szCs w:val="20"/>
              </w:rPr>
              <w:t>38,066</w:t>
            </w:r>
          </w:p>
        </w:tc>
        <w:tc>
          <w:tcPr>
            <w:tcW w:w="479" w:type="pct"/>
            <w:shd w:val="clear" w:color="auto" w:fill="auto"/>
            <w:noWrap/>
            <w:vAlign w:val="center"/>
            <w:hideMark/>
          </w:tcPr>
          <w:p w:rsidR="006C23C9" w:rsidRPr="005B1E8B" w:rsidRDefault="006C23C9" w:rsidP="00165053">
            <w:pPr>
              <w:spacing w:before="30" w:after="30" w:line="240" w:lineRule="auto"/>
              <w:jc w:val="right"/>
              <w:rPr>
                <w:sz w:val="20"/>
                <w:szCs w:val="20"/>
                <w:highlight w:val="yellow"/>
              </w:rPr>
            </w:pPr>
            <w:r>
              <w:rPr>
                <w:sz w:val="20"/>
                <w:szCs w:val="20"/>
              </w:rPr>
              <w:t>18</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(174)</w:t>
            </w:r>
          </w:p>
        </w:tc>
        <w:tc>
          <w:tcPr>
            <w:tcW w:w="562" w:type="pct"/>
            <w:vAlign w:val="center"/>
          </w:tcPr>
          <w:p w:rsidR="006C23C9" w:rsidRPr="005B1E8B" w:rsidRDefault="006C23C9" w:rsidP="00165053">
            <w:pPr>
              <w:spacing w:before="30" w:after="30" w:line="240" w:lineRule="auto"/>
              <w:jc w:val="right"/>
              <w:rPr>
                <w:sz w:val="20"/>
                <w:szCs w:val="20"/>
                <w:highlight w:val="yellow"/>
              </w:rPr>
            </w:pPr>
            <w:r>
              <w:rPr>
                <w:sz w:val="20"/>
                <w:szCs w:val="20"/>
              </w:rPr>
              <w:t>192</w:t>
            </w:r>
          </w:p>
        </w:tc>
      </w:tr>
      <w:tr w:rsidR="006C23C9" w:rsidRPr="002164D3" w:rsidTr="00C55DB9">
        <w:trPr>
          <w:trHeight w:val="20"/>
        </w:trPr>
        <w:tc>
          <w:tcPr>
            <w:tcW w:w="1043" w:type="pct"/>
            <w:shd w:val="clear" w:color="auto" w:fill="auto"/>
            <w:vAlign w:val="center"/>
            <w:hideMark/>
          </w:tcPr>
          <w:p w:rsidR="006C23C9" w:rsidRPr="001B4915" w:rsidRDefault="006C23C9" w:rsidP="00165053">
            <w:pPr>
              <w:spacing w:before="30" w:after="30" w:line="240" w:lineRule="auto"/>
              <w:rPr>
                <w:sz w:val="20"/>
                <w:szCs w:val="20"/>
              </w:rPr>
            </w:pPr>
            <w:r>
              <w:rPr>
                <w:sz w:val="20"/>
                <w:szCs w:val="20"/>
              </w:rPr>
              <w:t>Transport</w:t>
            </w:r>
          </w:p>
        </w:tc>
        <w:tc>
          <w:tcPr>
            <w:tcW w:w="515" w:type="pct"/>
            <w:vAlign w:val="center"/>
          </w:tcPr>
          <w:p w:rsidR="006C23C9" w:rsidRPr="005B1E8B" w:rsidRDefault="006C23C9" w:rsidP="00165053">
            <w:pPr>
              <w:spacing w:before="30" w:after="30" w:line="240" w:lineRule="auto"/>
              <w:jc w:val="right"/>
              <w:rPr>
                <w:sz w:val="20"/>
                <w:szCs w:val="20"/>
                <w:highlight w:val="yellow"/>
              </w:rPr>
            </w:pPr>
            <w:r>
              <w:rPr>
                <w:sz w:val="20"/>
                <w:szCs w:val="20"/>
              </w:rPr>
              <w:t>15,560</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15,445</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(115)</w:t>
            </w:r>
          </w:p>
        </w:tc>
        <w:tc>
          <w:tcPr>
            <w:tcW w:w="480" w:type="pct"/>
            <w:shd w:val="clear" w:color="auto" w:fill="auto"/>
            <w:noWrap/>
            <w:vAlign w:val="center"/>
            <w:hideMark/>
          </w:tcPr>
          <w:p w:rsidR="006C23C9" w:rsidRPr="005B1E8B" w:rsidRDefault="006C23C9" w:rsidP="00165053">
            <w:pPr>
              <w:spacing w:before="30" w:after="30" w:line="240" w:lineRule="auto"/>
              <w:jc w:val="right"/>
              <w:rPr>
                <w:sz w:val="20"/>
                <w:szCs w:val="20"/>
                <w:highlight w:val="yellow"/>
              </w:rPr>
            </w:pPr>
            <w:r>
              <w:rPr>
                <w:sz w:val="20"/>
                <w:szCs w:val="20"/>
              </w:rPr>
              <w:t>16,363</w:t>
            </w:r>
          </w:p>
        </w:tc>
        <w:tc>
          <w:tcPr>
            <w:tcW w:w="480" w:type="pct"/>
            <w:shd w:val="clear" w:color="auto" w:fill="auto"/>
            <w:noWrap/>
            <w:vAlign w:val="center"/>
            <w:hideMark/>
          </w:tcPr>
          <w:p w:rsidR="006C23C9" w:rsidRPr="005B1E8B" w:rsidRDefault="006C23C9" w:rsidP="00165053">
            <w:pPr>
              <w:spacing w:before="30" w:after="30" w:line="240" w:lineRule="auto"/>
              <w:jc w:val="right"/>
              <w:rPr>
                <w:sz w:val="20"/>
                <w:szCs w:val="20"/>
                <w:highlight w:val="yellow"/>
              </w:rPr>
            </w:pPr>
            <w:r>
              <w:rPr>
                <w:sz w:val="20"/>
                <w:szCs w:val="20"/>
              </w:rPr>
              <w:t>15,857</w:t>
            </w:r>
          </w:p>
        </w:tc>
        <w:tc>
          <w:tcPr>
            <w:tcW w:w="479" w:type="pct"/>
            <w:shd w:val="clear" w:color="auto" w:fill="auto"/>
            <w:noWrap/>
            <w:vAlign w:val="center"/>
            <w:hideMark/>
          </w:tcPr>
          <w:p w:rsidR="006C23C9" w:rsidRPr="005B1E8B" w:rsidRDefault="006C23C9" w:rsidP="00165053">
            <w:pPr>
              <w:spacing w:before="30" w:after="30" w:line="240" w:lineRule="auto"/>
              <w:jc w:val="right"/>
              <w:rPr>
                <w:sz w:val="20"/>
                <w:szCs w:val="20"/>
                <w:highlight w:val="yellow"/>
              </w:rPr>
            </w:pPr>
            <w:r>
              <w:rPr>
                <w:sz w:val="20"/>
                <w:szCs w:val="20"/>
              </w:rPr>
              <w:t>(506)</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(318)</w:t>
            </w:r>
          </w:p>
        </w:tc>
        <w:tc>
          <w:tcPr>
            <w:tcW w:w="562" w:type="pct"/>
            <w:vAlign w:val="center"/>
          </w:tcPr>
          <w:p w:rsidR="006C23C9" w:rsidRPr="005B1E8B" w:rsidRDefault="006C23C9" w:rsidP="00165053">
            <w:pPr>
              <w:spacing w:before="30" w:after="30" w:line="240" w:lineRule="auto"/>
              <w:jc w:val="right"/>
              <w:rPr>
                <w:sz w:val="20"/>
                <w:szCs w:val="20"/>
                <w:highlight w:val="yellow"/>
              </w:rPr>
            </w:pPr>
            <w:r>
              <w:rPr>
                <w:sz w:val="20"/>
                <w:szCs w:val="20"/>
              </w:rPr>
              <w:t>(188)</w:t>
            </w:r>
          </w:p>
        </w:tc>
      </w:tr>
      <w:tr w:rsidR="006C23C9" w:rsidRPr="002164D3" w:rsidTr="00C55DB9">
        <w:trPr>
          <w:trHeight w:val="20"/>
        </w:trPr>
        <w:tc>
          <w:tcPr>
            <w:tcW w:w="1043" w:type="pct"/>
            <w:shd w:val="clear" w:color="auto" w:fill="auto"/>
            <w:vAlign w:val="center"/>
            <w:hideMark/>
          </w:tcPr>
          <w:p w:rsidR="006C23C9" w:rsidRPr="001B4915" w:rsidRDefault="006C23C9" w:rsidP="00165053">
            <w:pPr>
              <w:spacing w:before="30" w:after="30" w:line="240" w:lineRule="auto"/>
              <w:rPr>
                <w:sz w:val="20"/>
                <w:szCs w:val="20"/>
              </w:rPr>
            </w:pPr>
            <w:r>
              <w:rPr>
                <w:sz w:val="20"/>
                <w:szCs w:val="20"/>
              </w:rPr>
              <w:t>Supplies and services</w:t>
            </w:r>
          </w:p>
        </w:tc>
        <w:tc>
          <w:tcPr>
            <w:tcW w:w="515" w:type="pct"/>
            <w:vAlign w:val="center"/>
          </w:tcPr>
          <w:p w:rsidR="006C23C9" w:rsidRPr="005B1E8B" w:rsidRDefault="006C23C9" w:rsidP="00165053">
            <w:pPr>
              <w:spacing w:before="30" w:after="30" w:line="240" w:lineRule="auto"/>
              <w:jc w:val="right"/>
              <w:rPr>
                <w:sz w:val="20"/>
                <w:szCs w:val="20"/>
                <w:highlight w:val="yellow"/>
              </w:rPr>
            </w:pPr>
            <w:r>
              <w:rPr>
                <w:sz w:val="20"/>
                <w:szCs w:val="20"/>
              </w:rPr>
              <w:t>23,557</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27,548</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3,991</w:t>
            </w:r>
          </w:p>
        </w:tc>
        <w:tc>
          <w:tcPr>
            <w:tcW w:w="480" w:type="pct"/>
            <w:shd w:val="clear" w:color="auto" w:fill="auto"/>
            <w:noWrap/>
            <w:vAlign w:val="center"/>
            <w:hideMark/>
          </w:tcPr>
          <w:p w:rsidR="006C23C9" w:rsidRPr="005B1E8B" w:rsidRDefault="006C23C9" w:rsidP="00165053">
            <w:pPr>
              <w:spacing w:before="30" w:after="30" w:line="240" w:lineRule="auto"/>
              <w:jc w:val="right"/>
              <w:rPr>
                <w:sz w:val="20"/>
                <w:szCs w:val="20"/>
                <w:highlight w:val="yellow"/>
              </w:rPr>
            </w:pPr>
            <w:r>
              <w:rPr>
                <w:sz w:val="20"/>
                <w:szCs w:val="20"/>
              </w:rPr>
              <w:t>29,271</w:t>
            </w:r>
          </w:p>
        </w:tc>
        <w:tc>
          <w:tcPr>
            <w:tcW w:w="480" w:type="pct"/>
            <w:shd w:val="clear" w:color="auto" w:fill="auto"/>
            <w:noWrap/>
            <w:vAlign w:val="center"/>
            <w:hideMark/>
          </w:tcPr>
          <w:p w:rsidR="006C23C9" w:rsidRPr="005B1E8B" w:rsidRDefault="006C23C9" w:rsidP="00165053">
            <w:pPr>
              <w:spacing w:before="30" w:after="30" w:line="240" w:lineRule="auto"/>
              <w:jc w:val="right"/>
              <w:rPr>
                <w:sz w:val="20"/>
                <w:szCs w:val="20"/>
                <w:highlight w:val="yellow"/>
              </w:rPr>
            </w:pPr>
            <w:r>
              <w:rPr>
                <w:sz w:val="20"/>
                <w:szCs w:val="20"/>
              </w:rPr>
              <w:t>29,529</w:t>
            </w:r>
          </w:p>
        </w:tc>
        <w:tc>
          <w:tcPr>
            <w:tcW w:w="479" w:type="pct"/>
            <w:shd w:val="clear" w:color="auto" w:fill="auto"/>
            <w:noWrap/>
            <w:vAlign w:val="center"/>
            <w:hideMark/>
          </w:tcPr>
          <w:p w:rsidR="006C23C9" w:rsidRPr="005B1E8B" w:rsidRDefault="006C23C9" w:rsidP="00165053">
            <w:pPr>
              <w:spacing w:before="30" w:after="30" w:line="240" w:lineRule="auto"/>
              <w:jc w:val="right"/>
              <w:rPr>
                <w:sz w:val="20"/>
                <w:szCs w:val="20"/>
                <w:highlight w:val="yellow"/>
              </w:rPr>
            </w:pPr>
            <w:r>
              <w:rPr>
                <w:sz w:val="20"/>
                <w:szCs w:val="20"/>
              </w:rPr>
              <w:t>258</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136</w:t>
            </w:r>
          </w:p>
        </w:tc>
        <w:tc>
          <w:tcPr>
            <w:tcW w:w="562" w:type="pct"/>
            <w:vAlign w:val="center"/>
          </w:tcPr>
          <w:p w:rsidR="006C23C9" w:rsidRPr="005B1E8B" w:rsidRDefault="006C23C9" w:rsidP="00165053">
            <w:pPr>
              <w:spacing w:before="30" w:after="30" w:line="240" w:lineRule="auto"/>
              <w:jc w:val="right"/>
              <w:rPr>
                <w:sz w:val="20"/>
                <w:szCs w:val="20"/>
                <w:highlight w:val="yellow"/>
              </w:rPr>
            </w:pPr>
            <w:r>
              <w:rPr>
                <w:sz w:val="20"/>
                <w:szCs w:val="20"/>
              </w:rPr>
              <w:t>122</w:t>
            </w:r>
          </w:p>
        </w:tc>
      </w:tr>
      <w:tr w:rsidR="006C23C9" w:rsidRPr="002164D3" w:rsidTr="00C55DB9">
        <w:trPr>
          <w:trHeight w:val="20"/>
        </w:trPr>
        <w:tc>
          <w:tcPr>
            <w:tcW w:w="1043" w:type="pct"/>
            <w:shd w:val="clear" w:color="auto" w:fill="auto"/>
            <w:vAlign w:val="center"/>
            <w:hideMark/>
          </w:tcPr>
          <w:p w:rsidR="006C23C9" w:rsidRPr="001B4915" w:rsidRDefault="006C23C9" w:rsidP="00165053">
            <w:pPr>
              <w:spacing w:before="30" w:after="30" w:line="240" w:lineRule="auto"/>
              <w:rPr>
                <w:sz w:val="20"/>
                <w:szCs w:val="20"/>
              </w:rPr>
            </w:pPr>
            <w:r>
              <w:rPr>
                <w:sz w:val="20"/>
                <w:szCs w:val="20"/>
              </w:rPr>
              <w:t>Third party payments</w:t>
            </w:r>
          </w:p>
        </w:tc>
        <w:tc>
          <w:tcPr>
            <w:tcW w:w="515" w:type="pct"/>
            <w:vAlign w:val="center"/>
          </w:tcPr>
          <w:p w:rsidR="006C23C9" w:rsidRPr="005B1E8B" w:rsidRDefault="006C23C9" w:rsidP="00165053">
            <w:pPr>
              <w:spacing w:before="30" w:after="30" w:line="240" w:lineRule="auto"/>
              <w:jc w:val="right"/>
              <w:rPr>
                <w:sz w:val="20"/>
                <w:szCs w:val="20"/>
                <w:highlight w:val="yellow"/>
              </w:rPr>
            </w:pPr>
            <w:r>
              <w:rPr>
                <w:sz w:val="20"/>
                <w:szCs w:val="20"/>
              </w:rPr>
              <w:t>1,346</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1,609</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263</w:t>
            </w:r>
          </w:p>
        </w:tc>
        <w:tc>
          <w:tcPr>
            <w:tcW w:w="480" w:type="pct"/>
            <w:shd w:val="clear" w:color="auto" w:fill="auto"/>
            <w:noWrap/>
            <w:vAlign w:val="center"/>
            <w:hideMark/>
          </w:tcPr>
          <w:p w:rsidR="006C23C9" w:rsidRPr="005B1E8B" w:rsidRDefault="006C23C9" w:rsidP="00165053">
            <w:pPr>
              <w:spacing w:before="30" w:after="30" w:line="240" w:lineRule="auto"/>
              <w:jc w:val="right"/>
              <w:rPr>
                <w:sz w:val="20"/>
                <w:szCs w:val="20"/>
                <w:highlight w:val="yellow"/>
              </w:rPr>
            </w:pPr>
            <w:r>
              <w:rPr>
                <w:sz w:val="20"/>
                <w:szCs w:val="20"/>
              </w:rPr>
              <w:t>1,882</w:t>
            </w:r>
          </w:p>
        </w:tc>
        <w:tc>
          <w:tcPr>
            <w:tcW w:w="480" w:type="pct"/>
            <w:shd w:val="clear" w:color="auto" w:fill="auto"/>
            <w:noWrap/>
            <w:vAlign w:val="center"/>
            <w:hideMark/>
          </w:tcPr>
          <w:p w:rsidR="006C23C9" w:rsidRPr="005B1E8B" w:rsidRDefault="006C23C9" w:rsidP="00165053">
            <w:pPr>
              <w:spacing w:before="30" w:after="30" w:line="240" w:lineRule="auto"/>
              <w:jc w:val="right"/>
              <w:rPr>
                <w:sz w:val="20"/>
                <w:szCs w:val="20"/>
                <w:highlight w:val="yellow"/>
              </w:rPr>
            </w:pPr>
            <w:r>
              <w:rPr>
                <w:sz w:val="20"/>
                <w:szCs w:val="20"/>
              </w:rPr>
              <w:t>1,938</w:t>
            </w:r>
          </w:p>
        </w:tc>
        <w:tc>
          <w:tcPr>
            <w:tcW w:w="479" w:type="pct"/>
            <w:shd w:val="clear" w:color="auto" w:fill="auto"/>
            <w:noWrap/>
            <w:vAlign w:val="center"/>
            <w:hideMark/>
          </w:tcPr>
          <w:p w:rsidR="006C23C9" w:rsidRPr="005B1E8B" w:rsidRDefault="006C23C9" w:rsidP="00165053">
            <w:pPr>
              <w:spacing w:before="30" w:after="30" w:line="240" w:lineRule="auto"/>
              <w:jc w:val="right"/>
              <w:rPr>
                <w:sz w:val="20"/>
                <w:szCs w:val="20"/>
                <w:highlight w:val="yellow"/>
              </w:rPr>
            </w:pPr>
            <w:r>
              <w:rPr>
                <w:sz w:val="20"/>
                <w:szCs w:val="20"/>
              </w:rPr>
              <w:t>55</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77</w:t>
            </w:r>
          </w:p>
        </w:tc>
        <w:tc>
          <w:tcPr>
            <w:tcW w:w="562" w:type="pct"/>
            <w:vAlign w:val="center"/>
          </w:tcPr>
          <w:p w:rsidR="006C23C9" w:rsidRPr="005B1E8B" w:rsidRDefault="006C23C9" w:rsidP="00165053">
            <w:pPr>
              <w:spacing w:before="30" w:after="30" w:line="240" w:lineRule="auto"/>
              <w:jc w:val="right"/>
              <w:rPr>
                <w:sz w:val="20"/>
                <w:szCs w:val="20"/>
                <w:highlight w:val="yellow"/>
              </w:rPr>
            </w:pPr>
            <w:r>
              <w:rPr>
                <w:sz w:val="20"/>
                <w:szCs w:val="20"/>
              </w:rPr>
              <w:t>(22)</w:t>
            </w:r>
          </w:p>
        </w:tc>
      </w:tr>
      <w:tr w:rsidR="006C23C9" w:rsidRPr="002164D3" w:rsidTr="00C55DB9">
        <w:trPr>
          <w:trHeight w:val="20"/>
        </w:trPr>
        <w:tc>
          <w:tcPr>
            <w:tcW w:w="1043" w:type="pct"/>
            <w:shd w:val="clear" w:color="auto" w:fill="auto"/>
            <w:vAlign w:val="center"/>
            <w:hideMark/>
          </w:tcPr>
          <w:p w:rsidR="006C23C9" w:rsidRPr="001B4915" w:rsidRDefault="006C23C9" w:rsidP="00165053">
            <w:pPr>
              <w:spacing w:before="30" w:after="30" w:line="240" w:lineRule="auto"/>
              <w:rPr>
                <w:sz w:val="20"/>
                <w:szCs w:val="20"/>
              </w:rPr>
            </w:pPr>
            <w:r>
              <w:rPr>
                <w:sz w:val="20"/>
                <w:szCs w:val="20"/>
              </w:rPr>
              <w:t>Capital financing costs</w:t>
            </w:r>
          </w:p>
        </w:tc>
        <w:tc>
          <w:tcPr>
            <w:tcW w:w="515" w:type="pct"/>
            <w:vAlign w:val="center"/>
          </w:tcPr>
          <w:p w:rsidR="006C23C9" w:rsidRPr="005B1E8B" w:rsidRDefault="006C23C9" w:rsidP="00165053">
            <w:pPr>
              <w:spacing w:before="30" w:after="30" w:line="240" w:lineRule="auto"/>
              <w:jc w:val="right"/>
              <w:rPr>
                <w:sz w:val="20"/>
                <w:szCs w:val="20"/>
                <w:highlight w:val="yellow"/>
              </w:rPr>
            </w:pPr>
            <w:r>
              <w:rPr>
                <w:sz w:val="20"/>
                <w:szCs w:val="20"/>
              </w:rPr>
              <w:t>1,725</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1,719</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(5)</w:t>
            </w:r>
          </w:p>
        </w:tc>
        <w:tc>
          <w:tcPr>
            <w:tcW w:w="480" w:type="pct"/>
            <w:shd w:val="clear" w:color="auto" w:fill="auto"/>
            <w:noWrap/>
            <w:vAlign w:val="center"/>
            <w:hideMark/>
          </w:tcPr>
          <w:p w:rsidR="006C23C9" w:rsidRPr="005B1E8B" w:rsidRDefault="006C23C9" w:rsidP="00165053">
            <w:pPr>
              <w:spacing w:before="30" w:after="30" w:line="240" w:lineRule="auto"/>
              <w:jc w:val="right"/>
              <w:rPr>
                <w:sz w:val="20"/>
                <w:szCs w:val="20"/>
                <w:highlight w:val="yellow"/>
              </w:rPr>
            </w:pPr>
            <w:r>
              <w:rPr>
                <w:sz w:val="20"/>
                <w:szCs w:val="20"/>
              </w:rPr>
              <w:t>9,770</w:t>
            </w:r>
          </w:p>
        </w:tc>
        <w:tc>
          <w:tcPr>
            <w:tcW w:w="480" w:type="pct"/>
            <w:shd w:val="clear" w:color="auto" w:fill="auto"/>
            <w:noWrap/>
            <w:vAlign w:val="center"/>
            <w:hideMark/>
          </w:tcPr>
          <w:p w:rsidR="006C23C9" w:rsidRPr="005B1E8B" w:rsidRDefault="006C23C9" w:rsidP="00165053">
            <w:pPr>
              <w:spacing w:before="30" w:after="30" w:line="240" w:lineRule="auto"/>
              <w:jc w:val="right"/>
              <w:rPr>
                <w:sz w:val="20"/>
                <w:szCs w:val="20"/>
                <w:highlight w:val="yellow"/>
              </w:rPr>
            </w:pPr>
            <w:r>
              <w:rPr>
                <w:sz w:val="20"/>
                <w:szCs w:val="20"/>
              </w:rPr>
              <w:t>9,450</w:t>
            </w:r>
          </w:p>
        </w:tc>
        <w:tc>
          <w:tcPr>
            <w:tcW w:w="479" w:type="pct"/>
            <w:shd w:val="clear" w:color="auto" w:fill="auto"/>
            <w:noWrap/>
            <w:vAlign w:val="center"/>
            <w:hideMark/>
          </w:tcPr>
          <w:p w:rsidR="006C23C9" w:rsidRPr="005B1E8B" w:rsidRDefault="006C23C9" w:rsidP="00165053">
            <w:pPr>
              <w:spacing w:before="30" w:after="30" w:line="240" w:lineRule="auto"/>
              <w:jc w:val="right"/>
              <w:rPr>
                <w:sz w:val="20"/>
                <w:szCs w:val="20"/>
                <w:highlight w:val="yellow"/>
              </w:rPr>
            </w:pPr>
            <w:r>
              <w:rPr>
                <w:sz w:val="20"/>
                <w:szCs w:val="20"/>
              </w:rPr>
              <w:t>(320)</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(514)</w:t>
            </w:r>
          </w:p>
        </w:tc>
        <w:tc>
          <w:tcPr>
            <w:tcW w:w="562" w:type="pct"/>
            <w:vAlign w:val="center"/>
          </w:tcPr>
          <w:p w:rsidR="006C23C9" w:rsidRPr="005B1E8B" w:rsidRDefault="006C23C9" w:rsidP="00165053">
            <w:pPr>
              <w:spacing w:before="30" w:after="30" w:line="240" w:lineRule="auto"/>
              <w:jc w:val="right"/>
              <w:rPr>
                <w:sz w:val="20"/>
                <w:szCs w:val="20"/>
                <w:highlight w:val="yellow"/>
              </w:rPr>
            </w:pPr>
            <w:r>
              <w:rPr>
                <w:sz w:val="20"/>
                <w:szCs w:val="20"/>
              </w:rPr>
              <w:t>194</w:t>
            </w:r>
          </w:p>
        </w:tc>
      </w:tr>
      <w:tr w:rsidR="006C23C9" w:rsidRPr="002164D3" w:rsidTr="00C55DB9">
        <w:trPr>
          <w:trHeight w:val="20"/>
        </w:trPr>
        <w:tc>
          <w:tcPr>
            <w:tcW w:w="1043" w:type="pct"/>
            <w:shd w:val="clear" w:color="auto" w:fill="auto"/>
            <w:vAlign w:val="center"/>
            <w:hideMark/>
          </w:tcPr>
          <w:p w:rsidR="006C23C9" w:rsidRPr="001B4915" w:rsidRDefault="006C23C9" w:rsidP="00165053">
            <w:pPr>
              <w:spacing w:before="30" w:after="30" w:line="240" w:lineRule="auto"/>
              <w:rPr>
                <w:sz w:val="20"/>
                <w:szCs w:val="20"/>
              </w:rPr>
            </w:pPr>
            <w:r>
              <w:rPr>
                <w:sz w:val="20"/>
                <w:szCs w:val="20"/>
              </w:rPr>
              <w:t>Central contingency against inflation</w:t>
            </w:r>
          </w:p>
        </w:tc>
        <w:tc>
          <w:tcPr>
            <w:tcW w:w="515" w:type="pct"/>
            <w:vAlign w:val="center"/>
          </w:tcPr>
          <w:p w:rsidR="006C23C9" w:rsidRPr="005B1E8B" w:rsidRDefault="006C23C9" w:rsidP="00165053">
            <w:pPr>
              <w:spacing w:before="30" w:after="30" w:line="240" w:lineRule="auto"/>
              <w:jc w:val="right"/>
              <w:rPr>
                <w:sz w:val="20"/>
                <w:szCs w:val="20"/>
                <w:highlight w:val="yellow"/>
              </w:rPr>
            </w:pPr>
            <w:r>
              <w:rPr>
                <w:sz w:val="20"/>
                <w:szCs w:val="20"/>
              </w:rPr>
              <w:t>0</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0</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0</w:t>
            </w:r>
          </w:p>
        </w:tc>
        <w:tc>
          <w:tcPr>
            <w:tcW w:w="480" w:type="pct"/>
            <w:shd w:val="clear" w:color="auto" w:fill="auto"/>
            <w:noWrap/>
            <w:vAlign w:val="center"/>
            <w:hideMark/>
          </w:tcPr>
          <w:p w:rsidR="006C23C9" w:rsidRPr="005B1E8B" w:rsidRDefault="006C23C9" w:rsidP="00165053">
            <w:pPr>
              <w:spacing w:before="30" w:after="30" w:line="240" w:lineRule="auto"/>
              <w:jc w:val="right"/>
              <w:rPr>
                <w:sz w:val="20"/>
                <w:szCs w:val="20"/>
                <w:highlight w:val="yellow"/>
              </w:rPr>
            </w:pPr>
            <w:r>
              <w:rPr>
                <w:sz w:val="20"/>
                <w:szCs w:val="20"/>
              </w:rPr>
              <w:t>215</w:t>
            </w:r>
          </w:p>
        </w:tc>
        <w:tc>
          <w:tcPr>
            <w:tcW w:w="480" w:type="pct"/>
            <w:shd w:val="clear" w:color="auto" w:fill="auto"/>
            <w:noWrap/>
            <w:vAlign w:val="center"/>
            <w:hideMark/>
          </w:tcPr>
          <w:p w:rsidR="006C23C9" w:rsidRPr="005B1E8B" w:rsidRDefault="006C23C9" w:rsidP="00165053">
            <w:pPr>
              <w:spacing w:before="30" w:after="30" w:line="240" w:lineRule="auto"/>
              <w:jc w:val="right"/>
              <w:rPr>
                <w:sz w:val="20"/>
                <w:szCs w:val="20"/>
                <w:highlight w:val="yellow"/>
              </w:rPr>
            </w:pPr>
            <w:r>
              <w:rPr>
                <w:sz w:val="20"/>
                <w:szCs w:val="20"/>
              </w:rPr>
              <w:t>5</w:t>
            </w:r>
          </w:p>
        </w:tc>
        <w:tc>
          <w:tcPr>
            <w:tcW w:w="479" w:type="pct"/>
            <w:shd w:val="clear" w:color="auto" w:fill="auto"/>
            <w:noWrap/>
            <w:vAlign w:val="center"/>
            <w:hideMark/>
          </w:tcPr>
          <w:p w:rsidR="006C23C9" w:rsidRPr="005B1E8B" w:rsidRDefault="006C23C9" w:rsidP="00165053">
            <w:pPr>
              <w:spacing w:before="30" w:after="30" w:line="240" w:lineRule="auto"/>
              <w:jc w:val="right"/>
              <w:rPr>
                <w:sz w:val="20"/>
                <w:szCs w:val="20"/>
                <w:highlight w:val="yellow"/>
              </w:rPr>
            </w:pPr>
            <w:r>
              <w:rPr>
                <w:sz w:val="20"/>
                <w:szCs w:val="20"/>
              </w:rPr>
              <w:t>(211)</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(55)</w:t>
            </w:r>
          </w:p>
        </w:tc>
        <w:tc>
          <w:tcPr>
            <w:tcW w:w="562" w:type="pct"/>
            <w:vAlign w:val="center"/>
          </w:tcPr>
          <w:p w:rsidR="006C23C9" w:rsidRPr="005B1E8B" w:rsidRDefault="006C23C9" w:rsidP="00165053">
            <w:pPr>
              <w:spacing w:before="30" w:after="30" w:line="240" w:lineRule="auto"/>
              <w:jc w:val="right"/>
              <w:rPr>
                <w:sz w:val="20"/>
                <w:szCs w:val="20"/>
                <w:highlight w:val="yellow"/>
              </w:rPr>
            </w:pPr>
            <w:r>
              <w:rPr>
                <w:sz w:val="20"/>
                <w:szCs w:val="20"/>
              </w:rPr>
              <w:t>(155)</w:t>
            </w:r>
          </w:p>
        </w:tc>
      </w:tr>
      <w:tr w:rsidR="006C23C9" w:rsidRPr="002164D3" w:rsidTr="00C55DB9">
        <w:trPr>
          <w:trHeight w:val="20"/>
        </w:trPr>
        <w:tc>
          <w:tcPr>
            <w:tcW w:w="1043" w:type="pct"/>
            <w:shd w:val="clear" w:color="000000" w:fill="C0C0C0"/>
            <w:vAlign w:val="center"/>
            <w:hideMark/>
          </w:tcPr>
          <w:p w:rsidR="006C23C9" w:rsidRPr="001B4915" w:rsidRDefault="006C23C9" w:rsidP="00165053">
            <w:pPr>
              <w:spacing w:before="30" w:after="30" w:line="240" w:lineRule="auto"/>
              <w:rPr>
                <w:b/>
                <w:bCs/>
                <w:sz w:val="20"/>
                <w:szCs w:val="20"/>
              </w:rPr>
            </w:pPr>
            <w:r>
              <w:rPr>
                <w:b/>
                <w:bCs/>
                <w:sz w:val="20"/>
                <w:szCs w:val="20"/>
              </w:rPr>
              <w:t>Total revenue expenditure</w:t>
            </w:r>
          </w:p>
        </w:tc>
        <w:tc>
          <w:tcPr>
            <w:tcW w:w="515" w:type="pct"/>
            <w:shd w:val="clear" w:color="000000" w:fill="C0C0C0"/>
            <w:vAlign w:val="center"/>
          </w:tcPr>
          <w:p w:rsidR="006C23C9" w:rsidRPr="005B1E8B" w:rsidRDefault="006C23C9" w:rsidP="00165053">
            <w:pPr>
              <w:spacing w:before="30" w:after="30" w:line="240" w:lineRule="auto"/>
              <w:jc w:val="right"/>
              <w:rPr>
                <w:b/>
                <w:bCs/>
                <w:sz w:val="20"/>
                <w:szCs w:val="20"/>
                <w:highlight w:val="yellow"/>
              </w:rPr>
            </w:pPr>
            <w:r>
              <w:rPr>
                <w:b/>
                <w:bCs/>
                <w:sz w:val="20"/>
                <w:szCs w:val="20"/>
              </w:rPr>
              <w:t>332,434</w:t>
            </w:r>
          </w:p>
        </w:tc>
        <w:tc>
          <w:tcPr>
            <w:tcW w:w="480" w:type="pct"/>
            <w:shd w:val="clear" w:color="000000" w:fill="C0C0C0"/>
            <w:vAlign w:val="center"/>
          </w:tcPr>
          <w:p w:rsidR="006C23C9" w:rsidRPr="005B1E8B" w:rsidRDefault="006C23C9" w:rsidP="00165053">
            <w:pPr>
              <w:spacing w:before="30" w:after="30" w:line="240" w:lineRule="auto"/>
              <w:jc w:val="right"/>
              <w:rPr>
                <w:b/>
                <w:bCs/>
                <w:sz w:val="20"/>
                <w:szCs w:val="20"/>
                <w:highlight w:val="yellow"/>
              </w:rPr>
            </w:pPr>
            <w:r>
              <w:rPr>
                <w:b/>
                <w:bCs/>
                <w:sz w:val="20"/>
                <w:szCs w:val="20"/>
              </w:rPr>
              <w:t>333,105</w:t>
            </w:r>
          </w:p>
        </w:tc>
        <w:tc>
          <w:tcPr>
            <w:tcW w:w="480" w:type="pct"/>
            <w:shd w:val="clear" w:color="000000" w:fill="C0C0C0"/>
            <w:vAlign w:val="center"/>
          </w:tcPr>
          <w:p w:rsidR="006C23C9" w:rsidRPr="005B1E8B" w:rsidRDefault="006C23C9" w:rsidP="00165053">
            <w:pPr>
              <w:spacing w:before="30" w:after="30" w:line="240" w:lineRule="auto"/>
              <w:jc w:val="right"/>
              <w:rPr>
                <w:b/>
                <w:bCs/>
                <w:sz w:val="20"/>
                <w:szCs w:val="20"/>
                <w:highlight w:val="yellow"/>
              </w:rPr>
            </w:pPr>
            <w:r>
              <w:rPr>
                <w:b/>
                <w:bCs/>
                <w:sz w:val="20"/>
                <w:szCs w:val="20"/>
              </w:rPr>
              <w:t>671</w:t>
            </w:r>
          </w:p>
        </w:tc>
        <w:tc>
          <w:tcPr>
            <w:tcW w:w="480" w:type="pct"/>
            <w:shd w:val="clear" w:color="000000" w:fill="C0C0C0"/>
            <w:noWrap/>
            <w:vAlign w:val="center"/>
            <w:hideMark/>
          </w:tcPr>
          <w:p w:rsidR="006C23C9" w:rsidRPr="005B1E8B" w:rsidRDefault="006C23C9" w:rsidP="00165053">
            <w:pPr>
              <w:spacing w:before="30" w:after="30" w:line="240" w:lineRule="auto"/>
              <w:jc w:val="right"/>
              <w:rPr>
                <w:b/>
                <w:bCs/>
                <w:sz w:val="20"/>
                <w:szCs w:val="20"/>
                <w:highlight w:val="yellow"/>
              </w:rPr>
            </w:pPr>
            <w:r>
              <w:rPr>
                <w:b/>
                <w:bCs/>
                <w:sz w:val="20"/>
                <w:szCs w:val="20"/>
              </w:rPr>
              <w:t>437,145</w:t>
            </w:r>
          </w:p>
        </w:tc>
        <w:tc>
          <w:tcPr>
            <w:tcW w:w="480" w:type="pct"/>
            <w:shd w:val="clear" w:color="000000" w:fill="C0C0C0"/>
            <w:noWrap/>
            <w:vAlign w:val="center"/>
            <w:hideMark/>
          </w:tcPr>
          <w:p w:rsidR="006C23C9" w:rsidRPr="005B1E8B" w:rsidRDefault="006C23C9" w:rsidP="00165053">
            <w:pPr>
              <w:spacing w:before="30" w:after="30" w:line="240" w:lineRule="auto"/>
              <w:jc w:val="right"/>
              <w:rPr>
                <w:b/>
                <w:bCs/>
                <w:sz w:val="20"/>
                <w:szCs w:val="20"/>
                <w:highlight w:val="yellow"/>
              </w:rPr>
            </w:pPr>
            <w:r>
              <w:rPr>
                <w:b/>
                <w:bCs/>
                <w:sz w:val="20"/>
                <w:szCs w:val="20"/>
              </w:rPr>
              <w:t>434,548</w:t>
            </w:r>
          </w:p>
        </w:tc>
        <w:tc>
          <w:tcPr>
            <w:tcW w:w="479" w:type="pct"/>
            <w:shd w:val="clear" w:color="000000" w:fill="C0C0C0"/>
            <w:noWrap/>
            <w:vAlign w:val="center"/>
            <w:hideMark/>
          </w:tcPr>
          <w:p w:rsidR="006C23C9" w:rsidRPr="005B1E8B" w:rsidRDefault="006C23C9" w:rsidP="00165053">
            <w:pPr>
              <w:spacing w:before="30" w:after="30" w:line="240" w:lineRule="auto"/>
              <w:jc w:val="right"/>
              <w:rPr>
                <w:b/>
                <w:bCs/>
                <w:sz w:val="20"/>
                <w:szCs w:val="20"/>
                <w:highlight w:val="yellow"/>
              </w:rPr>
            </w:pPr>
            <w:r>
              <w:rPr>
                <w:b/>
                <w:bCs/>
                <w:sz w:val="20"/>
                <w:szCs w:val="20"/>
              </w:rPr>
              <w:t>(2,597)</w:t>
            </w:r>
          </w:p>
        </w:tc>
        <w:tc>
          <w:tcPr>
            <w:tcW w:w="480" w:type="pct"/>
            <w:shd w:val="clear" w:color="000000" w:fill="C0C0C0"/>
            <w:vAlign w:val="center"/>
          </w:tcPr>
          <w:p w:rsidR="006C23C9" w:rsidRPr="005B1E8B" w:rsidRDefault="006C23C9" w:rsidP="00165053">
            <w:pPr>
              <w:spacing w:before="30" w:after="30" w:line="240" w:lineRule="auto"/>
              <w:jc w:val="right"/>
              <w:rPr>
                <w:b/>
                <w:bCs/>
                <w:sz w:val="20"/>
                <w:szCs w:val="20"/>
                <w:highlight w:val="yellow"/>
              </w:rPr>
            </w:pPr>
            <w:r>
              <w:rPr>
                <w:b/>
                <w:bCs/>
                <w:sz w:val="20"/>
                <w:szCs w:val="20"/>
              </w:rPr>
              <w:t>(2,707)</w:t>
            </w:r>
          </w:p>
        </w:tc>
        <w:tc>
          <w:tcPr>
            <w:tcW w:w="562" w:type="pct"/>
            <w:shd w:val="clear" w:color="000000" w:fill="C0C0C0"/>
            <w:vAlign w:val="center"/>
          </w:tcPr>
          <w:p w:rsidR="006C23C9" w:rsidRPr="005B1E8B" w:rsidRDefault="006C23C9" w:rsidP="00165053">
            <w:pPr>
              <w:spacing w:before="30" w:after="30" w:line="240" w:lineRule="auto"/>
              <w:jc w:val="right"/>
              <w:rPr>
                <w:b/>
                <w:bCs/>
                <w:sz w:val="20"/>
                <w:szCs w:val="20"/>
                <w:highlight w:val="yellow"/>
              </w:rPr>
            </w:pPr>
            <w:r>
              <w:rPr>
                <w:b/>
                <w:bCs/>
                <w:sz w:val="20"/>
                <w:szCs w:val="20"/>
              </w:rPr>
              <w:t>111</w:t>
            </w:r>
          </w:p>
        </w:tc>
      </w:tr>
      <w:tr w:rsidR="006C23C9" w:rsidRPr="002164D3" w:rsidTr="00C55DB9">
        <w:trPr>
          <w:trHeight w:val="20"/>
        </w:trPr>
        <w:tc>
          <w:tcPr>
            <w:tcW w:w="1043" w:type="pct"/>
            <w:shd w:val="clear" w:color="auto" w:fill="auto"/>
            <w:vAlign w:val="center"/>
          </w:tcPr>
          <w:p w:rsidR="006C23C9" w:rsidRPr="001B4915" w:rsidRDefault="006C23C9" w:rsidP="00165053">
            <w:pPr>
              <w:spacing w:before="30" w:after="30" w:line="240" w:lineRule="auto"/>
              <w:rPr>
                <w:sz w:val="20"/>
                <w:szCs w:val="20"/>
              </w:rPr>
            </w:pPr>
            <w:r>
              <w:rPr>
                <w:sz w:val="20"/>
                <w:szCs w:val="20"/>
              </w:rPr>
              <w:t> </w:t>
            </w:r>
          </w:p>
        </w:tc>
        <w:tc>
          <w:tcPr>
            <w:tcW w:w="515" w:type="pct"/>
            <w:vAlign w:val="center"/>
          </w:tcPr>
          <w:p w:rsidR="006C23C9" w:rsidRPr="005B1E8B" w:rsidRDefault="006C23C9" w:rsidP="00165053">
            <w:pPr>
              <w:spacing w:before="30" w:after="30" w:line="240" w:lineRule="auto"/>
              <w:jc w:val="right"/>
              <w:rPr>
                <w:sz w:val="20"/>
                <w:szCs w:val="20"/>
                <w:highlight w:val="yellow"/>
              </w:rPr>
            </w:pPr>
            <w:r>
              <w:rPr>
                <w:sz w:val="20"/>
                <w:szCs w:val="20"/>
              </w:rPr>
              <w:t> </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 </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 </w:t>
            </w:r>
          </w:p>
        </w:tc>
        <w:tc>
          <w:tcPr>
            <w:tcW w:w="480" w:type="pct"/>
            <w:shd w:val="clear" w:color="auto" w:fill="auto"/>
            <w:noWrap/>
            <w:vAlign w:val="center"/>
          </w:tcPr>
          <w:p w:rsidR="006C23C9" w:rsidRPr="005B1E8B" w:rsidRDefault="006C23C9" w:rsidP="00165053">
            <w:pPr>
              <w:spacing w:before="30" w:after="30" w:line="240" w:lineRule="auto"/>
              <w:jc w:val="right"/>
              <w:rPr>
                <w:sz w:val="20"/>
                <w:szCs w:val="20"/>
                <w:highlight w:val="yellow"/>
              </w:rPr>
            </w:pPr>
            <w:r>
              <w:rPr>
                <w:sz w:val="20"/>
                <w:szCs w:val="20"/>
              </w:rPr>
              <w:t> </w:t>
            </w:r>
          </w:p>
        </w:tc>
        <w:tc>
          <w:tcPr>
            <w:tcW w:w="480" w:type="pct"/>
            <w:shd w:val="clear" w:color="auto" w:fill="auto"/>
            <w:noWrap/>
            <w:vAlign w:val="center"/>
          </w:tcPr>
          <w:p w:rsidR="006C23C9" w:rsidRPr="005B1E8B" w:rsidRDefault="006C23C9" w:rsidP="00165053">
            <w:pPr>
              <w:spacing w:before="30" w:after="30" w:line="240" w:lineRule="auto"/>
              <w:jc w:val="right"/>
              <w:rPr>
                <w:sz w:val="20"/>
                <w:szCs w:val="20"/>
                <w:highlight w:val="yellow"/>
              </w:rPr>
            </w:pPr>
            <w:r>
              <w:rPr>
                <w:sz w:val="20"/>
                <w:szCs w:val="20"/>
              </w:rPr>
              <w:t> </w:t>
            </w:r>
          </w:p>
        </w:tc>
        <w:tc>
          <w:tcPr>
            <w:tcW w:w="479" w:type="pct"/>
            <w:shd w:val="clear" w:color="auto" w:fill="auto"/>
            <w:noWrap/>
            <w:vAlign w:val="center"/>
          </w:tcPr>
          <w:p w:rsidR="006C23C9" w:rsidRPr="005B1E8B" w:rsidRDefault="006C23C9" w:rsidP="00165053">
            <w:pPr>
              <w:spacing w:before="30" w:after="30" w:line="240" w:lineRule="auto"/>
              <w:jc w:val="right"/>
              <w:rPr>
                <w:sz w:val="20"/>
                <w:szCs w:val="20"/>
                <w:highlight w:val="yellow"/>
              </w:rPr>
            </w:pPr>
            <w:r>
              <w:rPr>
                <w:sz w:val="20"/>
                <w:szCs w:val="20"/>
              </w:rPr>
              <w:t> </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 </w:t>
            </w:r>
          </w:p>
        </w:tc>
        <w:tc>
          <w:tcPr>
            <w:tcW w:w="562" w:type="pct"/>
            <w:vAlign w:val="center"/>
          </w:tcPr>
          <w:p w:rsidR="006C23C9" w:rsidRPr="005B1E8B" w:rsidRDefault="006C23C9" w:rsidP="00165053">
            <w:pPr>
              <w:spacing w:before="30" w:after="30" w:line="240" w:lineRule="auto"/>
              <w:jc w:val="right"/>
              <w:rPr>
                <w:sz w:val="20"/>
                <w:szCs w:val="20"/>
                <w:highlight w:val="yellow"/>
              </w:rPr>
            </w:pPr>
            <w:r>
              <w:rPr>
                <w:sz w:val="20"/>
                <w:szCs w:val="20"/>
              </w:rPr>
              <w:t> </w:t>
            </w:r>
          </w:p>
        </w:tc>
      </w:tr>
      <w:tr w:rsidR="006C23C9" w:rsidRPr="002164D3" w:rsidTr="00C55DB9">
        <w:trPr>
          <w:trHeight w:val="20"/>
        </w:trPr>
        <w:tc>
          <w:tcPr>
            <w:tcW w:w="1043" w:type="pct"/>
            <w:shd w:val="clear" w:color="auto" w:fill="auto"/>
            <w:vAlign w:val="center"/>
            <w:hideMark/>
          </w:tcPr>
          <w:p w:rsidR="006C23C9" w:rsidRPr="001B4915" w:rsidRDefault="006C23C9" w:rsidP="00165053">
            <w:pPr>
              <w:spacing w:before="30" w:after="30" w:line="240" w:lineRule="auto"/>
              <w:rPr>
                <w:sz w:val="20"/>
                <w:szCs w:val="20"/>
              </w:rPr>
            </w:pPr>
            <w:r>
              <w:rPr>
                <w:sz w:val="20"/>
                <w:szCs w:val="20"/>
              </w:rPr>
              <w:t xml:space="preserve">Other income </w:t>
            </w:r>
          </w:p>
        </w:tc>
        <w:tc>
          <w:tcPr>
            <w:tcW w:w="515" w:type="pct"/>
            <w:vAlign w:val="center"/>
          </w:tcPr>
          <w:p w:rsidR="006C23C9" w:rsidRPr="005B1E8B" w:rsidRDefault="006C23C9" w:rsidP="00165053">
            <w:pPr>
              <w:spacing w:before="30" w:after="30" w:line="240" w:lineRule="auto"/>
              <w:jc w:val="right"/>
              <w:rPr>
                <w:sz w:val="20"/>
                <w:szCs w:val="20"/>
                <w:highlight w:val="yellow"/>
              </w:rPr>
            </w:pPr>
            <w:r>
              <w:rPr>
                <w:sz w:val="20"/>
                <w:szCs w:val="20"/>
              </w:rPr>
              <w:t>(34,857)</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(35,507)</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(649)</w:t>
            </w:r>
          </w:p>
        </w:tc>
        <w:tc>
          <w:tcPr>
            <w:tcW w:w="480" w:type="pct"/>
            <w:shd w:val="clear" w:color="auto" w:fill="auto"/>
            <w:noWrap/>
            <w:vAlign w:val="center"/>
            <w:hideMark/>
          </w:tcPr>
          <w:p w:rsidR="006C23C9" w:rsidRPr="005B1E8B" w:rsidRDefault="006C23C9" w:rsidP="00165053">
            <w:pPr>
              <w:spacing w:before="30" w:after="30" w:line="240" w:lineRule="auto"/>
              <w:jc w:val="right"/>
              <w:rPr>
                <w:sz w:val="20"/>
                <w:szCs w:val="20"/>
                <w:highlight w:val="yellow"/>
              </w:rPr>
            </w:pPr>
            <w:r>
              <w:rPr>
                <w:sz w:val="20"/>
                <w:szCs w:val="20"/>
              </w:rPr>
              <w:t>(37,572)</w:t>
            </w:r>
          </w:p>
        </w:tc>
        <w:tc>
          <w:tcPr>
            <w:tcW w:w="480" w:type="pct"/>
            <w:shd w:val="clear" w:color="auto" w:fill="auto"/>
            <w:noWrap/>
            <w:vAlign w:val="center"/>
            <w:hideMark/>
          </w:tcPr>
          <w:p w:rsidR="006C23C9" w:rsidRPr="005B1E8B" w:rsidRDefault="006C23C9" w:rsidP="00165053">
            <w:pPr>
              <w:spacing w:before="30" w:after="30" w:line="240" w:lineRule="auto"/>
              <w:jc w:val="right"/>
              <w:rPr>
                <w:sz w:val="20"/>
                <w:szCs w:val="20"/>
                <w:highlight w:val="yellow"/>
              </w:rPr>
            </w:pPr>
            <w:r>
              <w:rPr>
                <w:sz w:val="20"/>
                <w:szCs w:val="20"/>
              </w:rPr>
              <w:t>(37,654)</w:t>
            </w:r>
          </w:p>
        </w:tc>
        <w:tc>
          <w:tcPr>
            <w:tcW w:w="479" w:type="pct"/>
            <w:shd w:val="clear" w:color="auto" w:fill="auto"/>
            <w:noWrap/>
            <w:vAlign w:val="center"/>
            <w:hideMark/>
          </w:tcPr>
          <w:p w:rsidR="006C23C9" w:rsidRPr="005B1E8B" w:rsidRDefault="006C23C9" w:rsidP="00165053">
            <w:pPr>
              <w:spacing w:before="30" w:after="30" w:line="240" w:lineRule="auto"/>
              <w:jc w:val="right"/>
              <w:rPr>
                <w:sz w:val="20"/>
                <w:szCs w:val="20"/>
                <w:highlight w:val="yellow"/>
              </w:rPr>
            </w:pPr>
            <w:r>
              <w:rPr>
                <w:sz w:val="20"/>
                <w:szCs w:val="20"/>
              </w:rPr>
              <w:t>(81)</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(540)</w:t>
            </w:r>
          </w:p>
        </w:tc>
        <w:tc>
          <w:tcPr>
            <w:tcW w:w="562" w:type="pct"/>
            <w:vAlign w:val="center"/>
          </w:tcPr>
          <w:p w:rsidR="006C23C9" w:rsidRPr="005B1E8B" w:rsidRDefault="006C23C9" w:rsidP="00165053">
            <w:pPr>
              <w:spacing w:before="30" w:after="30" w:line="240" w:lineRule="auto"/>
              <w:jc w:val="right"/>
              <w:rPr>
                <w:sz w:val="20"/>
                <w:szCs w:val="20"/>
                <w:highlight w:val="yellow"/>
              </w:rPr>
            </w:pPr>
            <w:r>
              <w:rPr>
                <w:sz w:val="20"/>
                <w:szCs w:val="20"/>
              </w:rPr>
              <w:t>458</w:t>
            </w:r>
          </w:p>
        </w:tc>
      </w:tr>
      <w:tr w:rsidR="006C23C9" w:rsidRPr="002164D3" w:rsidTr="00C55DB9">
        <w:trPr>
          <w:trHeight w:val="20"/>
        </w:trPr>
        <w:tc>
          <w:tcPr>
            <w:tcW w:w="1043" w:type="pct"/>
            <w:shd w:val="clear" w:color="000000" w:fill="C0C0C0"/>
            <w:vAlign w:val="center"/>
            <w:hideMark/>
          </w:tcPr>
          <w:p w:rsidR="006C23C9" w:rsidRPr="001B4915" w:rsidRDefault="006C23C9" w:rsidP="00165053">
            <w:pPr>
              <w:spacing w:before="30" w:after="30" w:line="240" w:lineRule="auto"/>
              <w:rPr>
                <w:b/>
                <w:bCs/>
                <w:sz w:val="20"/>
                <w:szCs w:val="20"/>
              </w:rPr>
            </w:pPr>
            <w:r>
              <w:rPr>
                <w:b/>
                <w:bCs/>
                <w:sz w:val="20"/>
                <w:szCs w:val="20"/>
              </w:rPr>
              <w:t>Net revenue expenditure</w:t>
            </w:r>
          </w:p>
        </w:tc>
        <w:tc>
          <w:tcPr>
            <w:tcW w:w="515" w:type="pct"/>
            <w:shd w:val="clear" w:color="000000" w:fill="C0C0C0"/>
            <w:vAlign w:val="center"/>
          </w:tcPr>
          <w:p w:rsidR="006C23C9" w:rsidRPr="005B1E8B" w:rsidRDefault="006C23C9" w:rsidP="00165053">
            <w:pPr>
              <w:spacing w:before="30" w:after="30" w:line="240" w:lineRule="auto"/>
              <w:jc w:val="right"/>
              <w:rPr>
                <w:b/>
                <w:bCs/>
                <w:sz w:val="20"/>
                <w:szCs w:val="20"/>
                <w:highlight w:val="yellow"/>
              </w:rPr>
            </w:pPr>
            <w:r>
              <w:rPr>
                <w:b/>
                <w:bCs/>
                <w:sz w:val="20"/>
                <w:szCs w:val="20"/>
              </w:rPr>
              <w:t>297,576</w:t>
            </w:r>
          </w:p>
        </w:tc>
        <w:tc>
          <w:tcPr>
            <w:tcW w:w="480" w:type="pct"/>
            <w:shd w:val="clear" w:color="000000" w:fill="C0C0C0"/>
            <w:vAlign w:val="center"/>
          </w:tcPr>
          <w:p w:rsidR="006C23C9" w:rsidRPr="005B1E8B" w:rsidRDefault="006C23C9" w:rsidP="00165053">
            <w:pPr>
              <w:spacing w:before="30" w:after="30" w:line="240" w:lineRule="auto"/>
              <w:jc w:val="right"/>
              <w:rPr>
                <w:b/>
                <w:bCs/>
                <w:sz w:val="20"/>
                <w:szCs w:val="20"/>
                <w:highlight w:val="yellow"/>
              </w:rPr>
            </w:pPr>
            <w:r>
              <w:rPr>
                <w:b/>
                <w:bCs/>
                <w:sz w:val="20"/>
                <w:szCs w:val="20"/>
              </w:rPr>
              <w:t>297,598</w:t>
            </w:r>
          </w:p>
        </w:tc>
        <w:tc>
          <w:tcPr>
            <w:tcW w:w="480" w:type="pct"/>
            <w:shd w:val="clear" w:color="000000" w:fill="C0C0C0"/>
            <w:vAlign w:val="center"/>
          </w:tcPr>
          <w:p w:rsidR="006C23C9" w:rsidRPr="005B1E8B" w:rsidRDefault="006C23C9" w:rsidP="00165053">
            <w:pPr>
              <w:spacing w:before="30" w:after="30" w:line="240" w:lineRule="auto"/>
              <w:jc w:val="right"/>
              <w:rPr>
                <w:b/>
                <w:bCs/>
                <w:sz w:val="20"/>
                <w:szCs w:val="20"/>
                <w:highlight w:val="yellow"/>
              </w:rPr>
            </w:pPr>
            <w:r>
              <w:rPr>
                <w:b/>
                <w:bCs/>
                <w:sz w:val="20"/>
                <w:szCs w:val="20"/>
              </w:rPr>
              <w:t>21</w:t>
            </w:r>
          </w:p>
        </w:tc>
        <w:tc>
          <w:tcPr>
            <w:tcW w:w="480" w:type="pct"/>
            <w:shd w:val="clear" w:color="000000" w:fill="C0C0C0"/>
            <w:noWrap/>
            <w:vAlign w:val="center"/>
            <w:hideMark/>
          </w:tcPr>
          <w:p w:rsidR="006C23C9" w:rsidRPr="005B1E8B" w:rsidRDefault="006C23C9" w:rsidP="00165053">
            <w:pPr>
              <w:spacing w:before="30" w:after="30" w:line="240" w:lineRule="auto"/>
              <w:jc w:val="right"/>
              <w:rPr>
                <w:b/>
                <w:bCs/>
                <w:sz w:val="20"/>
                <w:szCs w:val="20"/>
                <w:highlight w:val="yellow"/>
              </w:rPr>
            </w:pPr>
            <w:r>
              <w:rPr>
                <w:b/>
                <w:bCs/>
                <w:sz w:val="20"/>
                <w:szCs w:val="20"/>
              </w:rPr>
              <w:t>399,573</w:t>
            </w:r>
          </w:p>
        </w:tc>
        <w:tc>
          <w:tcPr>
            <w:tcW w:w="480" w:type="pct"/>
            <w:shd w:val="clear" w:color="000000" w:fill="C0C0C0"/>
            <w:noWrap/>
            <w:vAlign w:val="center"/>
            <w:hideMark/>
          </w:tcPr>
          <w:p w:rsidR="006C23C9" w:rsidRPr="005B1E8B" w:rsidRDefault="006C23C9" w:rsidP="00165053">
            <w:pPr>
              <w:spacing w:before="30" w:after="30" w:line="240" w:lineRule="auto"/>
              <w:jc w:val="right"/>
              <w:rPr>
                <w:b/>
                <w:bCs/>
                <w:sz w:val="20"/>
                <w:szCs w:val="20"/>
                <w:highlight w:val="yellow"/>
              </w:rPr>
            </w:pPr>
            <w:r>
              <w:rPr>
                <w:b/>
                <w:bCs/>
                <w:sz w:val="20"/>
                <w:szCs w:val="20"/>
              </w:rPr>
              <w:t>396,894</w:t>
            </w:r>
          </w:p>
        </w:tc>
        <w:tc>
          <w:tcPr>
            <w:tcW w:w="479" w:type="pct"/>
            <w:shd w:val="clear" w:color="000000" w:fill="C0C0C0"/>
            <w:noWrap/>
            <w:vAlign w:val="center"/>
            <w:hideMark/>
          </w:tcPr>
          <w:p w:rsidR="006C23C9" w:rsidRPr="005B1E8B" w:rsidRDefault="006C23C9" w:rsidP="00165053">
            <w:pPr>
              <w:spacing w:before="30" w:after="30" w:line="240" w:lineRule="auto"/>
              <w:jc w:val="right"/>
              <w:rPr>
                <w:b/>
                <w:bCs/>
                <w:sz w:val="20"/>
                <w:szCs w:val="20"/>
                <w:highlight w:val="yellow"/>
              </w:rPr>
            </w:pPr>
            <w:r>
              <w:rPr>
                <w:b/>
                <w:bCs/>
                <w:sz w:val="20"/>
                <w:szCs w:val="20"/>
              </w:rPr>
              <w:t>(2,678)</w:t>
            </w:r>
          </w:p>
        </w:tc>
        <w:tc>
          <w:tcPr>
            <w:tcW w:w="480" w:type="pct"/>
            <w:shd w:val="clear" w:color="000000" w:fill="C0C0C0"/>
            <w:vAlign w:val="center"/>
          </w:tcPr>
          <w:p w:rsidR="006C23C9" w:rsidRPr="005B1E8B" w:rsidRDefault="006C23C9" w:rsidP="00165053">
            <w:pPr>
              <w:spacing w:before="30" w:after="30" w:line="240" w:lineRule="auto"/>
              <w:jc w:val="right"/>
              <w:rPr>
                <w:b/>
                <w:bCs/>
                <w:sz w:val="20"/>
                <w:szCs w:val="20"/>
                <w:highlight w:val="yellow"/>
              </w:rPr>
            </w:pPr>
            <w:r>
              <w:rPr>
                <w:b/>
                <w:bCs/>
                <w:sz w:val="20"/>
                <w:szCs w:val="20"/>
              </w:rPr>
              <w:t>(3,247)</w:t>
            </w:r>
          </w:p>
        </w:tc>
        <w:tc>
          <w:tcPr>
            <w:tcW w:w="562" w:type="pct"/>
            <w:shd w:val="clear" w:color="000000" w:fill="C0C0C0"/>
            <w:vAlign w:val="center"/>
          </w:tcPr>
          <w:p w:rsidR="006C23C9" w:rsidRPr="005B1E8B" w:rsidRDefault="006C23C9" w:rsidP="00165053">
            <w:pPr>
              <w:spacing w:before="30" w:after="30" w:line="240" w:lineRule="auto"/>
              <w:jc w:val="right"/>
              <w:rPr>
                <w:b/>
                <w:bCs/>
                <w:sz w:val="20"/>
                <w:szCs w:val="20"/>
                <w:highlight w:val="yellow"/>
              </w:rPr>
            </w:pPr>
            <w:r>
              <w:rPr>
                <w:b/>
                <w:bCs/>
                <w:sz w:val="20"/>
                <w:szCs w:val="20"/>
              </w:rPr>
              <w:t>569</w:t>
            </w:r>
          </w:p>
        </w:tc>
      </w:tr>
      <w:tr w:rsidR="006C23C9" w:rsidRPr="002164D3" w:rsidTr="00C55DB9">
        <w:trPr>
          <w:trHeight w:val="20"/>
        </w:trPr>
        <w:tc>
          <w:tcPr>
            <w:tcW w:w="1043" w:type="pct"/>
            <w:shd w:val="clear" w:color="auto" w:fill="auto"/>
            <w:vAlign w:val="center"/>
            <w:hideMark/>
          </w:tcPr>
          <w:p w:rsidR="006C23C9" w:rsidRPr="001B4915" w:rsidRDefault="006C23C9" w:rsidP="00165053">
            <w:pPr>
              <w:spacing w:before="30" w:after="30" w:line="240" w:lineRule="auto"/>
              <w:rPr>
                <w:b/>
                <w:bCs/>
                <w:sz w:val="20"/>
                <w:szCs w:val="20"/>
              </w:rPr>
            </w:pPr>
            <w:r>
              <w:rPr>
                <w:b/>
                <w:bCs/>
                <w:sz w:val="20"/>
                <w:szCs w:val="20"/>
              </w:rPr>
              <w:t> </w:t>
            </w:r>
          </w:p>
        </w:tc>
        <w:tc>
          <w:tcPr>
            <w:tcW w:w="515" w:type="pct"/>
            <w:vAlign w:val="center"/>
          </w:tcPr>
          <w:p w:rsidR="006C23C9" w:rsidRPr="005B1E8B" w:rsidRDefault="006C23C9" w:rsidP="00165053">
            <w:pPr>
              <w:spacing w:before="30" w:after="30" w:line="240" w:lineRule="auto"/>
              <w:jc w:val="right"/>
              <w:rPr>
                <w:b/>
                <w:bCs/>
                <w:sz w:val="20"/>
                <w:szCs w:val="20"/>
                <w:highlight w:val="yellow"/>
              </w:rPr>
            </w:pPr>
            <w:r>
              <w:rPr>
                <w:b/>
                <w:bCs/>
                <w:sz w:val="20"/>
                <w:szCs w:val="20"/>
              </w:rPr>
              <w:t> </w:t>
            </w:r>
          </w:p>
        </w:tc>
        <w:tc>
          <w:tcPr>
            <w:tcW w:w="480" w:type="pct"/>
            <w:vAlign w:val="center"/>
          </w:tcPr>
          <w:p w:rsidR="006C23C9" w:rsidRPr="005B1E8B" w:rsidRDefault="006C23C9" w:rsidP="00165053">
            <w:pPr>
              <w:spacing w:before="30" w:after="30" w:line="240" w:lineRule="auto"/>
              <w:jc w:val="right"/>
              <w:rPr>
                <w:b/>
                <w:bCs/>
                <w:sz w:val="20"/>
                <w:szCs w:val="20"/>
                <w:highlight w:val="yellow"/>
              </w:rPr>
            </w:pPr>
            <w:r>
              <w:rPr>
                <w:b/>
                <w:bCs/>
                <w:sz w:val="20"/>
                <w:szCs w:val="20"/>
              </w:rPr>
              <w:t> </w:t>
            </w:r>
          </w:p>
        </w:tc>
        <w:tc>
          <w:tcPr>
            <w:tcW w:w="480" w:type="pct"/>
            <w:vAlign w:val="center"/>
          </w:tcPr>
          <w:p w:rsidR="006C23C9" w:rsidRPr="005B1E8B" w:rsidRDefault="006C23C9" w:rsidP="00165053">
            <w:pPr>
              <w:spacing w:before="30" w:after="30" w:line="240" w:lineRule="auto"/>
              <w:jc w:val="right"/>
              <w:rPr>
                <w:b/>
                <w:bCs/>
                <w:sz w:val="20"/>
                <w:szCs w:val="20"/>
                <w:highlight w:val="yellow"/>
              </w:rPr>
            </w:pPr>
            <w:r>
              <w:rPr>
                <w:b/>
                <w:bCs/>
                <w:sz w:val="20"/>
                <w:szCs w:val="20"/>
              </w:rPr>
              <w:t> </w:t>
            </w:r>
          </w:p>
        </w:tc>
        <w:tc>
          <w:tcPr>
            <w:tcW w:w="480" w:type="pct"/>
            <w:shd w:val="clear" w:color="auto" w:fill="auto"/>
            <w:noWrap/>
            <w:vAlign w:val="center"/>
            <w:hideMark/>
          </w:tcPr>
          <w:p w:rsidR="006C23C9" w:rsidRPr="005B1E8B" w:rsidRDefault="006C23C9" w:rsidP="00165053">
            <w:pPr>
              <w:spacing w:before="30" w:after="30" w:line="240" w:lineRule="auto"/>
              <w:jc w:val="right"/>
              <w:rPr>
                <w:b/>
                <w:bCs/>
                <w:sz w:val="20"/>
                <w:szCs w:val="20"/>
                <w:highlight w:val="yellow"/>
              </w:rPr>
            </w:pPr>
            <w:r>
              <w:rPr>
                <w:b/>
                <w:bCs/>
                <w:sz w:val="20"/>
                <w:szCs w:val="20"/>
              </w:rPr>
              <w:t> </w:t>
            </w:r>
          </w:p>
        </w:tc>
        <w:tc>
          <w:tcPr>
            <w:tcW w:w="480" w:type="pct"/>
            <w:shd w:val="clear" w:color="auto" w:fill="auto"/>
            <w:noWrap/>
            <w:vAlign w:val="center"/>
            <w:hideMark/>
          </w:tcPr>
          <w:p w:rsidR="006C23C9" w:rsidRPr="005B1E8B" w:rsidRDefault="006C23C9" w:rsidP="00165053">
            <w:pPr>
              <w:spacing w:before="30" w:after="30" w:line="240" w:lineRule="auto"/>
              <w:jc w:val="right"/>
              <w:rPr>
                <w:b/>
                <w:bCs/>
                <w:sz w:val="20"/>
                <w:szCs w:val="20"/>
                <w:highlight w:val="yellow"/>
              </w:rPr>
            </w:pPr>
            <w:r>
              <w:rPr>
                <w:b/>
                <w:bCs/>
                <w:sz w:val="20"/>
                <w:szCs w:val="20"/>
              </w:rPr>
              <w:t> </w:t>
            </w:r>
          </w:p>
        </w:tc>
        <w:tc>
          <w:tcPr>
            <w:tcW w:w="479" w:type="pct"/>
            <w:shd w:val="clear" w:color="auto" w:fill="auto"/>
            <w:noWrap/>
            <w:vAlign w:val="center"/>
            <w:hideMark/>
          </w:tcPr>
          <w:p w:rsidR="006C23C9" w:rsidRPr="005B1E8B" w:rsidRDefault="006C23C9" w:rsidP="00165053">
            <w:pPr>
              <w:spacing w:before="30" w:after="30" w:line="240" w:lineRule="auto"/>
              <w:jc w:val="right"/>
              <w:rPr>
                <w:b/>
                <w:bCs/>
                <w:sz w:val="20"/>
                <w:szCs w:val="20"/>
                <w:highlight w:val="yellow"/>
              </w:rPr>
            </w:pPr>
            <w:r>
              <w:rPr>
                <w:b/>
                <w:bCs/>
                <w:sz w:val="20"/>
                <w:szCs w:val="20"/>
              </w:rPr>
              <w:t> </w:t>
            </w:r>
          </w:p>
        </w:tc>
        <w:tc>
          <w:tcPr>
            <w:tcW w:w="480" w:type="pct"/>
            <w:vAlign w:val="center"/>
          </w:tcPr>
          <w:p w:rsidR="006C23C9" w:rsidRPr="005B1E8B" w:rsidRDefault="006C23C9" w:rsidP="00165053">
            <w:pPr>
              <w:spacing w:before="30" w:after="30" w:line="240" w:lineRule="auto"/>
              <w:jc w:val="right"/>
              <w:rPr>
                <w:b/>
                <w:bCs/>
                <w:sz w:val="20"/>
                <w:szCs w:val="20"/>
                <w:highlight w:val="yellow"/>
              </w:rPr>
            </w:pPr>
            <w:r>
              <w:rPr>
                <w:b/>
                <w:bCs/>
                <w:sz w:val="20"/>
                <w:szCs w:val="20"/>
              </w:rPr>
              <w:t> </w:t>
            </w:r>
          </w:p>
        </w:tc>
        <w:tc>
          <w:tcPr>
            <w:tcW w:w="562" w:type="pct"/>
            <w:vAlign w:val="center"/>
          </w:tcPr>
          <w:p w:rsidR="006C23C9" w:rsidRPr="005B1E8B" w:rsidRDefault="006C23C9" w:rsidP="00165053">
            <w:pPr>
              <w:spacing w:before="30" w:after="30" w:line="240" w:lineRule="auto"/>
              <w:jc w:val="right"/>
              <w:rPr>
                <w:b/>
                <w:bCs/>
                <w:sz w:val="20"/>
                <w:szCs w:val="20"/>
                <w:highlight w:val="yellow"/>
              </w:rPr>
            </w:pPr>
            <w:r>
              <w:rPr>
                <w:b/>
                <w:bCs/>
                <w:sz w:val="20"/>
                <w:szCs w:val="20"/>
              </w:rPr>
              <w:t> </w:t>
            </w:r>
          </w:p>
        </w:tc>
      </w:tr>
      <w:tr w:rsidR="006C23C9" w:rsidRPr="002164D3" w:rsidTr="00C55DB9">
        <w:trPr>
          <w:trHeight w:val="20"/>
        </w:trPr>
        <w:tc>
          <w:tcPr>
            <w:tcW w:w="1043" w:type="pct"/>
            <w:shd w:val="clear" w:color="auto" w:fill="auto"/>
            <w:vAlign w:val="center"/>
            <w:hideMark/>
          </w:tcPr>
          <w:p w:rsidR="006C23C9" w:rsidRPr="001B4915" w:rsidRDefault="006C23C9" w:rsidP="00165053">
            <w:pPr>
              <w:spacing w:before="30" w:after="30" w:line="240" w:lineRule="auto"/>
              <w:rPr>
                <w:sz w:val="20"/>
                <w:szCs w:val="20"/>
              </w:rPr>
            </w:pPr>
            <w:r>
              <w:rPr>
                <w:sz w:val="20"/>
                <w:szCs w:val="20"/>
              </w:rPr>
              <w:t>Use of earmarked reserves</w:t>
            </w:r>
          </w:p>
        </w:tc>
        <w:tc>
          <w:tcPr>
            <w:tcW w:w="515" w:type="pct"/>
            <w:vAlign w:val="center"/>
          </w:tcPr>
          <w:p w:rsidR="006C23C9" w:rsidRPr="005B1E8B" w:rsidRDefault="006C23C9" w:rsidP="00165053">
            <w:pPr>
              <w:spacing w:before="30" w:after="30" w:line="240" w:lineRule="auto"/>
              <w:jc w:val="right"/>
              <w:rPr>
                <w:sz w:val="20"/>
                <w:szCs w:val="20"/>
                <w:highlight w:val="yellow"/>
              </w:rPr>
            </w:pPr>
            <w:r>
              <w:rPr>
                <w:sz w:val="20"/>
                <w:szCs w:val="20"/>
              </w:rPr>
              <w:t>0</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0</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0</w:t>
            </w:r>
          </w:p>
        </w:tc>
        <w:tc>
          <w:tcPr>
            <w:tcW w:w="480" w:type="pct"/>
            <w:shd w:val="clear" w:color="auto" w:fill="auto"/>
            <w:noWrap/>
            <w:vAlign w:val="center"/>
            <w:hideMark/>
          </w:tcPr>
          <w:p w:rsidR="006C23C9" w:rsidRPr="005B1E8B" w:rsidRDefault="006C23C9" w:rsidP="00165053">
            <w:pPr>
              <w:spacing w:before="30" w:after="30" w:line="240" w:lineRule="auto"/>
              <w:jc w:val="right"/>
              <w:rPr>
                <w:sz w:val="20"/>
                <w:szCs w:val="20"/>
                <w:highlight w:val="yellow"/>
              </w:rPr>
            </w:pPr>
            <w:r>
              <w:rPr>
                <w:sz w:val="20"/>
                <w:szCs w:val="20"/>
              </w:rPr>
              <w:t>11,937</w:t>
            </w:r>
          </w:p>
        </w:tc>
        <w:tc>
          <w:tcPr>
            <w:tcW w:w="480" w:type="pct"/>
            <w:shd w:val="clear" w:color="auto" w:fill="auto"/>
            <w:noWrap/>
            <w:vAlign w:val="center"/>
            <w:hideMark/>
          </w:tcPr>
          <w:p w:rsidR="006C23C9" w:rsidRPr="005B1E8B" w:rsidRDefault="006C23C9" w:rsidP="00165053">
            <w:pPr>
              <w:spacing w:before="30" w:after="30" w:line="240" w:lineRule="auto"/>
              <w:jc w:val="right"/>
              <w:rPr>
                <w:sz w:val="20"/>
                <w:szCs w:val="20"/>
                <w:highlight w:val="yellow"/>
              </w:rPr>
            </w:pPr>
            <w:r>
              <w:rPr>
                <w:sz w:val="20"/>
                <w:szCs w:val="20"/>
              </w:rPr>
              <w:t>12,187</w:t>
            </w:r>
          </w:p>
        </w:tc>
        <w:tc>
          <w:tcPr>
            <w:tcW w:w="479" w:type="pct"/>
            <w:shd w:val="clear" w:color="auto" w:fill="auto"/>
            <w:noWrap/>
            <w:vAlign w:val="center"/>
            <w:hideMark/>
          </w:tcPr>
          <w:p w:rsidR="006C23C9" w:rsidRPr="005B1E8B" w:rsidRDefault="006C23C9" w:rsidP="00165053">
            <w:pPr>
              <w:spacing w:before="30" w:after="30" w:line="240" w:lineRule="auto"/>
              <w:jc w:val="right"/>
              <w:rPr>
                <w:sz w:val="20"/>
                <w:szCs w:val="20"/>
                <w:highlight w:val="yellow"/>
              </w:rPr>
            </w:pPr>
            <w:r>
              <w:rPr>
                <w:sz w:val="20"/>
                <w:szCs w:val="20"/>
              </w:rPr>
              <w:t>250</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250</w:t>
            </w:r>
          </w:p>
        </w:tc>
        <w:tc>
          <w:tcPr>
            <w:tcW w:w="562" w:type="pct"/>
            <w:vAlign w:val="center"/>
          </w:tcPr>
          <w:p w:rsidR="006C23C9" w:rsidRPr="005B1E8B" w:rsidRDefault="006C23C9" w:rsidP="00165053">
            <w:pPr>
              <w:spacing w:before="30" w:after="30" w:line="240" w:lineRule="auto"/>
              <w:jc w:val="right"/>
              <w:rPr>
                <w:sz w:val="20"/>
                <w:szCs w:val="20"/>
                <w:highlight w:val="yellow"/>
              </w:rPr>
            </w:pPr>
            <w:r>
              <w:rPr>
                <w:sz w:val="20"/>
                <w:szCs w:val="20"/>
              </w:rPr>
              <w:t>0</w:t>
            </w:r>
          </w:p>
        </w:tc>
      </w:tr>
      <w:tr w:rsidR="006C23C9" w:rsidRPr="002164D3" w:rsidTr="00C55DB9">
        <w:trPr>
          <w:trHeight w:val="20"/>
        </w:trPr>
        <w:tc>
          <w:tcPr>
            <w:tcW w:w="1043" w:type="pct"/>
            <w:shd w:val="clear" w:color="000000" w:fill="C0C0C0"/>
            <w:vAlign w:val="center"/>
            <w:hideMark/>
          </w:tcPr>
          <w:p w:rsidR="006C23C9" w:rsidRPr="001B4915" w:rsidRDefault="006C23C9" w:rsidP="00165053">
            <w:pPr>
              <w:spacing w:before="30" w:after="30" w:line="240" w:lineRule="auto"/>
              <w:rPr>
                <w:b/>
                <w:bCs/>
                <w:sz w:val="20"/>
                <w:szCs w:val="20"/>
              </w:rPr>
            </w:pPr>
            <w:r>
              <w:rPr>
                <w:b/>
                <w:bCs/>
                <w:sz w:val="20"/>
                <w:szCs w:val="20"/>
              </w:rPr>
              <w:t>Financing Requirement</w:t>
            </w:r>
          </w:p>
        </w:tc>
        <w:tc>
          <w:tcPr>
            <w:tcW w:w="515" w:type="pct"/>
            <w:shd w:val="clear" w:color="000000" w:fill="C0C0C0"/>
            <w:vAlign w:val="center"/>
          </w:tcPr>
          <w:p w:rsidR="006C23C9" w:rsidRPr="005B1E8B" w:rsidRDefault="006C23C9" w:rsidP="00165053">
            <w:pPr>
              <w:spacing w:before="30" w:after="30" w:line="240" w:lineRule="auto"/>
              <w:jc w:val="right"/>
              <w:rPr>
                <w:b/>
                <w:bCs/>
                <w:sz w:val="20"/>
                <w:szCs w:val="20"/>
                <w:highlight w:val="yellow"/>
              </w:rPr>
            </w:pPr>
            <w:r>
              <w:rPr>
                <w:b/>
                <w:bCs/>
                <w:sz w:val="20"/>
                <w:szCs w:val="20"/>
              </w:rPr>
              <w:t>297,576</w:t>
            </w:r>
          </w:p>
        </w:tc>
        <w:tc>
          <w:tcPr>
            <w:tcW w:w="480" w:type="pct"/>
            <w:shd w:val="clear" w:color="000000" w:fill="C0C0C0"/>
            <w:vAlign w:val="center"/>
          </w:tcPr>
          <w:p w:rsidR="006C23C9" w:rsidRPr="005B1E8B" w:rsidRDefault="006C23C9" w:rsidP="00165053">
            <w:pPr>
              <w:spacing w:before="30" w:after="30" w:line="240" w:lineRule="auto"/>
              <w:jc w:val="right"/>
              <w:rPr>
                <w:b/>
                <w:bCs/>
                <w:sz w:val="20"/>
                <w:szCs w:val="20"/>
                <w:highlight w:val="yellow"/>
              </w:rPr>
            </w:pPr>
            <w:r>
              <w:rPr>
                <w:b/>
                <w:bCs/>
                <w:sz w:val="20"/>
                <w:szCs w:val="20"/>
              </w:rPr>
              <w:t>297,598</w:t>
            </w:r>
          </w:p>
        </w:tc>
        <w:tc>
          <w:tcPr>
            <w:tcW w:w="480" w:type="pct"/>
            <w:shd w:val="clear" w:color="000000" w:fill="C0C0C0"/>
            <w:vAlign w:val="center"/>
          </w:tcPr>
          <w:p w:rsidR="006C23C9" w:rsidRPr="005B1E8B" w:rsidRDefault="006C23C9" w:rsidP="00165053">
            <w:pPr>
              <w:spacing w:before="30" w:after="30" w:line="240" w:lineRule="auto"/>
              <w:jc w:val="right"/>
              <w:rPr>
                <w:b/>
                <w:bCs/>
                <w:sz w:val="20"/>
                <w:szCs w:val="20"/>
                <w:highlight w:val="yellow"/>
              </w:rPr>
            </w:pPr>
            <w:r>
              <w:rPr>
                <w:b/>
                <w:bCs/>
                <w:sz w:val="20"/>
                <w:szCs w:val="20"/>
              </w:rPr>
              <w:t>21</w:t>
            </w:r>
          </w:p>
        </w:tc>
        <w:tc>
          <w:tcPr>
            <w:tcW w:w="480" w:type="pct"/>
            <w:shd w:val="clear" w:color="000000" w:fill="C0C0C0"/>
            <w:noWrap/>
            <w:vAlign w:val="center"/>
            <w:hideMark/>
          </w:tcPr>
          <w:p w:rsidR="006C23C9" w:rsidRPr="005B1E8B" w:rsidRDefault="006C23C9" w:rsidP="00165053">
            <w:pPr>
              <w:spacing w:before="30" w:after="30" w:line="240" w:lineRule="auto"/>
              <w:jc w:val="right"/>
              <w:rPr>
                <w:b/>
                <w:bCs/>
                <w:sz w:val="20"/>
                <w:szCs w:val="20"/>
                <w:highlight w:val="yellow"/>
              </w:rPr>
            </w:pPr>
            <w:r>
              <w:rPr>
                <w:b/>
                <w:bCs/>
                <w:sz w:val="20"/>
                <w:szCs w:val="20"/>
              </w:rPr>
              <w:t>411,510</w:t>
            </w:r>
          </w:p>
        </w:tc>
        <w:tc>
          <w:tcPr>
            <w:tcW w:w="480" w:type="pct"/>
            <w:shd w:val="clear" w:color="000000" w:fill="C0C0C0"/>
            <w:noWrap/>
            <w:vAlign w:val="center"/>
            <w:hideMark/>
          </w:tcPr>
          <w:p w:rsidR="006C23C9" w:rsidRPr="005B1E8B" w:rsidRDefault="006C23C9" w:rsidP="00165053">
            <w:pPr>
              <w:spacing w:before="30" w:after="30" w:line="240" w:lineRule="auto"/>
              <w:jc w:val="right"/>
              <w:rPr>
                <w:b/>
                <w:bCs/>
                <w:sz w:val="20"/>
                <w:szCs w:val="20"/>
                <w:highlight w:val="yellow"/>
              </w:rPr>
            </w:pPr>
            <w:r>
              <w:rPr>
                <w:b/>
                <w:bCs/>
                <w:sz w:val="20"/>
                <w:szCs w:val="20"/>
              </w:rPr>
              <w:t>409,082</w:t>
            </w:r>
          </w:p>
        </w:tc>
        <w:tc>
          <w:tcPr>
            <w:tcW w:w="479" w:type="pct"/>
            <w:shd w:val="clear" w:color="000000" w:fill="C0C0C0"/>
            <w:noWrap/>
            <w:vAlign w:val="center"/>
            <w:hideMark/>
          </w:tcPr>
          <w:p w:rsidR="006C23C9" w:rsidRPr="005B1E8B" w:rsidRDefault="006C23C9" w:rsidP="00165053">
            <w:pPr>
              <w:spacing w:before="30" w:after="30" w:line="240" w:lineRule="auto"/>
              <w:jc w:val="right"/>
              <w:rPr>
                <w:b/>
                <w:bCs/>
                <w:sz w:val="20"/>
                <w:szCs w:val="20"/>
                <w:highlight w:val="yellow"/>
              </w:rPr>
            </w:pPr>
            <w:r>
              <w:rPr>
                <w:b/>
                <w:bCs/>
                <w:sz w:val="20"/>
                <w:szCs w:val="20"/>
              </w:rPr>
              <w:t>(2,428)</w:t>
            </w:r>
          </w:p>
        </w:tc>
        <w:tc>
          <w:tcPr>
            <w:tcW w:w="480" w:type="pct"/>
            <w:shd w:val="clear" w:color="000000" w:fill="C0C0C0"/>
            <w:vAlign w:val="center"/>
          </w:tcPr>
          <w:p w:rsidR="006C23C9" w:rsidRPr="005B1E8B" w:rsidRDefault="006C23C9" w:rsidP="00165053">
            <w:pPr>
              <w:spacing w:before="30" w:after="30" w:line="240" w:lineRule="auto"/>
              <w:jc w:val="right"/>
              <w:rPr>
                <w:b/>
                <w:bCs/>
                <w:sz w:val="20"/>
                <w:szCs w:val="20"/>
                <w:highlight w:val="yellow"/>
              </w:rPr>
            </w:pPr>
            <w:r>
              <w:rPr>
                <w:b/>
                <w:bCs/>
                <w:sz w:val="20"/>
                <w:szCs w:val="20"/>
              </w:rPr>
              <w:t>(2,997)</w:t>
            </w:r>
          </w:p>
        </w:tc>
        <w:tc>
          <w:tcPr>
            <w:tcW w:w="562" w:type="pct"/>
            <w:shd w:val="clear" w:color="000000" w:fill="C0C0C0"/>
            <w:vAlign w:val="center"/>
          </w:tcPr>
          <w:p w:rsidR="006C23C9" w:rsidRPr="005B1E8B" w:rsidRDefault="006C23C9" w:rsidP="00165053">
            <w:pPr>
              <w:spacing w:before="30" w:after="30" w:line="240" w:lineRule="auto"/>
              <w:jc w:val="right"/>
              <w:rPr>
                <w:b/>
                <w:bCs/>
                <w:sz w:val="20"/>
                <w:szCs w:val="20"/>
                <w:highlight w:val="yellow"/>
              </w:rPr>
            </w:pPr>
            <w:r>
              <w:rPr>
                <w:b/>
                <w:bCs/>
                <w:sz w:val="20"/>
                <w:szCs w:val="20"/>
              </w:rPr>
              <w:t>569</w:t>
            </w:r>
          </w:p>
        </w:tc>
      </w:tr>
      <w:tr w:rsidR="006C23C9" w:rsidRPr="002164D3" w:rsidTr="00C55DB9">
        <w:trPr>
          <w:trHeight w:val="20"/>
        </w:trPr>
        <w:tc>
          <w:tcPr>
            <w:tcW w:w="1043" w:type="pct"/>
            <w:shd w:val="clear" w:color="auto" w:fill="auto"/>
            <w:vAlign w:val="center"/>
          </w:tcPr>
          <w:p w:rsidR="006C23C9" w:rsidRPr="001B4915" w:rsidRDefault="006C23C9" w:rsidP="00165053">
            <w:pPr>
              <w:spacing w:before="30" w:after="30" w:line="240" w:lineRule="auto"/>
              <w:rPr>
                <w:sz w:val="20"/>
                <w:szCs w:val="20"/>
              </w:rPr>
            </w:pPr>
            <w:r>
              <w:rPr>
                <w:sz w:val="20"/>
                <w:szCs w:val="20"/>
              </w:rPr>
              <w:t> </w:t>
            </w:r>
          </w:p>
        </w:tc>
        <w:tc>
          <w:tcPr>
            <w:tcW w:w="515" w:type="pct"/>
            <w:vAlign w:val="center"/>
          </w:tcPr>
          <w:p w:rsidR="006C23C9" w:rsidRPr="005B1E8B" w:rsidRDefault="006C23C9" w:rsidP="00165053">
            <w:pPr>
              <w:spacing w:before="30" w:after="30" w:line="240" w:lineRule="auto"/>
              <w:jc w:val="right"/>
              <w:rPr>
                <w:sz w:val="20"/>
                <w:szCs w:val="20"/>
                <w:highlight w:val="yellow"/>
              </w:rPr>
            </w:pPr>
            <w:r>
              <w:rPr>
                <w:sz w:val="20"/>
                <w:szCs w:val="20"/>
              </w:rPr>
              <w:t> </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 </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 </w:t>
            </w:r>
          </w:p>
        </w:tc>
        <w:tc>
          <w:tcPr>
            <w:tcW w:w="480" w:type="pct"/>
            <w:shd w:val="clear" w:color="auto" w:fill="auto"/>
            <w:noWrap/>
            <w:vAlign w:val="center"/>
          </w:tcPr>
          <w:p w:rsidR="006C23C9" w:rsidRPr="005B1E8B" w:rsidRDefault="006C23C9" w:rsidP="00165053">
            <w:pPr>
              <w:spacing w:before="30" w:after="30" w:line="240" w:lineRule="auto"/>
              <w:jc w:val="right"/>
              <w:rPr>
                <w:sz w:val="20"/>
                <w:szCs w:val="20"/>
                <w:highlight w:val="yellow"/>
              </w:rPr>
            </w:pPr>
            <w:r>
              <w:rPr>
                <w:sz w:val="20"/>
                <w:szCs w:val="20"/>
              </w:rPr>
              <w:t> </w:t>
            </w:r>
          </w:p>
        </w:tc>
        <w:tc>
          <w:tcPr>
            <w:tcW w:w="480" w:type="pct"/>
            <w:shd w:val="clear" w:color="auto" w:fill="auto"/>
            <w:noWrap/>
            <w:vAlign w:val="center"/>
          </w:tcPr>
          <w:p w:rsidR="006C23C9" w:rsidRPr="005B1E8B" w:rsidRDefault="006C23C9" w:rsidP="00165053">
            <w:pPr>
              <w:spacing w:before="30" w:after="30" w:line="240" w:lineRule="auto"/>
              <w:jc w:val="right"/>
              <w:rPr>
                <w:sz w:val="20"/>
                <w:szCs w:val="20"/>
                <w:highlight w:val="yellow"/>
              </w:rPr>
            </w:pPr>
            <w:r>
              <w:rPr>
                <w:sz w:val="20"/>
                <w:szCs w:val="20"/>
              </w:rPr>
              <w:t> </w:t>
            </w:r>
          </w:p>
        </w:tc>
        <w:tc>
          <w:tcPr>
            <w:tcW w:w="479" w:type="pct"/>
            <w:shd w:val="clear" w:color="auto" w:fill="auto"/>
            <w:noWrap/>
            <w:vAlign w:val="center"/>
          </w:tcPr>
          <w:p w:rsidR="006C23C9" w:rsidRPr="005B1E8B" w:rsidRDefault="006C23C9" w:rsidP="00165053">
            <w:pPr>
              <w:spacing w:before="30" w:after="30" w:line="240" w:lineRule="auto"/>
              <w:jc w:val="right"/>
              <w:rPr>
                <w:sz w:val="20"/>
                <w:szCs w:val="20"/>
                <w:highlight w:val="yellow"/>
              </w:rPr>
            </w:pPr>
            <w:r>
              <w:rPr>
                <w:sz w:val="20"/>
                <w:szCs w:val="20"/>
              </w:rPr>
              <w:t> </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 </w:t>
            </w:r>
          </w:p>
        </w:tc>
        <w:tc>
          <w:tcPr>
            <w:tcW w:w="562" w:type="pct"/>
            <w:vAlign w:val="center"/>
          </w:tcPr>
          <w:p w:rsidR="006C23C9" w:rsidRPr="005B1E8B" w:rsidRDefault="006C23C9" w:rsidP="00165053">
            <w:pPr>
              <w:spacing w:before="30" w:after="30" w:line="240" w:lineRule="auto"/>
              <w:jc w:val="right"/>
              <w:rPr>
                <w:sz w:val="20"/>
                <w:szCs w:val="20"/>
                <w:highlight w:val="yellow"/>
              </w:rPr>
            </w:pPr>
            <w:r>
              <w:rPr>
                <w:sz w:val="20"/>
                <w:szCs w:val="20"/>
              </w:rPr>
              <w:t> </w:t>
            </w:r>
          </w:p>
        </w:tc>
      </w:tr>
      <w:tr w:rsidR="006C23C9" w:rsidRPr="002164D3" w:rsidTr="00C55DB9">
        <w:trPr>
          <w:trHeight w:val="20"/>
        </w:trPr>
        <w:tc>
          <w:tcPr>
            <w:tcW w:w="1043" w:type="pct"/>
            <w:shd w:val="clear" w:color="auto" w:fill="auto"/>
            <w:vAlign w:val="center"/>
            <w:hideMark/>
          </w:tcPr>
          <w:p w:rsidR="006C23C9" w:rsidRPr="001B4915" w:rsidRDefault="006C23C9" w:rsidP="00165053">
            <w:pPr>
              <w:spacing w:before="30" w:after="30" w:line="240" w:lineRule="auto"/>
              <w:rPr>
                <w:sz w:val="20"/>
                <w:szCs w:val="20"/>
              </w:rPr>
            </w:pPr>
            <w:r>
              <w:rPr>
                <w:sz w:val="20"/>
                <w:szCs w:val="20"/>
              </w:rPr>
              <w:t>Financed by:</w:t>
            </w:r>
          </w:p>
        </w:tc>
        <w:tc>
          <w:tcPr>
            <w:tcW w:w="515" w:type="pct"/>
            <w:vAlign w:val="center"/>
          </w:tcPr>
          <w:p w:rsidR="006C23C9" w:rsidRPr="005B1E8B" w:rsidRDefault="006C23C9" w:rsidP="00165053">
            <w:pPr>
              <w:spacing w:before="30" w:after="30" w:line="240" w:lineRule="auto"/>
              <w:jc w:val="right"/>
              <w:rPr>
                <w:sz w:val="20"/>
                <w:szCs w:val="20"/>
                <w:highlight w:val="yellow"/>
              </w:rPr>
            </w:pPr>
            <w:r>
              <w:rPr>
                <w:sz w:val="20"/>
                <w:szCs w:val="20"/>
              </w:rPr>
              <w:t> </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 </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 </w:t>
            </w:r>
          </w:p>
        </w:tc>
        <w:tc>
          <w:tcPr>
            <w:tcW w:w="480" w:type="pct"/>
            <w:shd w:val="clear" w:color="auto" w:fill="auto"/>
            <w:noWrap/>
            <w:vAlign w:val="center"/>
            <w:hideMark/>
          </w:tcPr>
          <w:p w:rsidR="006C23C9" w:rsidRPr="005B1E8B" w:rsidRDefault="006C23C9" w:rsidP="00165053">
            <w:pPr>
              <w:spacing w:before="30" w:after="30" w:line="240" w:lineRule="auto"/>
              <w:jc w:val="right"/>
              <w:rPr>
                <w:sz w:val="20"/>
                <w:szCs w:val="20"/>
                <w:highlight w:val="yellow"/>
              </w:rPr>
            </w:pPr>
            <w:r>
              <w:rPr>
                <w:sz w:val="20"/>
                <w:szCs w:val="20"/>
              </w:rPr>
              <w:t> </w:t>
            </w:r>
          </w:p>
        </w:tc>
        <w:tc>
          <w:tcPr>
            <w:tcW w:w="480" w:type="pct"/>
            <w:shd w:val="clear" w:color="auto" w:fill="auto"/>
            <w:noWrap/>
            <w:vAlign w:val="center"/>
            <w:hideMark/>
          </w:tcPr>
          <w:p w:rsidR="006C23C9" w:rsidRPr="005B1E8B" w:rsidRDefault="006C23C9" w:rsidP="00165053">
            <w:pPr>
              <w:spacing w:before="30" w:after="30" w:line="240" w:lineRule="auto"/>
              <w:jc w:val="right"/>
              <w:rPr>
                <w:sz w:val="20"/>
                <w:szCs w:val="20"/>
                <w:highlight w:val="yellow"/>
              </w:rPr>
            </w:pPr>
            <w:r>
              <w:rPr>
                <w:sz w:val="20"/>
                <w:szCs w:val="20"/>
              </w:rPr>
              <w:t> </w:t>
            </w:r>
          </w:p>
        </w:tc>
        <w:tc>
          <w:tcPr>
            <w:tcW w:w="479" w:type="pct"/>
            <w:shd w:val="clear" w:color="auto" w:fill="auto"/>
            <w:noWrap/>
            <w:vAlign w:val="center"/>
            <w:hideMark/>
          </w:tcPr>
          <w:p w:rsidR="006C23C9" w:rsidRPr="005B1E8B" w:rsidRDefault="006C23C9" w:rsidP="00165053">
            <w:pPr>
              <w:spacing w:before="30" w:after="30" w:line="240" w:lineRule="auto"/>
              <w:jc w:val="right"/>
              <w:rPr>
                <w:sz w:val="20"/>
                <w:szCs w:val="20"/>
                <w:highlight w:val="yellow"/>
              </w:rPr>
            </w:pPr>
            <w:r>
              <w:rPr>
                <w:sz w:val="20"/>
                <w:szCs w:val="20"/>
              </w:rPr>
              <w:t> </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 </w:t>
            </w:r>
          </w:p>
        </w:tc>
        <w:tc>
          <w:tcPr>
            <w:tcW w:w="562" w:type="pct"/>
            <w:vAlign w:val="center"/>
          </w:tcPr>
          <w:p w:rsidR="006C23C9" w:rsidRPr="005B1E8B" w:rsidRDefault="006C23C9" w:rsidP="00165053">
            <w:pPr>
              <w:spacing w:before="30" w:after="30" w:line="240" w:lineRule="auto"/>
              <w:jc w:val="right"/>
              <w:rPr>
                <w:sz w:val="20"/>
                <w:szCs w:val="20"/>
                <w:highlight w:val="yellow"/>
              </w:rPr>
            </w:pPr>
            <w:r>
              <w:rPr>
                <w:sz w:val="20"/>
                <w:szCs w:val="20"/>
              </w:rPr>
              <w:t> </w:t>
            </w:r>
          </w:p>
        </w:tc>
      </w:tr>
      <w:tr w:rsidR="006C23C9" w:rsidRPr="002164D3" w:rsidTr="00C55DB9">
        <w:trPr>
          <w:trHeight w:val="20"/>
        </w:trPr>
        <w:tc>
          <w:tcPr>
            <w:tcW w:w="1043" w:type="pct"/>
            <w:shd w:val="clear" w:color="auto" w:fill="auto"/>
            <w:vAlign w:val="center"/>
            <w:hideMark/>
          </w:tcPr>
          <w:p w:rsidR="006C23C9" w:rsidRPr="001B4915" w:rsidRDefault="006C23C9" w:rsidP="00165053">
            <w:pPr>
              <w:spacing w:before="30" w:after="30" w:line="240" w:lineRule="auto"/>
              <w:rPr>
                <w:sz w:val="20"/>
                <w:szCs w:val="20"/>
              </w:rPr>
            </w:pPr>
            <w:r>
              <w:rPr>
                <w:sz w:val="20"/>
                <w:szCs w:val="20"/>
              </w:rPr>
              <w:t>Specific grants</w:t>
            </w:r>
          </w:p>
        </w:tc>
        <w:tc>
          <w:tcPr>
            <w:tcW w:w="515" w:type="pct"/>
            <w:vAlign w:val="center"/>
          </w:tcPr>
          <w:p w:rsidR="006C23C9" w:rsidRPr="005B1E8B" w:rsidRDefault="006C23C9" w:rsidP="00165053">
            <w:pPr>
              <w:spacing w:before="30" w:after="30" w:line="240" w:lineRule="auto"/>
              <w:jc w:val="right"/>
              <w:rPr>
                <w:sz w:val="20"/>
                <w:szCs w:val="20"/>
                <w:highlight w:val="yellow"/>
              </w:rPr>
            </w:pPr>
            <w:r>
              <w:rPr>
                <w:sz w:val="20"/>
                <w:szCs w:val="20"/>
              </w:rPr>
              <w:t>(11,957)</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(16,980)</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(5,023)</w:t>
            </w:r>
          </w:p>
        </w:tc>
        <w:tc>
          <w:tcPr>
            <w:tcW w:w="480" w:type="pct"/>
            <w:shd w:val="clear" w:color="auto" w:fill="auto"/>
            <w:noWrap/>
            <w:vAlign w:val="center"/>
            <w:hideMark/>
          </w:tcPr>
          <w:p w:rsidR="006C23C9" w:rsidRPr="005B1E8B" w:rsidRDefault="006C23C9" w:rsidP="00165053">
            <w:pPr>
              <w:spacing w:before="30" w:after="30" w:line="240" w:lineRule="auto"/>
              <w:jc w:val="right"/>
              <w:rPr>
                <w:sz w:val="20"/>
                <w:szCs w:val="20"/>
                <w:highlight w:val="yellow"/>
              </w:rPr>
            </w:pPr>
            <w:r>
              <w:rPr>
                <w:sz w:val="20"/>
                <w:szCs w:val="20"/>
              </w:rPr>
              <w:t>(13,040)</w:t>
            </w:r>
          </w:p>
        </w:tc>
        <w:tc>
          <w:tcPr>
            <w:tcW w:w="480" w:type="pct"/>
            <w:shd w:val="clear" w:color="auto" w:fill="auto"/>
            <w:noWrap/>
            <w:vAlign w:val="center"/>
            <w:hideMark/>
          </w:tcPr>
          <w:p w:rsidR="006C23C9" w:rsidRPr="005B1E8B" w:rsidRDefault="006C23C9" w:rsidP="00165053">
            <w:pPr>
              <w:spacing w:before="30" w:after="30" w:line="240" w:lineRule="auto"/>
              <w:jc w:val="right"/>
              <w:rPr>
                <w:sz w:val="20"/>
                <w:szCs w:val="20"/>
                <w:highlight w:val="yellow"/>
              </w:rPr>
            </w:pPr>
            <w:r>
              <w:rPr>
                <w:sz w:val="20"/>
                <w:szCs w:val="20"/>
              </w:rPr>
              <w:t>(13,117)</w:t>
            </w:r>
          </w:p>
        </w:tc>
        <w:tc>
          <w:tcPr>
            <w:tcW w:w="479" w:type="pct"/>
            <w:shd w:val="clear" w:color="auto" w:fill="auto"/>
            <w:noWrap/>
            <w:vAlign w:val="center"/>
            <w:hideMark/>
          </w:tcPr>
          <w:p w:rsidR="006C23C9" w:rsidRPr="005B1E8B" w:rsidRDefault="006C23C9" w:rsidP="00165053">
            <w:pPr>
              <w:spacing w:before="30" w:after="30" w:line="240" w:lineRule="auto"/>
              <w:jc w:val="right"/>
              <w:rPr>
                <w:sz w:val="20"/>
                <w:szCs w:val="20"/>
                <w:highlight w:val="yellow"/>
              </w:rPr>
            </w:pPr>
            <w:r>
              <w:rPr>
                <w:sz w:val="20"/>
                <w:szCs w:val="20"/>
              </w:rPr>
              <w:t>(77)</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(56)</w:t>
            </w:r>
          </w:p>
        </w:tc>
        <w:tc>
          <w:tcPr>
            <w:tcW w:w="562" w:type="pct"/>
            <w:vAlign w:val="center"/>
          </w:tcPr>
          <w:p w:rsidR="006C23C9" w:rsidRPr="005B1E8B" w:rsidRDefault="006C23C9" w:rsidP="00165053">
            <w:pPr>
              <w:spacing w:before="30" w:after="30" w:line="240" w:lineRule="auto"/>
              <w:jc w:val="right"/>
              <w:rPr>
                <w:sz w:val="20"/>
                <w:szCs w:val="20"/>
                <w:highlight w:val="yellow"/>
              </w:rPr>
            </w:pPr>
            <w:r>
              <w:rPr>
                <w:sz w:val="20"/>
                <w:szCs w:val="20"/>
              </w:rPr>
              <w:t>(21)</w:t>
            </w:r>
          </w:p>
        </w:tc>
      </w:tr>
      <w:tr w:rsidR="006C23C9" w:rsidRPr="002164D3" w:rsidTr="00C55DB9">
        <w:trPr>
          <w:trHeight w:val="20"/>
        </w:trPr>
        <w:tc>
          <w:tcPr>
            <w:tcW w:w="1043" w:type="pct"/>
            <w:shd w:val="clear" w:color="auto" w:fill="auto"/>
            <w:vAlign w:val="center"/>
            <w:hideMark/>
          </w:tcPr>
          <w:p w:rsidR="006C23C9" w:rsidRPr="001B4915" w:rsidRDefault="006C23C9" w:rsidP="00165053">
            <w:pPr>
              <w:spacing w:before="30" w:after="30" w:line="240" w:lineRule="auto"/>
              <w:rPr>
                <w:sz w:val="20"/>
                <w:szCs w:val="20"/>
              </w:rPr>
            </w:pPr>
            <w:r>
              <w:rPr>
                <w:sz w:val="20"/>
                <w:szCs w:val="20"/>
              </w:rPr>
              <w:t>GLA funding</w:t>
            </w:r>
          </w:p>
        </w:tc>
        <w:tc>
          <w:tcPr>
            <w:tcW w:w="515" w:type="pct"/>
            <w:vAlign w:val="center"/>
          </w:tcPr>
          <w:p w:rsidR="006C23C9" w:rsidRPr="005B1E8B" w:rsidRDefault="006C23C9" w:rsidP="00165053">
            <w:pPr>
              <w:spacing w:before="30" w:after="30" w:line="240" w:lineRule="auto"/>
              <w:jc w:val="right"/>
              <w:rPr>
                <w:sz w:val="20"/>
                <w:szCs w:val="20"/>
                <w:highlight w:val="yellow"/>
              </w:rPr>
            </w:pPr>
            <w:r>
              <w:rPr>
                <w:sz w:val="20"/>
                <w:szCs w:val="20"/>
              </w:rPr>
              <w:t>0</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0</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0</w:t>
            </w:r>
          </w:p>
        </w:tc>
        <w:tc>
          <w:tcPr>
            <w:tcW w:w="480" w:type="pct"/>
            <w:shd w:val="clear" w:color="auto" w:fill="auto"/>
            <w:noWrap/>
            <w:vAlign w:val="center"/>
            <w:hideMark/>
          </w:tcPr>
          <w:p w:rsidR="006C23C9" w:rsidRPr="005B1E8B" w:rsidRDefault="006C23C9" w:rsidP="00165053">
            <w:pPr>
              <w:spacing w:before="30" w:after="30" w:line="240" w:lineRule="auto"/>
              <w:jc w:val="right"/>
              <w:rPr>
                <w:sz w:val="20"/>
                <w:szCs w:val="20"/>
                <w:highlight w:val="yellow"/>
              </w:rPr>
            </w:pPr>
            <w:r>
              <w:rPr>
                <w:sz w:val="20"/>
                <w:szCs w:val="20"/>
              </w:rPr>
              <w:t>(398,470)</w:t>
            </w:r>
          </w:p>
        </w:tc>
        <w:tc>
          <w:tcPr>
            <w:tcW w:w="480" w:type="pct"/>
            <w:shd w:val="clear" w:color="auto" w:fill="auto"/>
            <w:noWrap/>
            <w:vAlign w:val="center"/>
            <w:hideMark/>
          </w:tcPr>
          <w:p w:rsidR="006C23C9" w:rsidRPr="005B1E8B" w:rsidRDefault="006C23C9" w:rsidP="00165053">
            <w:pPr>
              <w:spacing w:before="30" w:after="30" w:line="240" w:lineRule="auto"/>
              <w:jc w:val="right"/>
              <w:rPr>
                <w:sz w:val="20"/>
                <w:szCs w:val="20"/>
                <w:highlight w:val="yellow"/>
              </w:rPr>
            </w:pPr>
            <w:r>
              <w:rPr>
                <w:sz w:val="20"/>
                <w:szCs w:val="20"/>
              </w:rPr>
              <w:t>(398,470)</w:t>
            </w:r>
          </w:p>
        </w:tc>
        <w:tc>
          <w:tcPr>
            <w:tcW w:w="479" w:type="pct"/>
            <w:shd w:val="clear" w:color="auto" w:fill="auto"/>
            <w:noWrap/>
            <w:vAlign w:val="center"/>
            <w:hideMark/>
          </w:tcPr>
          <w:p w:rsidR="006C23C9" w:rsidRPr="005B1E8B" w:rsidRDefault="006C23C9" w:rsidP="00165053">
            <w:pPr>
              <w:spacing w:before="30" w:after="30" w:line="240" w:lineRule="auto"/>
              <w:jc w:val="right"/>
              <w:rPr>
                <w:sz w:val="20"/>
                <w:szCs w:val="20"/>
                <w:highlight w:val="yellow"/>
              </w:rPr>
            </w:pPr>
            <w:r>
              <w:rPr>
                <w:sz w:val="20"/>
                <w:szCs w:val="20"/>
              </w:rPr>
              <w:t>0</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0</w:t>
            </w:r>
          </w:p>
        </w:tc>
        <w:tc>
          <w:tcPr>
            <w:tcW w:w="562" w:type="pct"/>
            <w:vAlign w:val="center"/>
          </w:tcPr>
          <w:p w:rsidR="006C23C9" w:rsidRPr="005B1E8B" w:rsidRDefault="006C23C9" w:rsidP="00165053">
            <w:pPr>
              <w:spacing w:before="30" w:after="30" w:line="240" w:lineRule="auto"/>
              <w:jc w:val="right"/>
              <w:rPr>
                <w:sz w:val="20"/>
                <w:szCs w:val="20"/>
                <w:highlight w:val="yellow"/>
              </w:rPr>
            </w:pPr>
            <w:r>
              <w:rPr>
                <w:sz w:val="20"/>
                <w:szCs w:val="20"/>
              </w:rPr>
              <w:t>0</w:t>
            </w:r>
          </w:p>
        </w:tc>
      </w:tr>
      <w:tr w:rsidR="006C23C9" w:rsidRPr="002164D3" w:rsidTr="00C55DB9">
        <w:trPr>
          <w:trHeight w:val="20"/>
        </w:trPr>
        <w:tc>
          <w:tcPr>
            <w:tcW w:w="1043" w:type="pct"/>
            <w:shd w:val="clear" w:color="auto" w:fill="auto"/>
            <w:vAlign w:val="center"/>
          </w:tcPr>
          <w:p w:rsidR="006C23C9" w:rsidRPr="001B4915" w:rsidRDefault="006C23C9" w:rsidP="00165053">
            <w:pPr>
              <w:spacing w:before="30" w:after="30" w:line="240" w:lineRule="auto"/>
              <w:rPr>
                <w:sz w:val="20"/>
                <w:szCs w:val="20"/>
              </w:rPr>
            </w:pPr>
            <w:r>
              <w:rPr>
                <w:sz w:val="20"/>
                <w:szCs w:val="20"/>
              </w:rPr>
              <w:t> </w:t>
            </w:r>
          </w:p>
        </w:tc>
        <w:tc>
          <w:tcPr>
            <w:tcW w:w="515" w:type="pct"/>
            <w:vAlign w:val="center"/>
          </w:tcPr>
          <w:p w:rsidR="006C23C9" w:rsidRPr="005B1E8B" w:rsidRDefault="006C23C9" w:rsidP="00165053">
            <w:pPr>
              <w:spacing w:before="30" w:after="30" w:line="240" w:lineRule="auto"/>
              <w:jc w:val="right"/>
              <w:rPr>
                <w:sz w:val="20"/>
                <w:szCs w:val="20"/>
                <w:highlight w:val="yellow"/>
              </w:rPr>
            </w:pPr>
            <w:r>
              <w:rPr>
                <w:sz w:val="20"/>
                <w:szCs w:val="20"/>
              </w:rPr>
              <w:t> </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 </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 </w:t>
            </w:r>
          </w:p>
        </w:tc>
        <w:tc>
          <w:tcPr>
            <w:tcW w:w="480" w:type="pct"/>
            <w:shd w:val="clear" w:color="auto" w:fill="auto"/>
            <w:noWrap/>
            <w:vAlign w:val="center"/>
          </w:tcPr>
          <w:p w:rsidR="006C23C9" w:rsidRPr="005B1E8B" w:rsidRDefault="006C23C9" w:rsidP="00165053">
            <w:pPr>
              <w:spacing w:before="30" w:after="30" w:line="240" w:lineRule="auto"/>
              <w:jc w:val="right"/>
              <w:rPr>
                <w:sz w:val="20"/>
                <w:szCs w:val="20"/>
                <w:highlight w:val="yellow"/>
              </w:rPr>
            </w:pPr>
            <w:r>
              <w:rPr>
                <w:sz w:val="20"/>
                <w:szCs w:val="20"/>
              </w:rPr>
              <w:t> </w:t>
            </w:r>
          </w:p>
        </w:tc>
        <w:tc>
          <w:tcPr>
            <w:tcW w:w="480" w:type="pct"/>
            <w:shd w:val="clear" w:color="auto" w:fill="auto"/>
            <w:noWrap/>
            <w:vAlign w:val="center"/>
          </w:tcPr>
          <w:p w:rsidR="006C23C9" w:rsidRPr="005B1E8B" w:rsidRDefault="006C23C9" w:rsidP="00165053">
            <w:pPr>
              <w:spacing w:before="30" w:after="30" w:line="240" w:lineRule="auto"/>
              <w:jc w:val="right"/>
              <w:rPr>
                <w:sz w:val="20"/>
                <w:szCs w:val="20"/>
                <w:highlight w:val="yellow"/>
              </w:rPr>
            </w:pPr>
            <w:r>
              <w:rPr>
                <w:sz w:val="20"/>
                <w:szCs w:val="20"/>
              </w:rPr>
              <w:t> </w:t>
            </w:r>
          </w:p>
        </w:tc>
        <w:tc>
          <w:tcPr>
            <w:tcW w:w="479" w:type="pct"/>
            <w:shd w:val="clear" w:color="auto" w:fill="auto"/>
            <w:noWrap/>
            <w:vAlign w:val="center"/>
          </w:tcPr>
          <w:p w:rsidR="006C23C9" w:rsidRPr="005B1E8B" w:rsidRDefault="006C23C9" w:rsidP="00165053">
            <w:pPr>
              <w:spacing w:before="30" w:after="30" w:line="240" w:lineRule="auto"/>
              <w:jc w:val="right"/>
              <w:rPr>
                <w:sz w:val="20"/>
                <w:szCs w:val="20"/>
                <w:highlight w:val="yellow"/>
              </w:rPr>
            </w:pPr>
            <w:r>
              <w:rPr>
                <w:sz w:val="20"/>
                <w:szCs w:val="20"/>
              </w:rPr>
              <w:t> </w:t>
            </w:r>
          </w:p>
        </w:tc>
        <w:tc>
          <w:tcPr>
            <w:tcW w:w="480" w:type="pct"/>
            <w:vAlign w:val="center"/>
          </w:tcPr>
          <w:p w:rsidR="006C23C9" w:rsidRPr="005B1E8B" w:rsidRDefault="006C23C9" w:rsidP="00165053">
            <w:pPr>
              <w:spacing w:before="30" w:after="30" w:line="240" w:lineRule="auto"/>
              <w:jc w:val="right"/>
              <w:rPr>
                <w:sz w:val="20"/>
                <w:szCs w:val="20"/>
                <w:highlight w:val="yellow"/>
              </w:rPr>
            </w:pPr>
            <w:r>
              <w:rPr>
                <w:sz w:val="20"/>
                <w:szCs w:val="20"/>
              </w:rPr>
              <w:t> </w:t>
            </w:r>
          </w:p>
        </w:tc>
        <w:tc>
          <w:tcPr>
            <w:tcW w:w="562" w:type="pct"/>
            <w:vAlign w:val="center"/>
          </w:tcPr>
          <w:p w:rsidR="006C23C9" w:rsidRPr="005B1E8B" w:rsidRDefault="006C23C9" w:rsidP="00165053">
            <w:pPr>
              <w:spacing w:before="30" w:after="30" w:line="240" w:lineRule="auto"/>
              <w:jc w:val="right"/>
              <w:rPr>
                <w:sz w:val="20"/>
                <w:szCs w:val="20"/>
                <w:highlight w:val="yellow"/>
              </w:rPr>
            </w:pPr>
            <w:r>
              <w:rPr>
                <w:sz w:val="20"/>
                <w:szCs w:val="20"/>
              </w:rPr>
              <w:t> </w:t>
            </w:r>
          </w:p>
        </w:tc>
      </w:tr>
      <w:tr w:rsidR="006C23C9" w:rsidRPr="00682606" w:rsidTr="00C55DB9">
        <w:trPr>
          <w:trHeight w:val="20"/>
        </w:trPr>
        <w:tc>
          <w:tcPr>
            <w:tcW w:w="1043" w:type="pct"/>
            <w:shd w:val="clear" w:color="000000" w:fill="C0C0C0"/>
            <w:vAlign w:val="center"/>
            <w:hideMark/>
          </w:tcPr>
          <w:p w:rsidR="006C23C9" w:rsidRPr="001B4915" w:rsidRDefault="006C23C9" w:rsidP="00165053">
            <w:pPr>
              <w:spacing w:before="30" w:after="30" w:line="240" w:lineRule="auto"/>
              <w:rPr>
                <w:b/>
                <w:bCs/>
                <w:sz w:val="20"/>
                <w:szCs w:val="20"/>
              </w:rPr>
            </w:pPr>
            <w:r>
              <w:rPr>
                <w:b/>
                <w:bCs/>
                <w:sz w:val="20"/>
                <w:szCs w:val="20"/>
              </w:rPr>
              <w:t>Net Financial Position</w:t>
            </w:r>
          </w:p>
        </w:tc>
        <w:tc>
          <w:tcPr>
            <w:tcW w:w="515" w:type="pct"/>
            <w:shd w:val="clear" w:color="000000" w:fill="C0C0C0"/>
            <w:vAlign w:val="center"/>
          </w:tcPr>
          <w:p w:rsidR="006C23C9" w:rsidRPr="005B1E8B" w:rsidRDefault="006C23C9" w:rsidP="00165053">
            <w:pPr>
              <w:spacing w:before="30" w:after="30" w:line="240" w:lineRule="auto"/>
              <w:jc w:val="right"/>
              <w:rPr>
                <w:b/>
                <w:bCs/>
                <w:sz w:val="20"/>
                <w:szCs w:val="20"/>
                <w:highlight w:val="yellow"/>
              </w:rPr>
            </w:pPr>
            <w:r>
              <w:rPr>
                <w:b/>
                <w:bCs/>
                <w:sz w:val="20"/>
                <w:szCs w:val="20"/>
              </w:rPr>
              <w:t>285,620</w:t>
            </w:r>
          </w:p>
        </w:tc>
        <w:tc>
          <w:tcPr>
            <w:tcW w:w="480" w:type="pct"/>
            <w:shd w:val="clear" w:color="000000" w:fill="C0C0C0"/>
            <w:vAlign w:val="center"/>
          </w:tcPr>
          <w:p w:rsidR="006C23C9" w:rsidRPr="005B1E8B" w:rsidRDefault="006C23C9" w:rsidP="00165053">
            <w:pPr>
              <w:spacing w:before="30" w:after="30" w:line="240" w:lineRule="auto"/>
              <w:jc w:val="right"/>
              <w:rPr>
                <w:b/>
                <w:bCs/>
                <w:sz w:val="20"/>
                <w:szCs w:val="20"/>
                <w:highlight w:val="yellow"/>
              </w:rPr>
            </w:pPr>
            <w:r>
              <w:rPr>
                <w:b/>
                <w:bCs/>
                <w:sz w:val="20"/>
                <w:szCs w:val="20"/>
              </w:rPr>
              <w:t>280,618</w:t>
            </w:r>
          </w:p>
        </w:tc>
        <w:tc>
          <w:tcPr>
            <w:tcW w:w="480" w:type="pct"/>
            <w:shd w:val="clear" w:color="000000" w:fill="C0C0C0"/>
            <w:vAlign w:val="center"/>
          </w:tcPr>
          <w:p w:rsidR="006C23C9" w:rsidRPr="005B1E8B" w:rsidRDefault="006C23C9" w:rsidP="00165053">
            <w:pPr>
              <w:spacing w:before="30" w:after="30" w:line="240" w:lineRule="auto"/>
              <w:jc w:val="right"/>
              <w:rPr>
                <w:b/>
                <w:bCs/>
                <w:sz w:val="20"/>
                <w:szCs w:val="20"/>
                <w:highlight w:val="yellow"/>
              </w:rPr>
            </w:pPr>
            <w:r>
              <w:rPr>
                <w:b/>
                <w:bCs/>
                <w:sz w:val="20"/>
                <w:szCs w:val="20"/>
              </w:rPr>
              <w:t>(5,002)</w:t>
            </w:r>
          </w:p>
        </w:tc>
        <w:tc>
          <w:tcPr>
            <w:tcW w:w="480" w:type="pct"/>
            <w:shd w:val="clear" w:color="000000" w:fill="C0C0C0"/>
            <w:noWrap/>
            <w:vAlign w:val="center"/>
            <w:hideMark/>
          </w:tcPr>
          <w:p w:rsidR="006C23C9" w:rsidRPr="005B1E8B" w:rsidRDefault="006C23C9" w:rsidP="00165053">
            <w:pPr>
              <w:spacing w:before="30" w:after="30" w:line="240" w:lineRule="auto"/>
              <w:jc w:val="right"/>
              <w:rPr>
                <w:b/>
                <w:bCs/>
                <w:sz w:val="20"/>
                <w:szCs w:val="20"/>
                <w:highlight w:val="yellow"/>
              </w:rPr>
            </w:pPr>
            <w:r>
              <w:rPr>
                <w:b/>
                <w:bCs/>
                <w:sz w:val="20"/>
                <w:szCs w:val="20"/>
              </w:rPr>
              <w:t>0</w:t>
            </w:r>
          </w:p>
        </w:tc>
        <w:tc>
          <w:tcPr>
            <w:tcW w:w="480" w:type="pct"/>
            <w:shd w:val="clear" w:color="000000" w:fill="C0C0C0"/>
            <w:noWrap/>
            <w:vAlign w:val="center"/>
            <w:hideMark/>
          </w:tcPr>
          <w:p w:rsidR="006C23C9" w:rsidRPr="005B1E8B" w:rsidRDefault="006C23C9" w:rsidP="00165053">
            <w:pPr>
              <w:spacing w:before="30" w:after="30" w:line="240" w:lineRule="auto"/>
              <w:jc w:val="right"/>
              <w:rPr>
                <w:b/>
                <w:bCs/>
                <w:sz w:val="20"/>
                <w:szCs w:val="20"/>
                <w:highlight w:val="yellow"/>
              </w:rPr>
            </w:pPr>
            <w:r>
              <w:rPr>
                <w:b/>
                <w:bCs/>
                <w:sz w:val="20"/>
                <w:szCs w:val="20"/>
              </w:rPr>
              <w:t>(2,505)</w:t>
            </w:r>
          </w:p>
        </w:tc>
        <w:tc>
          <w:tcPr>
            <w:tcW w:w="479" w:type="pct"/>
            <w:shd w:val="clear" w:color="000000" w:fill="C0C0C0"/>
            <w:noWrap/>
            <w:vAlign w:val="center"/>
            <w:hideMark/>
          </w:tcPr>
          <w:p w:rsidR="006C23C9" w:rsidRPr="005B1E8B" w:rsidRDefault="006C23C9" w:rsidP="00165053">
            <w:pPr>
              <w:spacing w:before="30" w:after="30" w:line="240" w:lineRule="auto"/>
              <w:jc w:val="right"/>
              <w:rPr>
                <w:b/>
                <w:bCs/>
                <w:sz w:val="20"/>
                <w:szCs w:val="20"/>
                <w:highlight w:val="yellow"/>
              </w:rPr>
            </w:pPr>
            <w:r>
              <w:rPr>
                <w:b/>
                <w:bCs/>
                <w:sz w:val="20"/>
                <w:szCs w:val="20"/>
              </w:rPr>
              <w:t>(2,505)</w:t>
            </w:r>
          </w:p>
        </w:tc>
        <w:tc>
          <w:tcPr>
            <w:tcW w:w="480" w:type="pct"/>
            <w:shd w:val="clear" w:color="000000" w:fill="C0C0C0"/>
            <w:vAlign w:val="center"/>
          </w:tcPr>
          <w:p w:rsidR="006C23C9" w:rsidRPr="005B1E8B" w:rsidRDefault="006C23C9" w:rsidP="00165053">
            <w:pPr>
              <w:spacing w:before="30" w:after="30" w:line="240" w:lineRule="auto"/>
              <w:jc w:val="right"/>
              <w:rPr>
                <w:b/>
                <w:bCs/>
                <w:sz w:val="20"/>
                <w:szCs w:val="20"/>
                <w:highlight w:val="yellow"/>
              </w:rPr>
            </w:pPr>
            <w:r>
              <w:rPr>
                <w:b/>
                <w:bCs/>
                <w:sz w:val="20"/>
                <w:szCs w:val="20"/>
              </w:rPr>
              <w:t>(3,053)</w:t>
            </w:r>
          </w:p>
        </w:tc>
        <w:tc>
          <w:tcPr>
            <w:tcW w:w="562" w:type="pct"/>
            <w:shd w:val="clear" w:color="000000" w:fill="C0C0C0"/>
            <w:vAlign w:val="center"/>
          </w:tcPr>
          <w:p w:rsidR="006C23C9" w:rsidRPr="005B1E8B" w:rsidRDefault="006C23C9" w:rsidP="00165053">
            <w:pPr>
              <w:spacing w:before="30" w:after="30" w:line="240" w:lineRule="auto"/>
              <w:jc w:val="right"/>
              <w:rPr>
                <w:b/>
                <w:bCs/>
                <w:sz w:val="20"/>
                <w:szCs w:val="20"/>
                <w:highlight w:val="yellow"/>
              </w:rPr>
            </w:pPr>
            <w:r>
              <w:rPr>
                <w:b/>
                <w:bCs/>
                <w:sz w:val="20"/>
                <w:szCs w:val="20"/>
              </w:rPr>
              <w:t>548</w:t>
            </w:r>
          </w:p>
        </w:tc>
      </w:tr>
    </w:tbl>
    <w:p w:rsidR="00165053" w:rsidRDefault="00165053" w:rsidP="00165053">
      <w:pPr>
        <w:pStyle w:val="NumbList"/>
        <w:numPr>
          <w:ilvl w:val="0"/>
          <w:numId w:val="0"/>
        </w:numPr>
        <w:ind w:left="340" w:hanging="340"/>
        <w:rPr>
          <w:highlight w:val="yellow"/>
        </w:rPr>
      </w:pPr>
    </w:p>
    <w:p w:rsidR="00165053" w:rsidRPr="00BF036F" w:rsidRDefault="00165053" w:rsidP="00165053">
      <w:pPr>
        <w:pStyle w:val="Heading"/>
        <w:spacing w:after="260"/>
        <w:rPr>
          <w:rFonts w:ascii="FoundrySansDemi" w:hAnsi="FoundrySansDemi"/>
          <w:b w:val="0"/>
          <w:sz w:val="28"/>
        </w:rPr>
      </w:pPr>
      <w:r w:rsidRPr="00BF036F">
        <w:rPr>
          <w:rFonts w:ascii="FoundrySansDemi" w:hAnsi="FoundrySansDemi"/>
          <w:b w:val="0"/>
          <w:sz w:val="28"/>
        </w:rPr>
        <w:t>Reasons for the Revenue Position</w:t>
      </w:r>
    </w:p>
    <w:p w:rsidR="00165053" w:rsidRPr="007F2C1E" w:rsidRDefault="00165053" w:rsidP="00165053">
      <w:pPr>
        <w:pStyle w:val="NumbList"/>
        <w:numPr>
          <w:ilvl w:val="0"/>
          <w:numId w:val="0"/>
        </w:numPr>
        <w:spacing w:after="0" w:line="240" w:lineRule="auto"/>
        <w:ind w:left="426" w:hanging="426"/>
        <w:rPr>
          <w:rFonts w:ascii="FoundrySansDemi" w:hAnsi="FoundrySansDemi"/>
        </w:rPr>
      </w:pPr>
      <w:r w:rsidRPr="007F2C1E">
        <w:rPr>
          <w:rFonts w:ascii="FoundrySansDemi" w:hAnsi="FoundrySansDemi"/>
        </w:rPr>
        <w:t>Staff</w:t>
      </w:r>
    </w:p>
    <w:p w:rsidR="00165053" w:rsidRPr="00CF081D" w:rsidRDefault="00165053" w:rsidP="00965B9D">
      <w:pPr>
        <w:pStyle w:val="NumbList"/>
        <w:numPr>
          <w:ilvl w:val="0"/>
          <w:numId w:val="82"/>
        </w:numPr>
        <w:ind w:left="426" w:hanging="426"/>
      </w:pPr>
      <w:r w:rsidRPr="00881CF5">
        <w:t>The budget for operational staff is forecast to underspend by £</w:t>
      </w:r>
      <w:r w:rsidR="00C55DB9" w:rsidRPr="00881CF5">
        <w:t>1,</w:t>
      </w:r>
      <w:r w:rsidR="00BC013C">
        <w:t>796</w:t>
      </w:r>
      <w:r w:rsidR="00BC013C" w:rsidRPr="00881CF5">
        <w:t>k</w:t>
      </w:r>
      <w:r w:rsidRPr="00881CF5">
        <w:t xml:space="preserve">. This has </w:t>
      </w:r>
      <w:r w:rsidR="00C55DB9" w:rsidRPr="00881CF5">
        <w:t>de</w:t>
      </w:r>
      <w:r w:rsidR="00940783" w:rsidRPr="00881CF5">
        <w:t>creased</w:t>
      </w:r>
      <w:r w:rsidR="00EC5739">
        <w:t xml:space="preserve"> slightly </w:t>
      </w:r>
      <w:r w:rsidRPr="00881CF5">
        <w:t>by £</w:t>
      </w:r>
      <w:r w:rsidR="00BC013C">
        <w:t>113</w:t>
      </w:r>
      <w:r w:rsidR="00BC013C" w:rsidRPr="00881CF5">
        <w:t xml:space="preserve">k </w:t>
      </w:r>
      <w:r w:rsidRPr="00881CF5">
        <w:t xml:space="preserve">from the </w:t>
      </w:r>
      <w:r w:rsidR="00F531EE" w:rsidRPr="00881CF5">
        <w:t>Q</w:t>
      </w:r>
      <w:r w:rsidRPr="00881CF5">
        <w:t xml:space="preserve">uarter </w:t>
      </w:r>
      <w:r w:rsidR="00940783" w:rsidRPr="00881CF5">
        <w:t>2</w:t>
      </w:r>
      <w:r w:rsidRPr="00881CF5">
        <w:t xml:space="preserve"> forecast position </w:t>
      </w:r>
      <w:r w:rsidR="00CF081D" w:rsidRPr="00881CF5">
        <w:t xml:space="preserve">due to </w:t>
      </w:r>
      <w:r w:rsidR="00C55DB9" w:rsidRPr="00881CF5">
        <w:t xml:space="preserve">an increase in the forecast spend on firefighter trainees, offset by </w:t>
      </w:r>
      <w:r w:rsidR="00D01385">
        <w:t xml:space="preserve">a </w:t>
      </w:r>
      <w:r w:rsidR="00C55DB9" w:rsidRPr="00881CF5">
        <w:t xml:space="preserve">revised </w:t>
      </w:r>
      <w:r w:rsidR="00EC5739">
        <w:t xml:space="preserve">forecast underspend </w:t>
      </w:r>
      <w:r w:rsidR="00C55DB9" w:rsidRPr="00881CF5">
        <w:t>on staff based on latest estimates</w:t>
      </w:r>
      <w:r w:rsidR="00CF081D" w:rsidRPr="00881CF5">
        <w:t>. The</w:t>
      </w:r>
      <w:r w:rsidRPr="00881CF5">
        <w:t xml:space="preserve"> latest forecast for</w:t>
      </w:r>
      <w:r w:rsidRPr="00CF081D">
        <w:t xml:space="preserve"> operational staff numbers shows an average of </w:t>
      </w:r>
      <w:r w:rsidR="009142F9">
        <w:t>172</w:t>
      </w:r>
      <w:r w:rsidR="009142F9" w:rsidRPr="00CF081D">
        <w:t xml:space="preserve"> </w:t>
      </w:r>
      <w:r w:rsidRPr="00CF081D">
        <w:t>vacancies this year, against the budgeted</w:t>
      </w:r>
      <w:r w:rsidR="00CF081D" w:rsidRPr="00CF081D">
        <w:t xml:space="preserve"> vacancy</w:t>
      </w:r>
      <w:r w:rsidR="00091735">
        <w:t xml:space="preserve"> </w:t>
      </w:r>
      <w:r w:rsidR="00CF081D" w:rsidRPr="00CF081D">
        <w:t xml:space="preserve">margin of </w:t>
      </w:r>
      <w:r w:rsidR="00CF081D" w:rsidRPr="009142F9">
        <w:t>84</w:t>
      </w:r>
      <w:r w:rsidR="00CF081D" w:rsidRPr="00CF081D">
        <w:t xml:space="preserve"> vacancies.</w:t>
      </w:r>
    </w:p>
    <w:p w:rsidR="00165053" w:rsidRPr="00CF081D" w:rsidRDefault="00165053" w:rsidP="00965B9D">
      <w:pPr>
        <w:pStyle w:val="NumbList"/>
        <w:numPr>
          <w:ilvl w:val="0"/>
          <w:numId w:val="82"/>
        </w:numPr>
        <w:ind w:left="426" w:hanging="426"/>
      </w:pPr>
      <w:r w:rsidRPr="0089107F">
        <w:t>FRS staff budgets are forecast to underspend by £1,</w:t>
      </w:r>
      <w:r w:rsidR="00BC013C" w:rsidRPr="0089107F">
        <w:t>7</w:t>
      </w:r>
      <w:r w:rsidR="00BC013C">
        <w:t>91</w:t>
      </w:r>
      <w:r w:rsidR="00BC013C" w:rsidRPr="0089107F">
        <w:t>k</w:t>
      </w:r>
      <w:r w:rsidRPr="0089107F">
        <w:t xml:space="preserve">, </w:t>
      </w:r>
      <w:r w:rsidR="004D323C" w:rsidRPr="0089107F">
        <w:t>3.</w:t>
      </w:r>
      <w:r w:rsidR="00BC013C">
        <w:t>5</w:t>
      </w:r>
      <w:r w:rsidRPr="0089107F">
        <w:t>% of the revised budget. Th</w:t>
      </w:r>
      <w:r w:rsidR="00EC5739">
        <w:t xml:space="preserve">ere </w:t>
      </w:r>
      <w:r w:rsidRPr="0089107F">
        <w:t xml:space="preserve">is an </w:t>
      </w:r>
      <w:r w:rsidR="00CF081D" w:rsidRPr="0089107F">
        <w:t xml:space="preserve">additional underspend </w:t>
      </w:r>
      <w:r w:rsidRPr="0089107F">
        <w:t>of £</w:t>
      </w:r>
      <w:r w:rsidR="00635372" w:rsidRPr="0089107F">
        <w:t>4</w:t>
      </w:r>
      <w:r w:rsidR="00BC013C">
        <w:t>63</w:t>
      </w:r>
      <w:r w:rsidRPr="0089107F">
        <w:t xml:space="preserve">k from the </w:t>
      </w:r>
      <w:r w:rsidR="00EC5739">
        <w:t xml:space="preserve">position reported at Quarter 2 </w:t>
      </w:r>
      <w:r w:rsidRPr="0089107F">
        <w:t>due to the continuing high level of vacant</w:t>
      </w:r>
      <w:r w:rsidRPr="00CF081D">
        <w:t xml:space="preserve"> posts, with </w:t>
      </w:r>
      <w:r w:rsidR="009142F9">
        <w:t xml:space="preserve">148 </w:t>
      </w:r>
      <w:r w:rsidRPr="00CF081D">
        <w:t xml:space="preserve">vacant at the end of </w:t>
      </w:r>
      <w:r w:rsidR="004D323C">
        <w:t>December</w:t>
      </w:r>
      <w:r w:rsidRPr="00CF081D">
        <w:t xml:space="preserve">, </w:t>
      </w:r>
      <w:r w:rsidRPr="009142F9">
        <w:t>16%</w:t>
      </w:r>
      <w:r w:rsidRPr="00CF081D">
        <w:t xml:space="preserve"> of the establishment. There </w:t>
      </w:r>
      <w:r w:rsidR="00F16AD5" w:rsidRPr="00CF081D">
        <w:t>we</w:t>
      </w:r>
      <w:r w:rsidRPr="00CF081D">
        <w:t xml:space="preserve">re </w:t>
      </w:r>
      <w:r w:rsidR="00BC013C">
        <w:t>93</w:t>
      </w:r>
      <w:r w:rsidRPr="00CF081D">
        <w:t xml:space="preserve"> agency staff at the end of </w:t>
      </w:r>
      <w:r w:rsidR="00F16AD5" w:rsidRPr="00CF081D">
        <w:t xml:space="preserve">Quarter </w:t>
      </w:r>
      <w:r w:rsidR="00CF081D">
        <w:t>3,</w:t>
      </w:r>
      <w:r w:rsidRPr="00CF081D">
        <w:t xml:space="preserve"> </w:t>
      </w:r>
      <w:r w:rsidR="00824991">
        <w:t xml:space="preserve">partly </w:t>
      </w:r>
      <w:r w:rsidRPr="00CF081D">
        <w:t>offsettin</w:t>
      </w:r>
      <w:r w:rsidR="00824991">
        <w:t xml:space="preserve">g </w:t>
      </w:r>
      <w:r w:rsidRPr="00CF081D">
        <w:t>underspend caused by the vacancies.</w:t>
      </w:r>
    </w:p>
    <w:p w:rsidR="00165053" w:rsidRPr="00CF081D" w:rsidRDefault="00CF081D" w:rsidP="00965B9D">
      <w:pPr>
        <w:pStyle w:val="NumbList"/>
        <w:numPr>
          <w:ilvl w:val="0"/>
          <w:numId w:val="82"/>
        </w:numPr>
        <w:ind w:left="426" w:hanging="426"/>
      </w:pPr>
      <w:r w:rsidRPr="00CF081D">
        <w:t>C</w:t>
      </w:r>
      <w:r w:rsidR="00165053" w:rsidRPr="00CF081D">
        <w:t>ontrol staff budgets are forecast to overspend by £</w:t>
      </w:r>
      <w:r w:rsidRPr="00CF081D">
        <w:t>345</w:t>
      </w:r>
      <w:r w:rsidR="00165053" w:rsidRPr="00CF081D">
        <w:t>k</w:t>
      </w:r>
      <w:r w:rsidRPr="00CF081D">
        <w:t xml:space="preserve">, an increase of £153k </w:t>
      </w:r>
      <w:r w:rsidR="00850199">
        <w:t>since last reported (LFC – 0084)</w:t>
      </w:r>
      <w:r w:rsidR="00A511F7">
        <w:t xml:space="preserve"> due to additional overtime payment</w:t>
      </w:r>
      <w:r w:rsidR="00D27E91">
        <w:t>s</w:t>
      </w:r>
      <w:r w:rsidR="00A511F7">
        <w:t xml:space="preserve"> </w:t>
      </w:r>
      <w:r w:rsidR="003E5811">
        <w:t>required to continue the current staffing model of eleven Control Officers per watch in order to maintain operational resilience.</w:t>
      </w:r>
    </w:p>
    <w:p w:rsidR="00165053" w:rsidRPr="007F2C1E" w:rsidRDefault="00165053" w:rsidP="00165053">
      <w:pPr>
        <w:pStyle w:val="NumbList"/>
        <w:numPr>
          <w:ilvl w:val="0"/>
          <w:numId w:val="0"/>
        </w:numPr>
        <w:spacing w:after="0" w:line="240" w:lineRule="auto"/>
        <w:ind w:left="426" w:hanging="426"/>
        <w:rPr>
          <w:rFonts w:ascii="FoundrySansDemi" w:hAnsi="FoundrySansDemi"/>
        </w:rPr>
      </w:pPr>
      <w:r w:rsidRPr="007F2C1E">
        <w:rPr>
          <w:rFonts w:ascii="FoundrySansDemi" w:hAnsi="FoundrySansDemi"/>
        </w:rPr>
        <w:t>Employee Related</w:t>
      </w:r>
    </w:p>
    <w:p w:rsidR="00F743EF" w:rsidRDefault="00F743EF" w:rsidP="00965B9D">
      <w:pPr>
        <w:pStyle w:val="NumbList"/>
        <w:numPr>
          <w:ilvl w:val="0"/>
          <w:numId w:val="82"/>
        </w:numPr>
        <w:ind w:left="426" w:hanging="426"/>
      </w:pPr>
      <w:r w:rsidRPr="00F743EF">
        <w:t>There is an overspend forecast on employee related budgets of £1,360k, which has increased by £321k from the position at Quarter 2, largely due to the increase in the forecast spend on compensation (£34</w:t>
      </w:r>
      <w:r w:rsidR="00392EFD">
        <w:t>1</w:t>
      </w:r>
      <w:r w:rsidRPr="00F743EF">
        <w:t xml:space="preserve">k) due to two historic mesothelioma cases and smaller increases in recruitment (£46k) and severance (£37k) forecasts. </w:t>
      </w:r>
      <w:r w:rsidRPr="00856729">
        <w:t>This is offset by an additional underspend on staff development budgets (£109k)  because a number of work streams on staff development schemes have not started yet and will therefore n</w:t>
      </w:r>
      <w:r w:rsidR="002C73D1" w:rsidRPr="00856729">
        <w:t>ot incur expenditure this year.</w:t>
      </w:r>
      <w:r w:rsidRPr="00F743EF">
        <w:t xml:space="preserve"> The remainder of the overspend incl</w:t>
      </w:r>
      <w:r w:rsidR="002C73D1">
        <w:t xml:space="preserve">udes previously reported </w:t>
      </w:r>
      <w:r w:rsidRPr="00F743EF">
        <w:t>expenditure to procure additional firefighter trainee courses at the Fire Service College (£899k), in order to achieve full establishment in 2019/20, and a revised forecast overspend on compensation budgets (£588k)</w:t>
      </w:r>
      <w:r w:rsidR="00856729">
        <w:t xml:space="preserve"> </w:t>
      </w:r>
      <w:r w:rsidRPr="00F743EF">
        <w:t>offset by a revised forecast underspend on development budgets (</w:t>
      </w:r>
      <w:r w:rsidR="0062205E">
        <w:t>£</w:t>
      </w:r>
      <w:r w:rsidRPr="00F743EF">
        <w:t>313k)</w:t>
      </w:r>
      <w:r w:rsidR="00856729">
        <w:t>.</w:t>
      </w:r>
    </w:p>
    <w:p w:rsidR="00165053" w:rsidRPr="007F2C1E" w:rsidRDefault="00165053" w:rsidP="00165053">
      <w:pPr>
        <w:pStyle w:val="NumbList"/>
        <w:numPr>
          <w:ilvl w:val="0"/>
          <w:numId w:val="0"/>
        </w:numPr>
        <w:spacing w:after="0" w:line="240" w:lineRule="auto"/>
        <w:ind w:left="426" w:hanging="426"/>
        <w:rPr>
          <w:rFonts w:ascii="FoundrySansDemi" w:hAnsi="FoundrySansDemi"/>
        </w:rPr>
      </w:pPr>
      <w:r>
        <w:rPr>
          <w:rFonts w:ascii="FoundrySansDemi" w:hAnsi="FoundrySansDemi"/>
        </w:rPr>
        <w:t>Firefighter Pensions</w:t>
      </w:r>
    </w:p>
    <w:p w:rsidR="00E93318" w:rsidRPr="00A13185" w:rsidRDefault="00E93318" w:rsidP="00965B9D">
      <w:pPr>
        <w:pStyle w:val="NumbList"/>
        <w:numPr>
          <w:ilvl w:val="0"/>
          <w:numId w:val="82"/>
        </w:numPr>
        <w:ind w:left="426" w:hanging="426"/>
      </w:pPr>
      <w:r w:rsidRPr="00A13185">
        <w:t>Firefighter pensions budgets include expenditure on injury pensions, ill health top ups and sanction charges</w:t>
      </w:r>
      <w:r w:rsidR="00D27E91" w:rsidRPr="00A13185">
        <w:t>,</w:t>
      </w:r>
      <w:r w:rsidRPr="00A13185">
        <w:t xml:space="preserve"> and are forecast to underspend by £10k in 2018/19. This is because </w:t>
      </w:r>
      <w:r w:rsidR="00B51C4C" w:rsidRPr="00A13185">
        <w:t>there is now a</w:t>
      </w:r>
      <w:r w:rsidRPr="00A13185">
        <w:t xml:space="preserve"> forecast</w:t>
      </w:r>
      <w:r w:rsidR="00B51C4C" w:rsidRPr="00A13185">
        <w:t xml:space="preserve"> </w:t>
      </w:r>
      <w:r w:rsidRPr="00A13185">
        <w:t xml:space="preserve">underspend on injury pensions </w:t>
      </w:r>
      <w:r w:rsidR="00552A26" w:rsidRPr="00A13185">
        <w:t>(</w:t>
      </w:r>
      <w:r w:rsidR="00887441" w:rsidRPr="00A13185">
        <w:t>£200k</w:t>
      </w:r>
      <w:r w:rsidR="00552A26" w:rsidRPr="00A13185">
        <w:t>)</w:t>
      </w:r>
      <w:r w:rsidR="00887441" w:rsidRPr="00A13185">
        <w:t xml:space="preserve"> </w:t>
      </w:r>
      <w:r w:rsidRPr="00A13185">
        <w:t>due to medical reviews and mortality which offsets the previously reported overspend</w:t>
      </w:r>
      <w:r w:rsidR="00D27E91" w:rsidRPr="00A13185">
        <w:t>s</w:t>
      </w:r>
      <w:r w:rsidRPr="00A13185">
        <w:t xml:space="preserve"> on the budget</w:t>
      </w:r>
      <w:r w:rsidR="00D27E91" w:rsidRPr="00A13185">
        <w:t>s</w:t>
      </w:r>
      <w:r w:rsidRPr="00A13185">
        <w:t xml:space="preserve"> for ill health top up</w:t>
      </w:r>
      <w:r w:rsidR="00D27E91" w:rsidRPr="00A13185">
        <w:t xml:space="preserve">s </w:t>
      </w:r>
      <w:r w:rsidR="00552A26" w:rsidRPr="00A13185">
        <w:t>(</w:t>
      </w:r>
      <w:r w:rsidR="00B51C4C" w:rsidRPr="00A13185">
        <w:t>£148k</w:t>
      </w:r>
      <w:r w:rsidR="00552A26" w:rsidRPr="00A13185">
        <w:t>)</w:t>
      </w:r>
      <w:r w:rsidR="00B51C4C" w:rsidRPr="00A13185">
        <w:t xml:space="preserve"> and s</w:t>
      </w:r>
      <w:r w:rsidRPr="00A13185">
        <w:t xml:space="preserve">anction </w:t>
      </w:r>
      <w:r w:rsidR="00B51C4C" w:rsidRPr="00A13185">
        <w:t>charges</w:t>
      </w:r>
      <w:r w:rsidRPr="00A13185">
        <w:t xml:space="preserve"> </w:t>
      </w:r>
      <w:r w:rsidR="00552A26" w:rsidRPr="00A13185">
        <w:t>(</w:t>
      </w:r>
      <w:r w:rsidRPr="00A13185">
        <w:t>£4</w:t>
      </w:r>
      <w:r w:rsidR="00887441" w:rsidRPr="00A13185">
        <w:t>0</w:t>
      </w:r>
      <w:r w:rsidRPr="00A13185">
        <w:t>k</w:t>
      </w:r>
      <w:r w:rsidR="00552A26" w:rsidRPr="00A13185">
        <w:t>)</w:t>
      </w:r>
      <w:r w:rsidRPr="00A13185">
        <w:t xml:space="preserve"> this year.</w:t>
      </w:r>
    </w:p>
    <w:p w:rsidR="00165053" w:rsidRPr="007F2C1E" w:rsidRDefault="00165053" w:rsidP="00165053">
      <w:pPr>
        <w:pStyle w:val="NumbList"/>
        <w:numPr>
          <w:ilvl w:val="0"/>
          <w:numId w:val="0"/>
        </w:numPr>
        <w:spacing w:after="0" w:line="240" w:lineRule="auto"/>
        <w:ind w:left="426" w:hanging="426"/>
        <w:rPr>
          <w:rFonts w:ascii="FoundrySansDemi" w:hAnsi="FoundrySansDemi"/>
        </w:rPr>
      </w:pPr>
      <w:r w:rsidRPr="007F2C1E">
        <w:rPr>
          <w:rFonts w:ascii="FoundrySansDemi" w:hAnsi="FoundrySansDemi"/>
        </w:rPr>
        <w:t>Premises</w:t>
      </w:r>
    </w:p>
    <w:p w:rsidR="00D47D08" w:rsidRDefault="00165053" w:rsidP="00965B9D">
      <w:pPr>
        <w:pStyle w:val="NumbList"/>
        <w:numPr>
          <w:ilvl w:val="0"/>
          <w:numId w:val="82"/>
        </w:numPr>
        <w:ind w:left="426" w:hanging="426"/>
      </w:pPr>
      <w:r w:rsidRPr="00881CF5">
        <w:t xml:space="preserve">Premises budgets are forecast to </w:t>
      </w:r>
      <w:r w:rsidR="0089107F" w:rsidRPr="00881CF5">
        <w:t>ove</w:t>
      </w:r>
      <w:r w:rsidR="00243CA3" w:rsidRPr="00881CF5">
        <w:t>r</w:t>
      </w:r>
      <w:r w:rsidR="001B64DA" w:rsidRPr="00881CF5">
        <w:t xml:space="preserve">spend </w:t>
      </w:r>
      <w:r w:rsidRPr="00881CF5">
        <w:t>by £</w:t>
      </w:r>
      <w:r w:rsidR="0089107F" w:rsidRPr="00881CF5">
        <w:t>18</w:t>
      </w:r>
      <w:r w:rsidRPr="00881CF5">
        <w:t>k</w:t>
      </w:r>
      <w:r w:rsidR="00C3139F" w:rsidRPr="00881CF5">
        <w:t>, a</w:t>
      </w:r>
      <w:r w:rsidR="00730F52">
        <w:t>n</w:t>
      </w:r>
      <w:r w:rsidR="00C3139F" w:rsidRPr="00881CF5">
        <w:t xml:space="preserve"> </w:t>
      </w:r>
      <w:r w:rsidR="001B64DA" w:rsidRPr="00881CF5">
        <w:t xml:space="preserve">increase </w:t>
      </w:r>
      <w:r w:rsidR="00D27E91">
        <w:t>in expen</w:t>
      </w:r>
      <w:r w:rsidR="009A2239">
        <w:t>d</w:t>
      </w:r>
      <w:r w:rsidR="00D27E91">
        <w:t xml:space="preserve">iture </w:t>
      </w:r>
      <w:r w:rsidR="00C3139F" w:rsidRPr="00881CF5">
        <w:t>of £</w:t>
      </w:r>
      <w:r w:rsidR="0089107F" w:rsidRPr="00881CF5">
        <w:t>192</w:t>
      </w:r>
      <w:r w:rsidR="00C3139F" w:rsidRPr="00881CF5">
        <w:t xml:space="preserve">k </w:t>
      </w:r>
      <w:r w:rsidRPr="00881CF5">
        <w:t xml:space="preserve">from </w:t>
      </w:r>
      <w:r w:rsidR="0089107F" w:rsidRPr="00881CF5">
        <w:t xml:space="preserve">a </w:t>
      </w:r>
      <w:r w:rsidRPr="00881CF5">
        <w:t>forecast</w:t>
      </w:r>
      <w:r w:rsidRPr="00D47D08">
        <w:t xml:space="preserve"> </w:t>
      </w:r>
      <w:r w:rsidR="0089107F">
        <w:t xml:space="preserve">underspend </w:t>
      </w:r>
      <w:r w:rsidRPr="00D47D08">
        <w:t xml:space="preserve">at </w:t>
      </w:r>
      <w:r w:rsidR="00C3139F" w:rsidRPr="00D47D08">
        <w:t>Q</w:t>
      </w:r>
      <w:r w:rsidRPr="00D47D08">
        <w:t xml:space="preserve">uarter </w:t>
      </w:r>
      <w:r w:rsidR="001B64DA" w:rsidRPr="00D47D08">
        <w:t>2</w:t>
      </w:r>
      <w:r w:rsidR="00504FB8" w:rsidRPr="00D47D08">
        <w:t xml:space="preserve">. </w:t>
      </w:r>
      <w:r w:rsidR="00C3139F" w:rsidRPr="00D47D08">
        <w:t xml:space="preserve">This is </w:t>
      </w:r>
      <w:r w:rsidRPr="00D47D08">
        <w:t xml:space="preserve">due to </w:t>
      </w:r>
      <w:r w:rsidR="0089107F">
        <w:t xml:space="preserve">an increase in forecast </w:t>
      </w:r>
      <w:r w:rsidR="0089107F" w:rsidRPr="00D47D08">
        <w:t xml:space="preserve">expenditure on maintenance contracts of </w:t>
      </w:r>
      <w:r w:rsidR="0089107F" w:rsidRPr="00BD70F0">
        <w:t>£</w:t>
      </w:r>
      <w:r w:rsidR="0089107F">
        <w:t>1,064</w:t>
      </w:r>
      <w:r w:rsidR="0089107F" w:rsidRPr="00BD70F0">
        <w:t>k</w:t>
      </w:r>
      <w:r w:rsidR="00905163">
        <w:t xml:space="preserve"> due to</w:t>
      </w:r>
      <w:r w:rsidR="00905163" w:rsidRPr="00905163">
        <w:t xml:space="preserve"> the decision to progress a backlog of works aimed at improving the overall condition of the </w:t>
      </w:r>
      <w:r w:rsidR="00730F52">
        <w:t>LFC</w:t>
      </w:r>
      <w:r w:rsidR="00905163" w:rsidRPr="00905163">
        <w:t xml:space="preserve"> estate, including repairs, refurbishment and minor improvements to properties</w:t>
      </w:r>
      <w:r w:rsidR="0089107F">
        <w:t xml:space="preserve">. This is offset by </w:t>
      </w:r>
      <w:r w:rsidR="00D47D08">
        <w:t>an increase to the forecast underspend on property rates (£</w:t>
      </w:r>
      <w:r w:rsidR="00243CA3">
        <w:t>784</w:t>
      </w:r>
      <w:r w:rsidR="00D47D08">
        <w:t>k)</w:t>
      </w:r>
      <w:r w:rsidR="00243CA3">
        <w:t xml:space="preserve"> </w:t>
      </w:r>
      <w:r w:rsidR="00730F52">
        <w:t>following</w:t>
      </w:r>
      <w:r w:rsidR="00243CA3">
        <w:t xml:space="preserve"> </w:t>
      </w:r>
      <w:r w:rsidR="00730F52">
        <w:t xml:space="preserve">further </w:t>
      </w:r>
      <w:r w:rsidR="00E44313">
        <w:t>successful appeals</w:t>
      </w:r>
      <w:r w:rsidR="00730F52">
        <w:t>, with</w:t>
      </w:r>
      <w:r w:rsidR="00E44313">
        <w:t xml:space="preserve"> revised rateable values</w:t>
      </w:r>
      <w:r w:rsidR="00730F52">
        <w:t xml:space="preserve"> going forward</w:t>
      </w:r>
      <w:r w:rsidR="0089107F">
        <w:t>. The forecast rates underspend is now £2,000k.</w:t>
      </w:r>
      <w:r w:rsidR="00D47D08">
        <w:t xml:space="preserve"> </w:t>
      </w:r>
      <w:r w:rsidR="0089107F">
        <w:t xml:space="preserve">There is also a forecast </w:t>
      </w:r>
      <w:r w:rsidR="00D47D08">
        <w:t xml:space="preserve">underspend on </w:t>
      </w:r>
      <w:r w:rsidR="00D47D08" w:rsidRPr="00D47D08">
        <w:t xml:space="preserve">the </w:t>
      </w:r>
      <w:r w:rsidR="00552A26">
        <w:t>facilities management</w:t>
      </w:r>
      <w:r w:rsidR="00552A26" w:rsidRPr="00D47D08">
        <w:t xml:space="preserve"> </w:t>
      </w:r>
      <w:r w:rsidR="00D47D08" w:rsidRPr="00D47D08">
        <w:t>contract</w:t>
      </w:r>
      <w:r w:rsidR="00856729">
        <w:t xml:space="preserve"> </w:t>
      </w:r>
      <w:r w:rsidR="00D16A94">
        <w:t>with KBR</w:t>
      </w:r>
      <w:r w:rsidR="00D47D08" w:rsidRPr="00D47D08">
        <w:t xml:space="preserve"> (£2</w:t>
      </w:r>
      <w:r w:rsidR="0089107F">
        <w:t>31</w:t>
      </w:r>
      <w:r w:rsidR="00D47D08" w:rsidRPr="00D47D08">
        <w:t xml:space="preserve">k) </w:t>
      </w:r>
      <w:r w:rsidR="005E706A">
        <w:t xml:space="preserve">mainly </w:t>
      </w:r>
      <w:r w:rsidR="00D47D08" w:rsidRPr="00D47D08">
        <w:t>due to KPI credits</w:t>
      </w:r>
      <w:r w:rsidR="005E706A">
        <w:t xml:space="preserve"> (£200k)</w:t>
      </w:r>
      <w:r w:rsidR="00D47D08" w:rsidRPr="00D47D08">
        <w:t>,</w:t>
      </w:r>
      <w:r w:rsidR="005E706A">
        <w:t xml:space="preserve"> as well as</w:t>
      </w:r>
      <w:r w:rsidR="00D47D08" w:rsidRPr="00D47D08">
        <w:t xml:space="preserve"> lower spend through the Intelligent Contact Centre, the cost of which is dependent on the number of work</w:t>
      </w:r>
      <w:r w:rsidR="00D96C18">
        <w:t xml:space="preserve"> </w:t>
      </w:r>
      <w:r w:rsidR="00D47D08" w:rsidRPr="00D47D08">
        <w:t>orders raised</w:t>
      </w:r>
      <w:r w:rsidR="001421A8">
        <w:t>.</w:t>
      </w:r>
      <w:r w:rsidR="00243CA3">
        <w:t xml:space="preserve"> </w:t>
      </w:r>
    </w:p>
    <w:p w:rsidR="00165053" w:rsidRPr="00D47D08" w:rsidRDefault="00D47D08" w:rsidP="00965B9D">
      <w:pPr>
        <w:pStyle w:val="NumbList"/>
        <w:numPr>
          <w:ilvl w:val="0"/>
          <w:numId w:val="82"/>
        </w:numPr>
        <w:ind w:left="426" w:hanging="426"/>
      </w:pPr>
      <w:r w:rsidRPr="004538AF">
        <w:t xml:space="preserve">The </w:t>
      </w:r>
      <w:r w:rsidR="00730F52">
        <w:t>forecast outturn includes</w:t>
      </w:r>
      <w:r w:rsidRPr="004538AF">
        <w:t xml:space="preserve"> previously forecast overspends on </w:t>
      </w:r>
      <w:r w:rsidR="00165053" w:rsidRPr="004538AF">
        <w:t>premises security (£</w:t>
      </w:r>
      <w:r w:rsidRPr="004538AF">
        <w:t>205</w:t>
      </w:r>
      <w:r w:rsidR="00165053" w:rsidRPr="004538AF">
        <w:t xml:space="preserve">k) due to extending security costs for </w:t>
      </w:r>
      <w:r w:rsidR="00693DB8" w:rsidRPr="004538AF">
        <w:t xml:space="preserve">surplus sites in </w:t>
      </w:r>
      <w:r w:rsidR="00165053" w:rsidRPr="004538AF">
        <w:t>S</w:t>
      </w:r>
      <w:r w:rsidR="00693DB8" w:rsidRPr="004538AF">
        <w:t>outhwark</w:t>
      </w:r>
      <w:r w:rsidR="00165053" w:rsidRPr="004538AF">
        <w:t xml:space="preserve">, Mitcham, Clerkenwell and </w:t>
      </w:r>
      <w:r w:rsidR="00693DB8" w:rsidRPr="004538AF">
        <w:t>Lambeth</w:t>
      </w:r>
      <w:r w:rsidRPr="004538AF">
        <w:t>, energy costs (£2</w:t>
      </w:r>
      <w:r w:rsidR="00BD70F0" w:rsidRPr="004538AF">
        <w:t>56</w:t>
      </w:r>
      <w:r w:rsidRPr="004538AF">
        <w:t xml:space="preserve">k) due to increasing wholesale costs and changes to supply arrangements, </w:t>
      </w:r>
      <w:r w:rsidR="00730F52">
        <w:t xml:space="preserve">and </w:t>
      </w:r>
      <w:r w:rsidRPr="004538AF">
        <w:t>rent</w:t>
      </w:r>
      <w:r w:rsidR="00EE41A9">
        <w:t xml:space="preserve">s </w:t>
      </w:r>
      <w:r w:rsidRPr="004538AF">
        <w:t>(£140k) due to</w:t>
      </w:r>
      <w:r w:rsidR="00A94A0F" w:rsidRPr="004538AF">
        <w:t xml:space="preserve"> an increase </w:t>
      </w:r>
      <w:r w:rsidR="00EE41A9">
        <w:t xml:space="preserve">in rental cost </w:t>
      </w:r>
      <w:r w:rsidR="00A94A0F" w:rsidRPr="004538AF">
        <w:t>for the ICT recovery site at</w:t>
      </w:r>
      <w:r w:rsidR="00A94A0F" w:rsidRPr="00A94A0F">
        <w:t xml:space="preserve"> Woking</w:t>
      </w:r>
      <w:r w:rsidR="006C08F9">
        <w:t xml:space="preserve"> and</w:t>
      </w:r>
      <w:r w:rsidR="00A94A0F" w:rsidRPr="00A94A0F">
        <w:t xml:space="preserve"> additional payments at Northolt and Stanmore related to a telecommunications installation</w:t>
      </w:r>
      <w:r w:rsidR="00EE41A9">
        <w:t>.</w:t>
      </w:r>
    </w:p>
    <w:p w:rsidR="00165053" w:rsidRPr="007F2C1E" w:rsidRDefault="00165053" w:rsidP="00165053">
      <w:pPr>
        <w:pStyle w:val="ListParagraph"/>
        <w:ind w:left="426" w:hanging="426"/>
        <w:rPr>
          <w:rFonts w:ascii="FoundrySansDemi" w:hAnsi="FoundrySansDemi"/>
        </w:rPr>
      </w:pPr>
      <w:r w:rsidRPr="007F2C1E">
        <w:rPr>
          <w:rFonts w:ascii="FoundrySansDemi" w:hAnsi="FoundrySansDemi"/>
        </w:rPr>
        <w:t>Transport</w:t>
      </w:r>
    </w:p>
    <w:p w:rsidR="00552A26" w:rsidRDefault="00165053" w:rsidP="00965B9D">
      <w:pPr>
        <w:pStyle w:val="ListParagraph"/>
        <w:numPr>
          <w:ilvl w:val="0"/>
          <w:numId w:val="82"/>
        </w:numPr>
        <w:ind w:left="426" w:hanging="426"/>
      </w:pPr>
      <w:r w:rsidRPr="00BD70F0">
        <w:t xml:space="preserve">Transport budgets are forecast to underspend by </w:t>
      </w:r>
      <w:r w:rsidR="000F7AD4" w:rsidRPr="00BD70F0">
        <w:t>£</w:t>
      </w:r>
      <w:r w:rsidR="00A13185">
        <w:t>506</w:t>
      </w:r>
      <w:r w:rsidR="00A13185" w:rsidRPr="00BD70F0">
        <w:t>k</w:t>
      </w:r>
      <w:r w:rsidRPr="00BD70F0">
        <w:t>, a</w:t>
      </w:r>
      <w:r w:rsidR="00A865A9">
        <w:t xml:space="preserve">n increase </w:t>
      </w:r>
      <w:r w:rsidRPr="00BD70F0">
        <w:t>of £</w:t>
      </w:r>
      <w:r w:rsidR="00A13185" w:rsidRPr="00BD70F0">
        <w:t>1</w:t>
      </w:r>
      <w:r w:rsidR="00A13185">
        <w:t>88</w:t>
      </w:r>
      <w:r w:rsidR="00A13185" w:rsidRPr="00BD70F0">
        <w:t xml:space="preserve">k </w:t>
      </w:r>
      <w:r w:rsidRPr="00BD70F0">
        <w:t xml:space="preserve">since last </w:t>
      </w:r>
      <w:r w:rsidR="00A865A9">
        <w:t xml:space="preserve">reported. This is </w:t>
      </w:r>
      <w:r w:rsidR="000F7AD4" w:rsidRPr="00BD70F0">
        <w:t xml:space="preserve">due to </w:t>
      </w:r>
      <w:r w:rsidRPr="00BD70F0">
        <w:t>previously forecast underspends on the vehicle and equipment contract (</w:t>
      </w:r>
      <w:r w:rsidR="00A865A9">
        <w:t xml:space="preserve">now </w:t>
      </w:r>
      <w:r w:rsidRPr="00BD70F0">
        <w:t>£</w:t>
      </w:r>
      <w:r w:rsidR="00BD70F0" w:rsidRPr="00BD70F0">
        <w:t>3</w:t>
      </w:r>
      <w:r w:rsidRPr="00BD70F0">
        <w:t>00k) based on forecast abatement levels</w:t>
      </w:r>
      <w:r w:rsidR="00B73EED">
        <w:t xml:space="preserve">, </w:t>
      </w:r>
      <w:r w:rsidRPr="00BD70F0">
        <w:t>on vehicle passthroughs (</w:t>
      </w:r>
      <w:r w:rsidR="00A865A9">
        <w:t>now</w:t>
      </w:r>
      <w:r w:rsidR="00BD70F0" w:rsidRPr="00BD70F0">
        <w:t xml:space="preserve"> </w:t>
      </w:r>
      <w:r w:rsidRPr="00BD70F0">
        <w:t>£2</w:t>
      </w:r>
      <w:r w:rsidR="00BD70F0" w:rsidRPr="00BD70F0">
        <w:t>4</w:t>
      </w:r>
      <w:r w:rsidR="0089107F">
        <w:t>1</w:t>
      </w:r>
      <w:r w:rsidRPr="00BD70F0">
        <w:t>k) due to delays to modifications programmes</w:t>
      </w:r>
      <w:r w:rsidR="00B73EED">
        <w:t xml:space="preserve"> and a lower forecast cost </w:t>
      </w:r>
      <w:r w:rsidR="00F97B4A">
        <w:t>of accident repairs</w:t>
      </w:r>
      <w:r w:rsidR="000924F6">
        <w:t>,</w:t>
      </w:r>
      <w:r w:rsidR="00CD2B96">
        <w:t xml:space="preserve"> and on</w:t>
      </w:r>
      <w:r w:rsidR="00CD2B96" w:rsidRPr="00CD2B96">
        <w:t xml:space="preserve"> </w:t>
      </w:r>
      <w:r w:rsidR="00CD2B96" w:rsidRPr="00F97B4A">
        <w:t>oper</w:t>
      </w:r>
      <w:r w:rsidR="00B73EED">
        <w:t xml:space="preserve">ational fleet insurance (£188k) </w:t>
      </w:r>
      <w:r w:rsidR="00CD2B96" w:rsidRPr="00F97B4A">
        <w:t>due to lower premium cost</w:t>
      </w:r>
      <w:r w:rsidR="00FA53A2">
        <w:t>.</w:t>
      </w:r>
      <w:r w:rsidR="00CD2B96">
        <w:t xml:space="preserve"> </w:t>
      </w:r>
      <w:r w:rsidR="00BD70F0" w:rsidRPr="00BD70F0">
        <w:t>These are offset by</w:t>
      </w:r>
      <w:r w:rsidR="00B73EED">
        <w:t xml:space="preserve"> </w:t>
      </w:r>
      <w:r w:rsidR="000924F6">
        <w:t xml:space="preserve">the </w:t>
      </w:r>
      <w:r w:rsidR="00BD70F0" w:rsidRPr="00BD70F0">
        <w:t>previously forecast overspend on fuel budgets</w:t>
      </w:r>
      <w:r w:rsidR="00CD2B96">
        <w:t xml:space="preserve"> (£</w:t>
      </w:r>
      <w:r w:rsidR="002A0DF5">
        <w:t>191</w:t>
      </w:r>
      <w:r w:rsidR="00CD2B96">
        <w:t>k) due to the rise in fuel prices and an increase in average usage</w:t>
      </w:r>
      <w:r w:rsidR="00FA53A2">
        <w:t>.</w:t>
      </w:r>
    </w:p>
    <w:p w:rsidR="00165053" w:rsidRDefault="00165053" w:rsidP="00C03F1E">
      <w:pPr>
        <w:pStyle w:val="ListParagraph"/>
        <w:ind w:left="426"/>
      </w:pPr>
    </w:p>
    <w:p w:rsidR="00165053" w:rsidRPr="007F2C1E" w:rsidRDefault="00165053" w:rsidP="00900162">
      <w:pPr>
        <w:pStyle w:val="ListParagraph"/>
        <w:ind w:left="426" w:hanging="426"/>
        <w:rPr>
          <w:rFonts w:ascii="FoundrySansDemi" w:hAnsi="FoundrySansDemi"/>
        </w:rPr>
      </w:pPr>
      <w:r w:rsidRPr="007F2C1E">
        <w:rPr>
          <w:rFonts w:ascii="FoundrySansDemi" w:hAnsi="FoundrySansDemi"/>
        </w:rPr>
        <w:t>Supplies and Services</w:t>
      </w:r>
    </w:p>
    <w:p w:rsidR="00165053" w:rsidRPr="006A003E" w:rsidRDefault="00165053" w:rsidP="00965B9D">
      <w:pPr>
        <w:pStyle w:val="ListParagraph"/>
        <w:numPr>
          <w:ilvl w:val="0"/>
          <w:numId w:val="82"/>
        </w:numPr>
        <w:ind w:left="425" w:hanging="425"/>
        <w:contextualSpacing w:val="0"/>
      </w:pPr>
      <w:r w:rsidRPr="006A003E">
        <w:t>There is a forecast overspend of £</w:t>
      </w:r>
      <w:r w:rsidR="002A0DF5">
        <w:t>258</w:t>
      </w:r>
      <w:r w:rsidR="002A0DF5" w:rsidRPr="006A003E">
        <w:t xml:space="preserve">k </w:t>
      </w:r>
      <w:r w:rsidRPr="006A003E">
        <w:t xml:space="preserve">on supplies and services budgets. </w:t>
      </w:r>
      <w:r w:rsidR="000C49A9" w:rsidRPr="006A003E">
        <w:t>Forecast expenditure</w:t>
      </w:r>
      <w:r w:rsidRPr="006A003E">
        <w:t xml:space="preserve"> has increased by £</w:t>
      </w:r>
      <w:r w:rsidR="002A0DF5">
        <w:t>122</w:t>
      </w:r>
      <w:r w:rsidR="002A0DF5" w:rsidRPr="006A003E">
        <w:t xml:space="preserve">k </w:t>
      </w:r>
      <w:r w:rsidRPr="006A003E">
        <w:t xml:space="preserve">from </w:t>
      </w:r>
      <w:r w:rsidR="00A14803">
        <w:t xml:space="preserve">the </w:t>
      </w:r>
      <w:r w:rsidR="000924F6">
        <w:t>position</w:t>
      </w:r>
      <w:r w:rsidR="000924F6" w:rsidRPr="006A003E">
        <w:t xml:space="preserve"> </w:t>
      </w:r>
      <w:r w:rsidRPr="006A003E">
        <w:t xml:space="preserve">reported at </w:t>
      </w:r>
      <w:r w:rsidR="000C49A9" w:rsidRPr="006A003E">
        <w:t>Q</w:t>
      </w:r>
      <w:r w:rsidRPr="006A003E">
        <w:t>uarter</w:t>
      </w:r>
      <w:r w:rsidR="006A003E" w:rsidRPr="006A003E">
        <w:t xml:space="preserve"> 2</w:t>
      </w:r>
      <w:r w:rsidRPr="006A003E">
        <w:t>.</w:t>
      </w:r>
      <w:r w:rsidR="00F02D58">
        <w:t xml:space="preserve"> T</w:t>
      </w:r>
      <w:r w:rsidRPr="006A003E">
        <w:t xml:space="preserve">he increase in forecast expenditure includes additional spend on </w:t>
      </w:r>
      <w:r w:rsidR="006A003E" w:rsidRPr="006A003E">
        <w:t>operational equipment (£1</w:t>
      </w:r>
      <w:r w:rsidR="00A14803">
        <w:t>9</w:t>
      </w:r>
      <w:r w:rsidR="006A003E" w:rsidRPr="006A003E">
        <w:t xml:space="preserve">7k) </w:t>
      </w:r>
      <w:r w:rsidR="00F11A0E">
        <w:t xml:space="preserve">largely </w:t>
      </w:r>
      <w:r w:rsidR="00E32875" w:rsidRPr="00E32875">
        <w:t xml:space="preserve">due to a higher level of face mask </w:t>
      </w:r>
      <w:r w:rsidR="00D77CAE">
        <w:t xml:space="preserve">requiring </w:t>
      </w:r>
      <w:r w:rsidR="00E32875" w:rsidRPr="00E32875">
        <w:t>replacements  and a high level of replacement pads required on breathing apparatus harnesses, which have been in service for up to 8 years and</w:t>
      </w:r>
      <w:r w:rsidR="00E32875">
        <w:t xml:space="preserve"> are starting to fail</w:t>
      </w:r>
      <w:r w:rsidR="00A14803">
        <w:t>;</w:t>
      </w:r>
      <w:r w:rsidR="00E32875">
        <w:t xml:space="preserve"> </w:t>
      </w:r>
      <w:r w:rsidR="00A14803">
        <w:t xml:space="preserve">on </w:t>
      </w:r>
      <w:r w:rsidRPr="006A003E">
        <w:t>professional services (£</w:t>
      </w:r>
      <w:r w:rsidR="00A14803">
        <w:t>103</w:t>
      </w:r>
      <w:r w:rsidRPr="006A003E">
        <w:t>k)</w:t>
      </w:r>
      <w:r w:rsidR="00F142A0">
        <w:t xml:space="preserve"> mainly </w:t>
      </w:r>
      <w:r w:rsidRPr="006A003E">
        <w:t xml:space="preserve"> due to </w:t>
      </w:r>
      <w:r w:rsidR="00E32875">
        <w:t>overspends</w:t>
      </w:r>
      <w:r w:rsidR="00F142A0">
        <w:t xml:space="preserve"> </w:t>
      </w:r>
      <w:r w:rsidR="00E32875" w:rsidRPr="00E32875">
        <w:t>on portable hygiene unit costs</w:t>
      </w:r>
      <w:r w:rsidR="00F142A0">
        <w:t>, offset by</w:t>
      </w:r>
      <w:r w:rsidR="00E32875" w:rsidRPr="00E32875">
        <w:t xml:space="preserve"> </w:t>
      </w:r>
      <w:r w:rsidR="00F11A0E" w:rsidRPr="00E32875">
        <w:t>£1</w:t>
      </w:r>
      <w:r w:rsidR="00BD3582">
        <w:t>17</w:t>
      </w:r>
      <w:r w:rsidR="00F11A0E" w:rsidRPr="00E32875">
        <w:t>k</w:t>
      </w:r>
      <w:r w:rsidR="005E53D9">
        <w:t xml:space="preserve"> on smoke alarms budgets</w:t>
      </w:r>
      <w:r w:rsidR="005E53D9" w:rsidRPr="006A003E">
        <w:t xml:space="preserve"> due to </w:t>
      </w:r>
      <w:r w:rsidR="005E53D9">
        <w:t>lower cost of alarm hardware per unit and an increased effort to replace faulty units at suppliers cost</w:t>
      </w:r>
      <w:r w:rsidR="00B420D8">
        <w:t>,</w:t>
      </w:r>
      <w:r w:rsidR="00F11A0E" w:rsidRPr="00E32875">
        <w:t xml:space="preserve"> </w:t>
      </w:r>
      <w:r w:rsidR="005E53D9">
        <w:t xml:space="preserve">and </w:t>
      </w:r>
      <w:r w:rsidR="00696F83">
        <w:t xml:space="preserve">a slight underspend on clothing budgets of </w:t>
      </w:r>
      <w:r w:rsidR="005E53D9">
        <w:t>£73k</w:t>
      </w:r>
      <w:r w:rsidR="00696F83">
        <w:t>.</w:t>
      </w:r>
    </w:p>
    <w:p w:rsidR="00165053" w:rsidRPr="006A003E" w:rsidRDefault="00572C61" w:rsidP="00965B9D">
      <w:pPr>
        <w:pStyle w:val="ListParagraph"/>
        <w:numPr>
          <w:ilvl w:val="0"/>
          <w:numId w:val="82"/>
        </w:numPr>
        <w:ind w:left="425" w:hanging="425"/>
        <w:contextualSpacing w:val="0"/>
      </w:pPr>
      <w:r>
        <w:t xml:space="preserve">As </w:t>
      </w:r>
      <w:r w:rsidR="00165053" w:rsidRPr="006A003E">
        <w:t xml:space="preserve">previously </w:t>
      </w:r>
      <w:r>
        <w:t xml:space="preserve">reported, the remainder of the forecast overspend above relates to  </w:t>
      </w:r>
      <w:r w:rsidR="006A003E" w:rsidRPr="006A003E">
        <w:t>professional services (£</w:t>
      </w:r>
      <w:r w:rsidR="00F11A0E" w:rsidRPr="001E71DF">
        <w:t>204</w:t>
      </w:r>
      <w:r w:rsidR="006A003E" w:rsidRPr="001E71DF">
        <w:t>k</w:t>
      </w:r>
      <w:r w:rsidR="006A003E" w:rsidRPr="006A003E">
        <w:t>) due to expenditure to set up a people services servi</w:t>
      </w:r>
      <w:r w:rsidR="00A14803">
        <w:t>ce centre and on legal services</w:t>
      </w:r>
      <w:r w:rsidR="006C75CE">
        <w:t>,</w:t>
      </w:r>
      <w:r w:rsidR="006A003E" w:rsidRPr="006A003E">
        <w:t xml:space="preserve"> on hardware and software budgets (£</w:t>
      </w:r>
      <w:r w:rsidR="00A14803">
        <w:t>2</w:t>
      </w:r>
      <w:r w:rsidR="00F02D58">
        <w:t>29</w:t>
      </w:r>
      <w:r w:rsidR="006A003E" w:rsidRPr="001E71DF">
        <w:t>k</w:t>
      </w:r>
      <w:r w:rsidR="006A003E" w:rsidRPr="006A003E">
        <w:t xml:space="preserve">) due </w:t>
      </w:r>
      <w:r w:rsidR="001E71DF" w:rsidRPr="001E71DF">
        <w:t xml:space="preserve">to additional one off expenditure funding improvements to a range of ICT products including </w:t>
      </w:r>
      <w:r w:rsidR="001E71DF" w:rsidRPr="006A003E">
        <w:t xml:space="preserve">on </w:t>
      </w:r>
      <w:r w:rsidR="001E71DF">
        <w:t xml:space="preserve">a </w:t>
      </w:r>
      <w:r w:rsidR="001E71DF" w:rsidRPr="006A003E">
        <w:t>wallboard at Merton</w:t>
      </w:r>
      <w:r w:rsidR="001E71DF">
        <w:t>,</w:t>
      </w:r>
      <w:r w:rsidR="001E71DF" w:rsidRPr="001E71DF">
        <w:t xml:space="preserve"> </w:t>
      </w:r>
      <w:r w:rsidR="001E71DF">
        <w:t>improvements to S</w:t>
      </w:r>
      <w:r w:rsidR="001E71DF" w:rsidRPr="001E71DF">
        <w:t>harepoint</w:t>
      </w:r>
      <w:r w:rsidR="001E71DF">
        <w:t xml:space="preserve"> and</w:t>
      </w:r>
      <w:r w:rsidR="001E71DF" w:rsidRPr="001E71DF">
        <w:t xml:space="preserve"> </w:t>
      </w:r>
      <w:r w:rsidR="001E71DF">
        <w:t>F</w:t>
      </w:r>
      <w:r w:rsidR="001E71DF" w:rsidRPr="001E71DF">
        <w:t>arynor and printers at Union Street</w:t>
      </w:r>
      <w:r w:rsidR="001E71DF">
        <w:t>. These are offset by the previously</w:t>
      </w:r>
      <w:r>
        <w:t xml:space="preserve"> reported</w:t>
      </w:r>
      <w:r w:rsidR="001E71DF">
        <w:t xml:space="preserve"> </w:t>
      </w:r>
      <w:r w:rsidR="00165053" w:rsidRPr="006A003E">
        <w:t>underspend on hydrant maintenance budgets (£250k) due to difficulties encountered in the recruitment of qualified Hydrant Technicians resulting in a lower number of referrals to water companies</w:t>
      </w:r>
      <w:r w:rsidR="006A003E" w:rsidRPr="006A003E">
        <w:t>.</w:t>
      </w:r>
      <w:r w:rsidR="00165053" w:rsidRPr="006A003E">
        <w:t xml:space="preserve"> </w:t>
      </w:r>
    </w:p>
    <w:p w:rsidR="00165053" w:rsidRPr="007F2C1E" w:rsidRDefault="00165053" w:rsidP="00165053">
      <w:pPr>
        <w:spacing w:after="0" w:line="240" w:lineRule="auto"/>
        <w:ind w:left="426" w:hanging="426"/>
        <w:rPr>
          <w:rFonts w:ascii="FoundrySansDemi" w:hAnsi="FoundrySansDemi"/>
        </w:rPr>
      </w:pPr>
      <w:r w:rsidRPr="007F2C1E">
        <w:rPr>
          <w:rFonts w:ascii="FoundrySansDemi" w:hAnsi="FoundrySansDemi"/>
        </w:rPr>
        <w:t>Capital Financing</w:t>
      </w:r>
    </w:p>
    <w:p w:rsidR="00572C61" w:rsidRPr="001E71DF" w:rsidRDefault="001E71DF" w:rsidP="00965B9D">
      <w:pPr>
        <w:pStyle w:val="ListParagraph"/>
        <w:numPr>
          <w:ilvl w:val="0"/>
          <w:numId w:val="82"/>
        </w:numPr>
        <w:ind w:left="426" w:hanging="426"/>
      </w:pPr>
      <w:r w:rsidRPr="001E71DF">
        <w:t>T</w:t>
      </w:r>
      <w:r w:rsidR="00165053" w:rsidRPr="001E71DF">
        <w:t>here is a forecast underspend of £</w:t>
      </w:r>
      <w:r>
        <w:t>320</w:t>
      </w:r>
      <w:r w:rsidR="00165053" w:rsidRPr="001E71DF">
        <w:t xml:space="preserve">k on capital financing costs based on the </w:t>
      </w:r>
      <w:r w:rsidR="00100D1A" w:rsidRPr="001E71DF">
        <w:t xml:space="preserve">outturn capital expenditure in 2017/18, and reflecting the </w:t>
      </w:r>
      <w:r w:rsidR="00165053" w:rsidRPr="001E71DF">
        <w:t xml:space="preserve">expected level of capital receipts being achieved in </w:t>
      </w:r>
      <w:r w:rsidR="00100D1A" w:rsidRPr="001E71DF">
        <w:t xml:space="preserve">the current financial </w:t>
      </w:r>
      <w:r w:rsidR="00165053" w:rsidRPr="001E71DF">
        <w:t>year.</w:t>
      </w:r>
      <w:r w:rsidRPr="001E71DF">
        <w:t xml:space="preserve"> This has reduced from the previous forecast by £</w:t>
      </w:r>
      <w:r>
        <w:t>194</w:t>
      </w:r>
      <w:r w:rsidRPr="001E71DF">
        <w:t xml:space="preserve">k due to an update to the forecast </w:t>
      </w:r>
      <w:r w:rsidR="005668F3">
        <w:t xml:space="preserve">minimum revenue provision for long term borrowing </w:t>
      </w:r>
      <w:r w:rsidRPr="001E71DF">
        <w:t>whic</w:t>
      </w:r>
      <w:r w:rsidR="005668F3">
        <w:t>h has now been finalised for this financial</w:t>
      </w:r>
      <w:r w:rsidRPr="001E71DF">
        <w:t xml:space="preserve"> y</w:t>
      </w:r>
      <w:r w:rsidR="00D02E14">
        <w:t>ear</w:t>
      </w:r>
      <w:r>
        <w:t>.</w:t>
      </w:r>
    </w:p>
    <w:p w:rsidR="00165053" w:rsidRPr="007F2C1E" w:rsidRDefault="00165053" w:rsidP="00165053">
      <w:pPr>
        <w:spacing w:after="0" w:line="240" w:lineRule="auto"/>
        <w:ind w:left="426" w:hanging="426"/>
        <w:rPr>
          <w:rFonts w:ascii="FoundrySansDemi" w:hAnsi="FoundrySansDemi"/>
        </w:rPr>
      </w:pPr>
      <w:r w:rsidRPr="007F2C1E">
        <w:rPr>
          <w:rFonts w:ascii="FoundrySansDemi" w:hAnsi="FoundrySansDemi"/>
        </w:rPr>
        <w:t>Income</w:t>
      </w:r>
    </w:p>
    <w:p w:rsidR="005668F3" w:rsidRPr="003C305B" w:rsidRDefault="00165053" w:rsidP="00965B9D">
      <w:pPr>
        <w:pStyle w:val="ListParagraph"/>
        <w:numPr>
          <w:ilvl w:val="0"/>
          <w:numId w:val="82"/>
        </w:numPr>
        <w:ind w:left="425" w:hanging="425"/>
        <w:contextualSpacing w:val="0"/>
      </w:pPr>
      <w:r w:rsidRPr="003C305B">
        <w:t xml:space="preserve">There is a forecast </w:t>
      </w:r>
      <w:r w:rsidR="00A14803">
        <w:t>over</w:t>
      </w:r>
      <w:r w:rsidRPr="003C305B">
        <w:t xml:space="preserve"> recovery of £</w:t>
      </w:r>
      <w:r w:rsidR="00EC4339">
        <w:t>81</w:t>
      </w:r>
      <w:r w:rsidR="00EC4339" w:rsidRPr="003C305B">
        <w:t xml:space="preserve">k </w:t>
      </w:r>
      <w:r w:rsidRPr="003C305B">
        <w:t xml:space="preserve">on income, </w:t>
      </w:r>
      <w:r w:rsidR="005668F3" w:rsidRPr="003C305B">
        <w:t xml:space="preserve">a decrease of </w:t>
      </w:r>
      <w:r w:rsidRPr="003C305B">
        <w:t>£</w:t>
      </w:r>
      <w:r w:rsidR="00EC4339">
        <w:t>458</w:t>
      </w:r>
      <w:r w:rsidR="00EC4339" w:rsidRPr="003C305B">
        <w:t xml:space="preserve">k </w:t>
      </w:r>
      <w:r w:rsidRPr="003C305B">
        <w:t xml:space="preserve">from the </w:t>
      </w:r>
      <w:r w:rsidR="005668F3" w:rsidRPr="003C305B">
        <w:t xml:space="preserve">forecast </w:t>
      </w:r>
      <w:r w:rsidRPr="003C305B">
        <w:t xml:space="preserve">reported at </w:t>
      </w:r>
      <w:r w:rsidR="00817163" w:rsidRPr="003C305B">
        <w:t>Q</w:t>
      </w:r>
      <w:r w:rsidRPr="003C305B">
        <w:t>uarter</w:t>
      </w:r>
      <w:r w:rsidR="005668F3" w:rsidRPr="003C305B">
        <w:t xml:space="preserve"> 2</w:t>
      </w:r>
      <w:r w:rsidRPr="003C305B">
        <w:t xml:space="preserve">. </w:t>
      </w:r>
      <w:r w:rsidR="005668F3" w:rsidRPr="003C305B">
        <w:t>Th</w:t>
      </w:r>
      <w:r w:rsidR="00B420D8">
        <w:t xml:space="preserve">is reduction </w:t>
      </w:r>
      <w:r w:rsidR="005668F3" w:rsidRPr="003C305B">
        <w:t>is due to a revised forecast on community safety income with spend on LIFE, cadets and crossfire initiatives being funded from the Fire Safety underspend (£302k)</w:t>
      </w:r>
      <w:r w:rsidR="00B420D8">
        <w:t>,</w:t>
      </w:r>
      <w:r w:rsidR="005668F3" w:rsidRPr="003C305B">
        <w:t xml:space="preserve"> and a reduction in the forecast MFB Act income </w:t>
      </w:r>
      <w:r w:rsidR="00E97C1D" w:rsidRPr="003C305B">
        <w:t>(£200k)</w:t>
      </w:r>
      <w:r w:rsidR="00E97C1D">
        <w:t xml:space="preserve"> </w:t>
      </w:r>
      <w:r w:rsidR="006351D8">
        <w:t>due</w:t>
      </w:r>
      <w:r w:rsidR="008A27AB">
        <w:t xml:space="preserve"> to</w:t>
      </w:r>
      <w:r w:rsidR="006351D8">
        <w:t xml:space="preserve"> </w:t>
      </w:r>
      <w:r w:rsidR="00CC5CA7">
        <w:t>a refund being due to an insurer after identifying an error in their return.</w:t>
      </w:r>
      <w:r w:rsidR="00E97C1D">
        <w:t xml:space="preserve"> </w:t>
      </w:r>
    </w:p>
    <w:p w:rsidR="00165053" w:rsidRPr="007F2C1E" w:rsidRDefault="00165053" w:rsidP="00165053">
      <w:pPr>
        <w:spacing w:after="0" w:line="240" w:lineRule="auto"/>
        <w:ind w:left="426" w:hanging="426"/>
        <w:rPr>
          <w:rFonts w:ascii="FoundrySansDemi" w:hAnsi="FoundrySansDemi"/>
        </w:rPr>
      </w:pPr>
      <w:r w:rsidRPr="007F2C1E">
        <w:rPr>
          <w:rFonts w:ascii="FoundrySansDemi" w:hAnsi="FoundrySansDemi"/>
        </w:rPr>
        <w:t>2019/20 Budget Update</w:t>
      </w:r>
    </w:p>
    <w:p w:rsidR="00F959FC" w:rsidRPr="00F97E7A" w:rsidRDefault="00081091" w:rsidP="00965B9D">
      <w:pPr>
        <w:pStyle w:val="ListParagraph"/>
        <w:numPr>
          <w:ilvl w:val="0"/>
          <w:numId w:val="82"/>
        </w:numPr>
        <w:ind w:left="425" w:hanging="425"/>
        <w:contextualSpacing w:val="0"/>
      </w:pPr>
      <w:r w:rsidRPr="00081091">
        <w:t>The Mayor’s Consultation Budget for 2019/20 was published in December 2018 and set out the Mayor’s proposed Revenue and Draft Capital Strategy for LFC, and presents a financially balanced budget for 2019/20. That report also included additional funding of £9.8m for the LFC over the next four financial years to 2022/23, reducing the budget gap to £14.6m over that period. The final budget for 2019/20 will be agreed by the LFC in March 2019</w:t>
      </w:r>
      <w:r w:rsidR="009E5EAC" w:rsidRPr="009E5EAC">
        <w:t>.</w:t>
      </w:r>
      <w:r w:rsidR="0070613B">
        <w:t xml:space="preserve"> As part of the review of the budget variances set out in this report</w:t>
      </w:r>
      <w:r w:rsidR="006C08F9">
        <w:t>,</w:t>
      </w:r>
      <w:r w:rsidR="0070613B">
        <w:t xml:space="preserve"> consideration is given as to whether an ongoing saving is achievable. Where additional savings can be made they will be included in the final 2019/20 Budget report.</w:t>
      </w:r>
    </w:p>
    <w:p w:rsidR="00165053" w:rsidRPr="007F2C1E" w:rsidRDefault="00165053" w:rsidP="00165053">
      <w:pPr>
        <w:spacing w:after="0" w:line="240" w:lineRule="auto"/>
        <w:ind w:left="426" w:hanging="426"/>
        <w:rPr>
          <w:rFonts w:ascii="FoundrySansDemi" w:hAnsi="FoundrySansDemi"/>
        </w:rPr>
      </w:pPr>
      <w:r w:rsidRPr="007F2C1E">
        <w:rPr>
          <w:rFonts w:ascii="FoundrySansDemi" w:hAnsi="FoundrySansDemi"/>
        </w:rPr>
        <w:t>Position on Reserves</w:t>
      </w:r>
    </w:p>
    <w:p w:rsidR="00E6518B" w:rsidRPr="00DA6527" w:rsidRDefault="00165053" w:rsidP="00965B9D">
      <w:pPr>
        <w:pStyle w:val="ListParagraph"/>
        <w:numPr>
          <w:ilvl w:val="0"/>
          <w:numId w:val="82"/>
        </w:numPr>
        <w:ind w:left="425" w:hanging="425"/>
        <w:contextualSpacing w:val="0"/>
      </w:pPr>
      <w:r w:rsidRPr="00DA6527">
        <w:t xml:space="preserve">The forecast position on reserves is set out in Table 2 below. Movements on the reserves applied in year together with the underspend for the year, </w:t>
      </w:r>
      <w:r w:rsidR="00F959FC" w:rsidRPr="00DA6527">
        <w:t>lead to a forecast</w:t>
      </w:r>
      <w:r w:rsidRPr="00DA6527">
        <w:t xml:space="preserve"> balance on the general </w:t>
      </w:r>
      <w:r w:rsidRPr="00713A83">
        <w:t>reserve at the year end of £</w:t>
      </w:r>
      <w:r w:rsidR="00A14803" w:rsidRPr="00713A83">
        <w:t>20,</w:t>
      </w:r>
      <w:r w:rsidR="00EC4339">
        <w:t>245</w:t>
      </w:r>
      <w:r w:rsidR="00EC4339" w:rsidRPr="00713A83">
        <w:t>k</w:t>
      </w:r>
      <w:r w:rsidRPr="00713A83">
        <w:t>. This is £</w:t>
      </w:r>
      <w:r w:rsidR="00A14803" w:rsidRPr="00713A83">
        <w:t>6,</w:t>
      </w:r>
      <w:r w:rsidR="00EC4339">
        <w:t>260</w:t>
      </w:r>
      <w:r w:rsidR="00EC4339" w:rsidRPr="00713A83">
        <w:t xml:space="preserve">k </w:t>
      </w:r>
      <w:r w:rsidRPr="00713A83">
        <w:t>in excess of the stated minimum level of</w:t>
      </w:r>
      <w:r w:rsidRPr="00DA6527">
        <w:t xml:space="preserve"> £1</w:t>
      </w:r>
      <w:r w:rsidR="00DA6527">
        <w:t>3,</w:t>
      </w:r>
      <w:r w:rsidR="00EC4339">
        <w:t>985</w:t>
      </w:r>
      <w:r w:rsidR="00EC4339" w:rsidRPr="00DA6527">
        <w:t>k</w:t>
      </w:r>
      <w:r w:rsidRPr="00DA6527">
        <w:t xml:space="preserve">, which is 3.5% of the net revenue expenditure budget. </w:t>
      </w:r>
    </w:p>
    <w:p w:rsidR="006C08F9" w:rsidRPr="00D41750" w:rsidRDefault="00CC5CA7" w:rsidP="00965B9D">
      <w:pPr>
        <w:pStyle w:val="ListParagraph"/>
        <w:numPr>
          <w:ilvl w:val="0"/>
          <w:numId w:val="82"/>
        </w:numPr>
        <w:ind w:left="425" w:hanging="425"/>
        <w:contextualSpacing w:val="0"/>
      </w:pPr>
      <w:r>
        <w:t>In the previous year the</w:t>
      </w:r>
      <w:r w:rsidR="00EE721A" w:rsidRPr="00E80A5A">
        <w:t xml:space="preserve"> </w:t>
      </w:r>
      <w:r w:rsidR="00F959FC" w:rsidRPr="00E80A5A">
        <w:t xml:space="preserve">excess balance </w:t>
      </w:r>
      <w:r>
        <w:t>was</w:t>
      </w:r>
      <w:r w:rsidR="00EE721A" w:rsidRPr="00E80A5A">
        <w:t xml:space="preserve"> transferred to </w:t>
      </w:r>
      <w:r w:rsidR="00F959FC" w:rsidRPr="00E80A5A">
        <w:t>the Budget Flexibility reserve</w:t>
      </w:r>
      <w:r w:rsidR="00E6518B" w:rsidRPr="00E80A5A">
        <w:t xml:space="preserve"> to support the budget in future financial years</w:t>
      </w:r>
      <w:r w:rsidR="00F959FC" w:rsidRPr="00E80A5A">
        <w:t>,</w:t>
      </w:r>
      <w:r w:rsidR="00EE721A" w:rsidRPr="00E80A5A">
        <w:t xml:space="preserve"> </w:t>
      </w:r>
      <w:r>
        <w:t xml:space="preserve">and </w:t>
      </w:r>
      <w:r w:rsidR="00F959FC" w:rsidRPr="00E80A5A">
        <w:t xml:space="preserve">this </w:t>
      </w:r>
      <w:r>
        <w:t xml:space="preserve">is also the intention in the current </w:t>
      </w:r>
      <w:r w:rsidR="00EC11A4">
        <w:t xml:space="preserve">year </w:t>
      </w:r>
      <w:r>
        <w:t>but</w:t>
      </w:r>
      <w:r w:rsidR="00EC11A4">
        <w:t xml:space="preserve"> </w:t>
      </w:r>
      <w:r w:rsidR="00F959FC" w:rsidRPr="00E80A5A">
        <w:t>will</w:t>
      </w:r>
      <w:r w:rsidR="00EE721A">
        <w:t xml:space="preserve"> </w:t>
      </w:r>
      <w:r w:rsidR="00F959FC" w:rsidRPr="00E80A5A">
        <w:t>be confirmed as part of the year end process</w:t>
      </w:r>
      <w:r w:rsidR="00E6518B" w:rsidRPr="00E80A5A">
        <w:t xml:space="preserve">. </w:t>
      </w:r>
    </w:p>
    <w:p w:rsidR="00165053" w:rsidRPr="007F2C1E" w:rsidRDefault="00165053" w:rsidP="00165053">
      <w:pPr>
        <w:spacing w:after="0" w:line="240" w:lineRule="auto"/>
        <w:rPr>
          <w:rFonts w:ascii="FoundrySansDemi" w:hAnsi="FoundrySansDemi"/>
        </w:rPr>
      </w:pPr>
      <w:r w:rsidRPr="007F2C1E">
        <w:rPr>
          <w:rFonts w:ascii="FoundrySansDemi" w:hAnsi="FoundrySansDemi"/>
        </w:rPr>
        <w:t>Table 2. LFC Reserves for the 2017/18 Financial Year</w:t>
      </w:r>
    </w:p>
    <w:p w:rsidR="00165053" w:rsidRPr="00444624" w:rsidRDefault="00165053" w:rsidP="00165053">
      <w:pPr>
        <w:spacing w:after="0" w:line="240" w:lineRule="auto"/>
        <w:rPr>
          <w:b/>
        </w:rPr>
      </w:pPr>
    </w:p>
    <w:tbl>
      <w:tblPr>
        <w:tblW w:w="10735" w:type="dxa"/>
        <w:jc w:val="center"/>
        <w:tblLayout w:type="fixed"/>
        <w:tblLook w:val="04A0" w:firstRow="1" w:lastRow="0" w:firstColumn="1" w:lastColumn="0" w:noHBand="0" w:noVBand="1"/>
      </w:tblPr>
      <w:tblGrid>
        <w:gridCol w:w="2350"/>
        <w:gridCol w:w="1397"/>
        <w:gridCol w:w="1397"/>
        <w:gridCol w:w="1397"/>
        <w:gridCol w:w="1398"/>
        <w:gridCol w:w="1398"/>
        <w:gridCol w:w="1398"/>
      </w:tblGrid>
      <w:tr w:rsidR="00165053" w:rsidRPr="00F54426" w:rsidTr="00165053">
        <w:trPr>
          <w:trHeight w:val="765"/>
          <w:tblHeader/>
          <w:jc w:val="center"/>
        </w:trPr>
        <w:tc>
          <w:tcPr>
            <w:tcW w:w="2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5053" w:rsidRPr="00F54426" w:rsidRDefault="00165053" w:rsidP="00165053">
            <w:pPr>
              <w:spacing w:before="30" w:after="30" w:line="240" w:lineRule="auto"/>
              <w:jc w:val="center"/>
              <w:rPr>
                <w:sz w:val="20"/>
                <w:szCs w:val="20"/>
              </w:rPr>
            </w:pPr>
            <w:r w:rsidRPr="00F54426">
              <w:rPr>
                <w:sz w:val="20"/>
                <w:szCs w:val="20"/>
              </w:rPr>
              <w:t>£000s</w:t>
            </w:r>
          </w:p>
        </w:tc>
        <w:tc>
          <w:tcPr>
            <w:tcW w:w="1397" w:type="dxa"/>
            <w:tcBorders>
              <w:top w:val="single" w:sz="4" w:space="0" w:color="auto"/>
              <w:left w:val="nil"/>
              <w:bottom w:val="single" w:sz="4" w:space="0" w:color="auto"/>
              <w:right w:val="single" w:sz="4" w:space="0" w:color="auto"/>
            </w:tcBorders>
            <w:shd w:val="clear" w:color="000000" w:fill="C0C0C0"/>
            <w:vAlign w:val="bottom"/>
            <w:hideMark/>
          </w:tcPr>
          <w:p w:rsidR="00165053" w:rsidRPr="00F54426" w:rsidRDefault="00165053" w:rsidP="00165053">
            <w:pPr>
              <w:spacing w:before="30" w:after="30" w:line="240" w:lineRule="auto"/>
              <w:jc w:val="center"/>
              <w:rPr>
                <w:b/>
                <w:bCs/>
                <w:sz w:val="20"/>
                <w:szCs w:val="20"/>
              </w:rPr>
            </w:pPr>
            <w:r>
              <w:rPr>
                <w:b/>
                <w:bCs/>
                <w:sz w:val="20"/>
                <w:szCs w:val="20"/>
              </w:rPr>
              <w:t>Opening Balance at 01/04/18</w:t>
            </w:r>
          </w:p>
        </w:tc>
        <w:tc>
          <w:tcPr>
            <w:tcW w:w="1397" w:type="dxa"/>
            <w:tcBorders>
              <w:top w:val="single" w:sz="4" w:space="0" w:color="auto"/>
              <w:left w:val="single" w:sz="4" w:space="0" w:color="auto"/>
              <w:bottom w:val="single" w:sz="4" w:space="0" w:color="auto"/>
              <w:right w:val="single" w:sz="4" w:space="0" w:color="auto"/>
            </w:tcBorders>
            <w:vAlign w:val="bottom"/>
          </w:tcPr>
          <w:p w:rsidR="00165053" w:rsidRPr="00F54426" w:rsidRDefault="00165053" w:rsidP="00D54978">
            <w:pPr>
              <w:spacing w:before="30" w:after="30" w:line="240" w:lineRule="auto"/>
              <w:jc w:val="center"/>
              <w:rPr>
                <w:sz w:val="20"/>
                <w:szCs w:val="20"/>
              </w:rPr>
            </w:pPr>
            <w:r>
              <w:rPr>
                <w:sz w:val="20"/>
                <w:szCs w:val="20"/>
              </w:rPr>
              <w:t xml:space="preserve">Approved </w:t>
            </w:r>
            <w:r w:rsidR="00D54978">
              <w:rPr>
                <w:sz w:val="20"/>
                <w:szCs w:val="20"/>
              </w:rPr>
              <w:t>M</w:t>
            </w:r>
            <w:r>
              <w:rPr>
                <w:sz w:val="20"/>
                <w:szCs w:val="20"/>
              </w:rPr>
              <w:t>ovements</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65053" w:rsidRPr="00F54426" w:rsidRDefault="00165053" w:rsidP="00165053">
            <w:pPr>
              <w:spacing w:before="30" w:after="30" w:line="240" w:lineRule="auto"/>
              <w:jc w:val="center"/>
              <w:rPr>
                <w:sz w:val="20"/>
                <w:szCs w:val="20"/>
              </w:rPr>
            </w:pPr>
            <w:r w:rsidRPr="00F54426">
              <w:rPr>
                <w:sz w:val="20"/>
                <w:szCs w:val="20"/>
              </w:rPr>
              <w:t>Underspend/ (Overspend) in 201</w:t>
            </w:r>
            <w:r>
              <w:rPr>
                <w:sz w:val="20"/>
                <w:szCs w:val="20"/>
              </w:rPr>
              <w:t>8</w:t>
            </w:r>
            <w:r w:rsidRPr="00F54426">
              <w:rPr>
                <w:sz w:val="20"/>
                <w:szCs w:val="20"/>
              </w:rPr>
              <w:t>/1</w:t>
            </w:r>
            <w:r>
              <w:rPr>
                <w:sz w:val="20"/>
                <w:szCs w:val="20"/>
              </w:rPr>
              <w:t>9</w:t>
            </w:r>
          </w:p>
        </w:tc>
        <w:tc>
          <w:tcPr>
            <w:tcW w:w="1398" w:type="dxa"/>
            <w:tcBorders>
              <w:top w:val="single" w:sz="4" w:space="0" w:color="auto"/>
              <w:left w:val="single" w:sz="4" w:space="0" w:color="auto"/>
              <w:bottom w:val="single" w:sz="4" w:space="0" w:color="auto"/>
              <w:right w:val="single" w:sz="4" w:space="0" w:color="auto"/>
            </w:tcBorders>
            <w:vAlign w:val="bottom"/>
          </w:tcPr>
          <w:p w:rsidR="00165053" w:rsidRDefault="00165053" w:rsidP="00165053">
            <w:pPr>
              <w:spacing w:before="30" w:after="30" w:line="240" w:lineRule="auto"/>
              <w:jc w:val="center"/>
              <w:rPr>
                <w:sz w:val="20"/>
                <w:szCs w:val="20"/>
              </w:rPr>
            </w:pPr>
            <w:r>
              <w:rPr>
                <w:sz w:val="20"/>
                <w:szCs w:val="20"/>
              </w:rPr>
              <w:t>Use of Reserves in 2018</w:t>
            </w:r>
            <w:r w:rsidRPr="00F54426">
              <w:rPr>
                <w:sz w:val="20"/>
                <w:szCs w:val="20"/>
              </w:rPr>
              <w:t>/1</w:t>
            </w:r>
            <w:r>
              <w:rPr>
                <w:sz w:val="20"/>
                <w:szCs w:val="20"/>
              </w:rPr>
              <w:t>9</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65053" w:rsidRPr="00F54426" w:rsidRDefault="00165053" w:rsidP="00165053">
            <w:pPr>
              <w:spacing w:before="30" w:after="30" w:line="240" w:lineRule="auto"/>
              <w:jc w:val="center"/>
              <w:rPr>
                <w:sz w:val="20"/>
                <w:szCs w:val="20"/>
              </w:rPr>
            </w:pPr>
            <w:r>
              <w:rPr>
                <w:sz w:val="20"/>
                <w:szCs w:val="20"/>
              </w:rPr>
              <w:t>Transfer between Reserves</w:t>
            </w:r>
          </w:p>
        </w:tc>
        <w:tc>
          <w:tcPr>
            <w:tcW w:w="1398" w:type="dxa"/>
            <w:tcBorders>
              <w:top w:val="single" w:sz="4" w:space="0" w:color="auto"/>
              <w:left w:val="single" w:sz="4" w:space="0" w:color="auto"/>
              <w:bottom w:val="single" w:sz="4" w:space="0" w:color="auto"/>
              <w:right w:val="single" w:sz="4" w:space="0" w:color="auto"/>
            </w:tcBorders>
            <w:shd w:val="clear" w:color="000000" w:fill="C0C0C0"/>
            <w:vAlign w:val="bottom"/>
            <w:hideMark/>
          </w:tcPr>
          <w:p w:rsidR="00165053" w:rsidRPr="00F54426" w:rsidRDefault="00165053" w:rsidP="00165053">
            <w:pPr>
              <w:spacing w:before="30" w:after="30" w:line="240" w:lineRule="auto"/>
              <w:jc w:val="center"/>
              <w:rPr>
                <w:b/>
                <w:bCs/>
                <w:sz w:val="20"/>
                <w:szCs w:val="20"/>
              </w:rPr>
            </w:pPr>
            <w:r w:rsidRPr="00F54426">
              <w:rPr>
                <w:b/>
                <w:bCs/>
                <w:sz w:val="20"/>
                <w:szCs w:val="20"/>
              </w:rPr>
              <w:t>Anticipated B</w:t>
            </w:r>
            <w:r>
              <w:rPr>
                <w:b/>
                <w:bCs/>
                <w:sz w:val="20"/>
                <w:szCs w:val="20"/>
              </w:rPr>
              <w:t>alance at 31/03/19</w:t>
            </w:r>
          </w:p>
        </w:tc>
      </w:tr>
      <w:tr w:rsidR="00FC0E8C" w:rsidRPr="00444624" w:rsidTr="00165053">
        <w:trPr>
          <w:trHeight w:val="255"/>
          <w:jc w:val="center"/>
        </w:trPr>
        <w:tc>
          <w:tcPr>
            <w:tcW w:w="2350" w:type="dxa"/>
            <w:tcBorders>
              <w:top w:val="nil"/>
              <w:left w:val="single" w:sz="4" w:space="0" w:color="auto"/>
              <w:bottom w:val="single" w:sz="4" w:space="0" w:color="auto"/>
              <w:right w:val="single" w:sz="4" w:space="0" w:color="auto"/>
            </w:tcBorders>
            <w:shd w:val="clear" w:color="auto" w:fill="auto"/>
            <w:vAlign w:val="center"/>
            <w:hideMark/>
          </w:tcPr>
          <w:p w:rsidR="00FC0E8C" w:rsidRPr="00444624" w:rsidRDefault="00FC0E8C" w:rsidP="00165053">
            <w:pPr>
              <w:spacing w:before="30" w:after="30" w:line="240" w:lineRule="auto"/>
              <w:rPr>
                <w:sz w:val="20"/>
                <w:szCs w:val="20"/>
                <w:highlight w:val="yellow"/>
              </w:rPr>
            </w:pPr>
            <w:r>
              <w:rPr>
                <w:sz w:val="20"/>
                <w:szCs w:val="20"/>
              </w:rPr>
              <w:t>Additional Resilience Requirements</w:t>
            </w:r>
          </w:p>
        </w:tc>
        <w:tc>
          <w:tcPr>
            <w:tcW w:w="1397" w:type="dxa"/>
            <w:tcBorders>
              <w:top w:val="single" w:sz="4" w:space="0" w:color="auto"/>
              <w:left w:val="nil"/>
              <w:bottom w:val="single" w:sz="4" w:space="0" w:color="auto"/>
              <w:right w:val="single" w:sz="4" w:space="0" w:color="auto"/>
            </w:tcBorders>
            <w:shd w:val="clear" w:color="000000" w:fill="C0C0C0"/>
            <w:noWrap/>
            <w:vAlign w:val="center"/>
            <w:hideMark/>
          </w:tcPr>
          <w:p w:rsidR="00FC0E8C" w:rsidRPr="005B1E8B" w:rsidRDefault="00FC0E8C" w:rsidP="00165053">
            <w:pPr>
              <w:spacing w:before="30" w:after="30" w:line="240" w:lineRule="auto"/>
              <w:jc w:val="right"/>
              <w:rPr>
                <w:b/>
                <w:bCs/>
                <w:sz w:val="20"/>
                <w:szCs w:val="20"/>
                <w:highlight w:val="yellow"/>
              </w:rPr>
            </w:pPr>
            <w:r>
              <w:rPr>
                <w:b/>
                <w:bCs/>
                <w:sz w:val="20"/>
                <w:szCs w:val="20"/>
              </w:rPr>
              <w:t>4,773</w:t>
            </w:r>
          </w:p>
        </w:tc>
        <w:tc>
          <w:tcPr>
            <w:tcW w:w="1397" w:type="dxa"/>
            <w:tcBorders>
              <w:top w:val="single" w:sz="4" w:space="0" w:color="auto"/>
              <w:left w:val="single" w:sz="4" w:space="0" w:color="auto"/>
              <w:bottom w:val="single" w:sz="4" w:space="0" w:color="auto"/>
              <w:right w:val="single" w:sz="4" w:space="0" w:color="auto"/>
            </w:tcBorders>
            <w:vAlign w:val="center"/>
          </w:tcPr>
          <w:p w:rsidR="00FC0E8C" w:rsidRPr="005B1E8B" w:rsidRDefault="00FC0E8C" w:rsidP="00165053">
            <w:pPr>
              <w:spacing w:before="30" w:after="30" w:line="240" w:lineRule="auto"/>
              <w:jc w:val="right"/>
              <w:rPr>
                <w:sz w:val="20"/>
                <w:szCs w:val="20"/>
                <w:highlight w:val="yellow"/>
              </w:rPr>
            </w:pPr>
            <w:r>
              <w:rPr>
                <w:sz w:val="20"/>
                <w:szCs w:val="20"/>
              </w:rPr>
              <w:t>(2,904)</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0E8C" w:rsidRPr="005B1E8B" w:rsidRDefault="00FC0E8C"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vAlign w:val="center"/>
          </w:tcPr>
          <w:p w:rsidR="00FC0E8C" w:rsidRPr="005B1E8B" w:rsidRDefault="00FC0E8C" w:rsidP="00165053">
            <w:pPr>
              <w:spacing w:before="30" w:after="30" w:line="240" w:lineRule="auto"/>
              <w:jc w:val="right"/>
              <w:rPr>
                <w:sz w:val="20"/>
                <w:szCs w:val="20"/>
                <w:highlight w:val="yellow"/>
              </w:rPr>
            </w:pPr>
            <w:r>
              <w:rPr>
                <w:sz w:val="20"/>
                <w:szCs w:val="20"/>
              </w:rPr>
              <w:t>(1,101)</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FC0E8C" w:rsidRPr="005B1E8B" w:rsidRDefault="00FC0E8C"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FC0E8C" w:rsidRPr="005B1E8B" w:rsidRDefault="00FC0E8C" w:rsidP="00165053">
            <w:pPr>
              <w:spacing w:before="30" w:after="30" w:line="240" w:lineRule="auto"/>
              <w:jc w:val="right"/>
              <w:rPr>
                <w:b/>
                <w:bCs/>
                <w:sz w:val="20"/>
                <w:szCs w:val="20"/>
                <w:highlight w:val="yellow"/>
              </w:rPr>
            </w:pPr>
            <w:r>
              <w:rPr>
                <w:b/>
                <w:bCs/>
                <w:sz w:val="20"/>
                <w:szCs w:val="20"/>
              </w:rPr>
              <w:t>767</w:t>
            </w:r>
          </w:p>
        </w:tc>
      </w:tr>
      <w:tr w:rsidR="006C23C9" w:rsidRPr="00444624" w:rsidTr="006C23C9">
        <w:trPr>
          <w:trHeight w:val="255"/>
          <w:jc w:val="center"/>
        </w:trPr>
        <w:tc>
          <w:tcPr>
            <w:tcW w:w="2350" w:type="dxa"/>
            <w:tcBorders>
              <w:top w:val="nil"/>
              <w:left w:val="single" w:sz="4" w:space="0" w:color="auto"/>
              <w:bottom w:val="single" w:sz="4" w:space="0" w:color="auto"/>
              <w:right w:val="single" w:sz="4" w:space="0" w:color="auto"/>
            </w:tcBorders>
            <w:shd w:val="clear" w:color="auto" w:fill="auto"/>
            <w:vAlign w:val="center"/>
            <w:hideMark/>
          </w:tcPr>
          <w:p w:rsidR="006C23C9" w:rsidRPr="00444624" w:rsidRDefault="006C23C9" w:rsidP="006C23C9">
            <w:pPr>
              <w:spacing w:before="30" w:after="30" w:line="240" w:lineRule="auto"/>
              <w:rPr>
                <w:sz w:val="20"/>
                <w:szCs w:val="20"/>
                <w:highlight w:val="yellow"/>
              </w:rPr>
            </w:pPr>
            <w:r>
              <w:rPr>
                <w:sz w:val="20"/>
                <w:szCs w:val="20"/>
              </w:rPr>
              <w:t>Capital Expenditure Reserve</w:t>
            </w:r>
          </w:p>
        </w:tc>
        <w:tc>
          <w:tcPr>
            <w:tcW w:w="1397" w:type="dxa"/>
            <w:tcBorders>
              <w:top w:val="single" w:sz="4" w:space="0" w:color="auto"/>
              <w:left w:val="nil"/>
              <w:bottom w:val="single" w:sz="4" w:space="0" w:color="auto"/>
              <w:right w:val="single" w:sz="4" w:space="0" w:color="auto"/>
            </w:tcBorders>
            <w:shd w:val="clear" w:color="000000" w:fill="C0C0C0"/>
            <w:noWrap/>
            <w:vAlign w:val="center"/>
            <w:hideMark/>
          </w:tcPr>
          <w:p w:rsidR="006C23C9" w:rsidRPr="005B1E8B" w:rsidRDefault="006C23C9" w:rsidP="006C23C9">
            <w:pPr>
              <w:spacing w:before="30" w:after="30" w:line="240" w:lineRule="auto"/>
              <w:jc w:val="right"/>
              <w:rPr>
                <w:b/>
                <w:bCs/>
                <w:sz w:val="20"/>
                <w:szCs w:val="20"/>
                <w:highlight w:val="yellow"/>
              </w:rPr>
            </w:pPr>
            <w:r>
              <w:rPr>
                <w:b/>
                <w:bCs/>
                <w:sz w:val="20"/>
                <w:szCs w:val="20"/>
              </w:rPr>
              <w:t>0</w:t>
            </w:r>
          </w:p>
        </w:tc>
        <w:tc>
          <w:tcPr>
            <w:tcW w:w="1397" w:type="dxa"/>
            <w:tcBorders>
              <w:top w:val="single" w:sz="4" w:space="0" w:color="auto"/>
              <w:left w:val="single" w:sz="4" w:space="0" w:color="auto"/>
              <w:bottom w:val="single" w:sz="4" w:space="0" w:color="auto"/>
              <w:right w:val="single" w:sz="4" w:space="0" w:color="auto"/>
            </w:tcBorders>
            <w:vAlign w:val="center"/>
          </w:tcPr>
          <w:p w:rsidR="006C23C9" w:rsidRPr="005B1E8B" w:rsidRDefault="006C23C9" w:rsidP="006C23C9">
            <w:pPr>
              <w:spacing w:before="30" w:after="30" w:line="240" w:lineRule="auto"/>
              <w:jc w:val="right"/>
              <w:rPr>
                <w:sz w:val="20"/>
                <w:szCs w:val="20"/>
                <w:highlight w:val="yellow"/>
              </w:rPr>
            </w:pPr>
            <w:r>
              <w:rPr>
                <w:color w:val="FFFFFF"/>
                <w:sz w:val="20"/>
                <w:szCs w:val="20"/>
              </w:rPr>
              <w:t>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3C9" w:rsidRPr="005B1E8B" w:rsidRDefault="006C23C9" w:rsidP="006C23C9">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vAlign w:val="center"/>
          </w:tcPr>
          <w:p w:rsidR="006C23C9" w:rsidRPr="005B1E8B" w:rsidRDefault="006C23C9" w:rsidP="006C23C9">
            <w:pPr>
              <w:spacing w:before="30" w:after="30" w:line="240" w:lineRule="auto"/>
              <w:jc w:val="right"/>
              <w:rPr>
                <w:sz w:val="20"/>
                <w:szCs w:val="20"/>
                <w:highlight w:val="yellow"/>
              </w:rPr>
            </w:pPr>
            <w:r>
              <w:rPr>
                <w:sz w:val="20"/>
                <w:szCs w:val="20"/>
              </w:rPr>
              <w:t>11,745</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6C23C9" w:rsidRPr="005B1E8B" w:rsidRDefault="006C23C9" w:rsidP="006C23C9">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6C23C9" w:rsidRPr="005B1E8B" w:rsidRDefault="006C23C9" w:rsidP="006C23C9">
            <w:pPr>
              <w:spacing w:before="30" w:after="30" w:line="240" w:lineRule="auto"/>
              <w:jc w:val="right"/>
              <w:rPr>
                <w:b/>
                <w:bCs/>
                <w:sz w:val="20"/>
                <w:szCs w:val="20"/>
                <w:highlight w:val="yellow"/>
              </w:rPr>
            </w:pPr>
            <w:r>
              <w:rPr>
                <w:b/>
                <w:bCs/>
                <w:sz w:val="20"/>
                <w:szCs w:val="20"/>
              </w:rPr>
              <w:t>11,745</w:t>
            </w:r>
          </w:p>
        </w:tc>
      </w:tr>
      <w:tr w:rsidR="00FC0E8C" w:rsidRPr="00444624" w:rsidTr="00165053">
        <w:trPr>
          <w:trHeight w:val="255"/>
          <w:jc w:val="center"/>
        </w:trPr>
        <w:tc>
          <w:tcPr>
            <w:tcW w:w="2350" w:type="dxa"/>
            <w:tcBorders>
              <w:top w:val="nil"/>
              <w:left w:val="single" w:sz="4" w:space="0" w:color="auto"/>
              <w:bottom w:val="single" w:sz="4" w:space="0" w:color="auto"/>
              <w:right w:val="single" w:sz="4" w:space="0" w:color="auto"/>
            </w:tcBorders>
            <w:shd w:val="clear" w:color="auto" w:fill="auto"/>
            <w:vAlign w:val="center"/>
            <w:hideMark/>
          </w:tcPr>
          <w:p w:rsidR="00FC0E8C" w:rsidRPr="00444624" w:rsidRDefault="00FC0E8C" w:rsidP="00165053">
            <w:pPr>
              <w:spacing w:before="30" w:after="30" w:line="240" w:lineRule="auto"/>
              <w:rPr>
                <w:sz w:val="20"/>
                <w:szCs w:val="20"/>
                <w:highlight w:val="yellow"/>
              </w:rPr>
            </w:pPr>
            <w:r>
              <w:rPr>
                <w:sz w:val="20"/>
                <w:szCs w:val="20"/>
              </w:rPr>
              <w:t xml:space="preserve">Community Safety Investment Fund </w:t>
            </w:r>
          </w:p>
        </w:tc>
        <w:tc>
          <w:tcPr>
            <w:tcW w:w="1397" w:type="dxa"/>
            <w:tcBorders>
              <w:top w:val="single" w:sz="4" w:space="0" w:color="auto"/>
              <w:left w:val="nil"/>
              <w:bottom w:val="single" w:sz="4" w:space="0" w:color="auto"/>
              <w:right w:val="single" w:sz="4" w:space="0" w:color="auto"/>
            </w:tcBorders>
            <w:shd w:val="clear" w:color="000000" w:fill="C0C0C0"/>
            <w:noWrap/>
            <w:vAlign w:val="center"/>
            <w:hideMark/>
          </w:tcPr>
          <w:p w:rsidR="00FC0E8C" w:rsidRPr="005B1E8B" w:rsidRDefault="00FC0E8C" w:rsidP="00165053">
            <w:pPr>
              <w:spacing w:before="30" w:after="30" w:line="240" w:lineRule="auto"/>
              <w:jc w:val="right"/>
              <w:rPr>
                <w:b/>
                <w:bCs/>
                <w:sz w:val="20"/>
                <w:szCs w:val="20"/>
                <w:highlight w:val="yellow"/>
              </w:rPr>
            </w:pPr>
            <w:r>
              <w:rPr>
                <w:b/>
                <w:bCs/>
                <w:sz w:val="20"/>
                <w:szCs w:val="20"/>
              </w:rPr>
              <w:t>101</w:t>
            </w:r>
          </w:p>
        </w:tc>
        <w:tc>
          <w:tcPr>
            <w:tcW w:w="1397" w:type="dxa"/>
            <w:tcBorders>
              <w:top w:val="single" w:sz="4" w:space="0" w:color="auto"/>
              <w:left w:val="single" w:sz="4" w:space="0" w:color="auto"/>
              <w:bottom w:val="single" w:sz="4" w:space="0" w:color="auto"/>
              <w:right w:val="single" w:sz="4" w:space="0" w:color="auto"/>
            </w:tcBorders>
            <w:vAlign w:val="center"/>
          </w:tcPr>
          <w:p w:rsidR="00FC0E8C" w:rsidRPr="005B1E8B" w:rsidRDefault="00FC0E8C" w:rsidP="00165053">
            <w:pPr>
              <w:spacing w:before="30" w:after="30" w:line="240" w:lineRule="auto"/>
              <w:jc w:val="right"/>
              <w:rPr>
                <w:sz w:val="20"/>
                <w:szCs w:val="20"/>
                <w:highlight w:val="yellow"/>
              </w:rPr>
            </w:pPr>
            <w:r>
              <w:rPr>
                <w:color w:val="FFFFFF"/>
                <w:sz w:val="20"/>
                <w:szCs w:val="20"/>
              </w:rPr>
              <w:t> </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0E8C" w:rsidRPr="005B1E8B" w:rsidRDefault="00FC0E8C"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vAlign w:val="center"/>
          </w:tcPr>
          <w:p w:rsidR="00FC0E8C" w:rsidRPr="005B1E8B" w:rsidRDefault="00FC0E8C" w:rsidP="00165053">
            <w:pPr>
              <w:spacing w:before="30" w:after="30" w:line="240" w:lineRule="auto"/>
              <w:jc w:val="right"/>
              <w:rPr>
                <w:sz w:val="20"/>
                <w:szCs w:val="20"/>
                <w:highlight w:val="yellow"/>
              </w:rPr>
            </w:pPr>
            <w:r>
              <w:rPr>
                <w:sz w:val="20"/>
                <w:szCs w:val="20"/>
              </w:rPr>
              <w:t>(101)</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FC0E8C" w:rsidRPr="005B1E8B" w:rsidRDefault="00FC0E8C"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FC0E8C" w:rsidRPr="005B1E8B" w:rsidRDefault="00FC0E8C" w:rsidP="00165053">
            <w:pPr>
              <w:spacing w:before="30" w:after="30" w:line="240" w:lineRule="auto"/>
              <w:jc w:val="right"/>
              <w:rPr>
                <w:b/>
                <w:bCs/>
                <w:sz w:val="20"/>
                <w:szCs w:val="20"/>
                <w:highlight w:val="yellow"/>
              </w:rPr>
            </w:pPr>
            <w:r>
              <w:rPr>
                <w:b/>
                <w:bCs/>
                <w:sz w:val="20"/>
                <w:szCs w:val="20"/>
              </w:rPr>
              <w:t>0</w:t>
            </w:r>
          </w:p>
        </w:tc>
      </w:tr>
      <w:tr w:rsidR="00FC0E8C" w:rsidRPr="00444624" w:rsidTr="00165053">
        <w:trPr>
          <w:trHeight w:val="255"/>
          <w:jc w:val="center"/>
        </w:trPr>
        <w:tc>
          <w:tcPr>
            <w:tcW w:w="2350" w:type="dxa"/>
            <w:tcBorders>
              <w:top w:val="nil"/>
              <w:left w:val="single" w:sz="4" w:space="0" w:color="auto"/>
              <w:bottom w:val="single" w:sz="4" w:space="0" w:color="auto"/>
              <w:right w:val="single" w:sz="4" w:space="0" w:color="auto"/>
            </w:tcBorders>
            <w:shd w:val="clear" w:color="auto" w:fill="auto"/>
            <w:vAlign w:val="center"/>
            <w:hideMark/>
          </w:tcPr>
          <w:p w:rsidR="00FC0E8C" w:rsidRPr="00444624" w:rsidRDefault="00FC0E8C" w:rsidP="00165053">
            <w:pPr>
              <w:spacing w:before="30" w:after="30" w:line="240" w:lineRule="auto"/>
              <w:rPr>
                <w:sz w:val="20"/>
                <w:szCs w:val="20"/>
                <w:highlight w:val="yellow"/>
              </w:rPr>
            </w:pPr>
            <w:r>
              <w:rPr>
                <w:sz w:val="20"/>
                <w:szCs w:val="20"/>
              </w:rPr>
              <w:t>Compensation</w:t>
            </w:r>
          </w:p>
        </w:tc>
        <w:tc>
          <w:tcPr>
            <w:tcW w:w="1397" w:type="dxa"/>
            <w:tcBorders>
              <w:top w:val="single" w:sz="4" w:space="0" w:color="auto"/>
              <w:left w:val="nil"/>
              <w:bottom w:val="single" w:sz="4" w:space="0" w:color="auto"/>
              <w:right w:val="single" w:sz="4" w:space="0" w:color="auto"/>
            </w:tcBorders>
            <w:shd w:val="clear" w:color="000000" w:fill="C0C0C0"/>
            <w:noWrap/>
            <w:vAlign w:val="center"/>
            <w:hideMark/>
          </w:tcPr>
          <w:p w:rsidR="00FC0E8C" w:rsidRPr="005B1E8B" w:rsidRDefault="00FC0E8C" w:rsidP="00165053">
            <w:pPr>
              <w:spacing w:before="30" w:after="30" w:line="240" w:lineRule="auto"/>
              <w:jc w:val="right"/>
              <w:rPr>
                <w:b/>
                <w:bCs/>
                <w:sz w:val="20"/>
                <w:szCs w:val="20"/>
                <w:highlight w:val="yellow"/>
              </w:rPr>
            </w:pPr>
            <w:r>
              <w:rPr>
                <w:b/>
                <w:bCs/>
                <w:sz w:val="20"/>
                <w:szCs w:val="20"/>
              </w:rPr>
              <w:t>1,000</w:t>
            </w:r>
          </w:p>
        </w:tc>
        <w:tc>
          <w:tcPr>
            <w:tcW w:w="1397" w:type="dxa"/>
            <w:tcBorders>
              <w:top w:val="single" w:sz="4" w:space="0" w:color="auto"/>
              <w:left w:val="single" w:sz="4" w:space="0" w:color="auto"/>
              <w:bottom w:val="single" w:sz="4" w:space="0" w:color="auto"/>
              <w:right w:val="single" w:sz="4" w:space="0" w:color="auto"/>
            </w:tcBorders>
            <w:vAlign w:val="center"/>
          </w:tcPr>
          <w:p w:rsidR="00FC0E8C" w:rsidRPr="005B1E8B" w:rsidRDefault="00FC0E8C" w:rsidP="00165053">
            <w:pPr>
              <w:spacing w:before="30" w:after="30" w:line="240" w:lineRule="auto"/>
              <w:jc w:val="right"/>
              <w:rPr>
                <w:sz w:val="20"/>
                <w:szCs w:val="20"/>
                <w:highlight w:val="yellow"/>
              </w:rPr>
            </w:pPr>
            <w:r>
              <w:rPr>
                <w:color w:val="FFFFFF"/>
                <w:sz w:val="20"/>
                <w:szCs w:val="20"/>
              </w:rPr>
              <w:t> </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0E8C" w:rsidRPr="005B1E8B" w:rsidRDefault="00FC0E8C"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vAlign w:val="center"/>
          </w:tcPr>
          <w:p w:rsidR="00FC0E8C" w:rsidRPr="005B1E8B" w:rsidRDefault="00FC0E8C" w:rsidP="00165053">
            <w:pPr>
              <w:spacing w:before="30" w:after="30" w:line="240" w:lineRule="auto"/>
              <w:jc w:val="right"/>
              <w:rPr>
                <w:color w:val="FFFFFF"/>
                <w:sz w:val="20"/>
                <w:szCs w:val="20"/>
                <w:highlight w:val="yellow"/>
              </w:rPr>
            </w:pPr>
            <w:r>
              <w:rPr>
                <w:color w:val="FFFFFF"/>
                <w:sz w:val="20"/>
                <w:szCs w:val="20"/>
              </w:rPr>
              <w:t>0</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FC0E8C" w:rsidRPr="005B1E8B" w:rsidRDefault="00FC0E8C"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FC0E8C" w:rsidRPr="005B1E8B" w:rsidRDefault="00FC0E8C" w:rsidP="00165053">
            <w:pPr>
              <w:spacing w:before="30" w:after="30" w:line="240" w:lineRule="auto"/>
              <w:jc w:val="right"/>
              <w:rPr>
                <w:b/>
                <w:bCs/>
                <w:sz w:val="20"/>
                <w:szCs w:val="20"/>
                <w:highlight w:val="yellow"/>
              </w:rPr>
            </w:pPr>
            <w:r>
              <w:rPr>
                <w:b/>
                <w:bCs/>
                <w:sz w:val="20"/>
                <w:szCs w:val="20"/>
              </w:rPr>
              <w:t>1,000</w:t>
            </w:r>
          </w:p>
        </w:tc>
      </w:tr>
      <w:tr w:rsidR="00FC0E8C" w:rsidRPr="00444624" w:rsidTr="00165053">
        <w:trPr>
          <w:trHeight w:val="255"/>
          <w:jc w:val="center"/>
        </w:trPr>
        <w:tc>
          <w:tcPr>
            <w:tcW w:w="2350" w:type="dxa"/>
            <w:tcBorders>
              <w:top w:val="nil"/>
              <w:left w:val="single" w:sz="4" w:space="0" w:color="auto"/>
              <w:bottom w:val="single" w:sz="4" w:space="0" w:color="auto"/>
              <w:right w:val="single" w:sz="4" w:space="0" w:color="auto"/>
            </w:tcBorders>
            <w:shd w:val="clear" w:color="auto" w:fill="auto"/>
            <w:vAlign w:val="center"/>
            <w:hideMark/>
          </w:tcPr>
          <w:p w:rsidR="00FC0E8C" w:rsidRPr="00444624" w:rsidRDefault="00FC0E8C" w:rsidP="00165053">
            <w:pPr>
              <w:spacing w:before="30" w:after="30" w:line="240" w:lineRule="auto"/>
              <w:rPr>
                <w:sz w:val="20"/>
                <w:szCs w:val="20"/>
                <w:highlight w:val="yellow"/>
              </w:rPr>
            </w:pPr>
            <w:r>
              <w:rPr>
                <w:sz w:val="20"/>
                <w:szCs w:val="20"/>
              </w:rPr>
              <w:t>Emergency Services Mobile Communication Programme</w:t>
            </w:r>
          </w:p>
        </w:tc>
        <w:tc>
          <w:tcPr>
            <w:tcW w:w="1397" w:type="dxa"/>
            <w:tcBorders>
              <w:top w:val="single" w:sz="4" w:space="0" w:color="auto"/>
              <w:left w:val="nil"/>
              <w:bottom w:val="single" w:sz="4" w:space="0" w:color="auto"/>
              <w:right w:val="single" w:sz="4" w:space="0" w:color="auto"/>
            </w:tcBorders>
            <w:shd w:val="clear" w:color="000000" w:fill="C0C0C0"/>
            <w:noWrap/>
            <w:vAlign w:val="center"/>
            <w:hideMark/>
          </w:tcPr>
          <w:p w:rsidR="00FC0E8C" w:rsidRPr="005B1E8B" w:rsidRDefault="00FC0E8C" w:rsidP="00165053">
            <w:pPr>
              <w:spacing w:before="30" w:after="30" w:line="240" w:lineRule="auto"/>
              <w:jc w:val="right"/>
              <w:rPr>
                <w:b/>
                <w:bCs/>
                <w:sz w:val="20"/>
                <w:szCs w:val="20"/>
                <w:highlight w:val="yellow"/>
              </w:rPr>
            </w:pPr>
            <w:r>
              <w:rPr>
                <w:b/>
                <w:bCs/>
                <w:sz w:val="20"/>
                <w:szCs w:val="20"/>
              </w:rPr>
              <w:t>178</w:t>
            </w:r>
          </w:p>
        </w:tc>
        <w:tc>
          <w:tcPr>
            <w:tcW w:w="1397" w:type="dxa"/>
            <w:tcBorders>
              <w:top w:val="single" w:sz="4" w:space="0" w:color="auto"/>
              <w:left w:val="single" w:sz="4" w:space="0" w:color="auto"/>
              <w:bottom w:val="single" w:sz="4" w:space="0" w:color="auto"/>
              <w:right w:val="single" w:sz="4" w:space="0" w:color="auto"/>
            </w:tcBorders>
            <w:vAlign w:val="center"/>
          </w:tcPr>
          <w:p w:rsidR="00FC0E8C" w:rsidRPr="005B1E8B" w:rsidRDefault="00FC0E8C" w:rsidP="00165053">
            <w:pPr>
              <w:spacing w:before="30" w:after="30" w:line="240" w:lineRule="auto"/>
              <w:jc w:val="right"/>
              <w:rPr>
                <w:sz w:val="20"/>
                <w:szCs w:val="20"/>
                <w:highlight w:val="yellow"/>
              </w:rPr>
            </w:pPr>
            <w:r>
              <w:rPr>
                <w:color w:val="FFFFFF"/>
                <w:sz w:val="20"/>
                <w:szCs w:val="20"/>
              </w:rPr>
              <w:t> </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0E8C" w:rsidRPr="005B1E8B" w:rsidRDefault="00FC0E8C"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vAlign w:val="center"/>
          </w:tcPr>
          <w:p w:rsidR="00FC0E8C" w:rsidRPr="005B1E8B" w:rsidRDefault="00FC0E8C" w:rsidP="00165053">
            <w:pPr>
              <w:spacing w:before="30" w:after="30" w:line="240" w:lineRule="auto"/>
              <w:jc w:val="right"/>
              <w:rPr>
                <w:sz w:val="20"/>
                <w:szCs w:val="20"/>
                <w:highlight w:val="yellow"/>
              </w:rPr>
            </w:pPr>
            <w:r>
              <w:rPr>
                <w:sz w:val="20"/>
                <w:szCs w:val="20"/>
              </w:rPr>
              <w:t>(57)</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FC0E8C" w:rsidRPr="005B1E8B" w:rsidRDefault="00FC0E8C"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FC0E8C" w:rsidRPr="005B1E8B" w:rsidRDefault="00FC0E8C" w:rsidP="00165053">
            <w:pPr>
              <w:spacing w:before="30" w:after="30" w:line="240" w:lineRule="auto"/>
              <w:jc w:val="right"/>
              <w:rPr>
                <w:b/>
                <w:bCs/>
                <w:sz w:val="20"/>
                <w:szCs w:val="20"/>
                <w:highlight w:val="yellow"/>
              </w:rPr>
            </w:pPr>
            <w:r>
              <w:rPr>
                <w:b/>
                <w:bCs/>
                <w:sz w:val="20"/>
                <w:szCs w:val="20"/>
              </w:rPr>
              <w:t>121</w:t>
            </w:r>
          </w:p>
        </w:tc>
      </w:tr>
      <w:tr w:rsidR="00FC0E8C" w:rsidRPr="00444624" w:rsidTr="00165053">
        <w:trPr>
          <w:trHeight w:val="255"/>
          <w:jc w:val="center"/>
        </w:trPr>
        <w:tc>
          <w:tcPr>
            <w:tcW w:w="2350" w:type="dxa"/>
            <w:tcBorders>
              <w:top w:val="nil"/>
              <w:left w:val="single" w:sz="4" w:space="0" w:color="auto"/>
              <w:bottom w:val="single" w:sz="4" w:space="0" w:color="auto"/>
              <w:right w:val="single" w:sz="4" w:space="0" w:color="auto"/>
            </w:tcBorders>
            <w:shd w:val="clear" w:color="auto" w:fill="auto"/>
            <w:vAlign w:val="center"/>
            <w:hideMark/>
          </w:tcPr>
          <w:p w:rsidR="00FC0E8C" w:rsidRPr="00444624" w:rsidRDefault="00FC0E8C" w:rsidP="00165053">
            <w:pPr>
              <w:spacing w:before="30" w:after="30" w:line="240" w:lineRule="auto"/>
              <w:rPr>
                <w:sz w:val="20"/>
                <w:szCs w:val="20"/>
                <w:highlight w:val="yellow"/>
              </w:rPr>
            </w:pPr>
            <w:r>
              <w:rPr>
                <w:sz w:val="20"/>
                <w:szCs w:val="20"/>
              </w:rPr>
              <w:t>Emergency Medical Response</w:t>
            </w:r>
          </w:p>
        </w:tc>
        <w:tc>
          <w:tcPr>
            <w:tcW w:w="1397" w:type="dxa"/>
            <w:tcBorders>
              <w:top w:val="single" w:sz="4" w:space="0" w:color="auto"/>
              <w:left w:val="nil"/>
              <w:bottom w:val="single" w:sz="4" w:space="0" w:color="auto"/>
              <w:right w:val="single" w:sz="4" w:space="0" w:color="auto"/>
            </w:tcBorders>
            <w:shd w:val="clear" w:color="000000" w:fill="C0C0C0"/>
            <w:noWrap/>
            <w:vAlign w:val="center"/>
            <w:hideMark/>
          </w:tcPr>
          <w:p w:rsidR="00FC0E8C" w:rsidRPr="005B1E8B" w:rsidRDefault="00FC0E8C" w:rsidP="00165053">
            <w:pPr>
              <w:spacing w:before="30" w:after="30" w:line="240" w:lineRule="auto"/>
              <w:jc w:val="right"/>
              <w:rPr>
                <w:b/>
                <w:bCs/>
                <w:sz w:val="20"/>
                <w:szCs w:val="20"/>
                <w:highlight w:val="yellow"/>
              </w:rPr>
            </w:pPr>
            <w:r>
              <w:rPr>
                <w:b/>
                <w:bCs/>
                <w:sz w:val="20"/>
                <w:szCs w:val="20"/>
              </w:rPr>
              <w:t>830</w:t>
            </w:r>
          </w:p>
        </w:tc>
        <w:tc>
          <w:tcPr>
            <w:tcW w:w="1397" w:type="dxa"/>
            <w:tcBorders>
              <w:top w:val="single" w:sz="4" w:space="0" w:color="auto"/>
              <w:left w:val="single" w:sz="4" w:space="0" w:color="auto"/>
              <w:bottom w:val="single" w:sz="4" w:space="0" w:color="auto"/>
              <w:right w:val="single" w:sz="4" w:space="0" w:color="auto"/>
            </w:tcBorders>
            <w:vAlign w:val="center"/>
          </w:tcPr>
          <w:p w:rsidR="00FC0E8C" w:rsidRPr="005B1E8B" w:rsidRDefault="00FC0E8C" w:rsidP="00165053">
            <w:pPr>
              <w:spacing w:before="30" w:after="30" w:line="240" w:lineRule="auto"/>
              <w:jc w:val="right"/>
              <w:rPr>
                <w:sz w:val="20"/>
                <w:szCs w:val="20"/>
                <w:highlight w:val="yellow"/>
              </w:rPr>
            </w:pPr>
            <w:r>
              <w:rPr>
                <w:sz w:val="20"/>
                <w:szCs w:val="20"/>
              </w:rPr>
              <w:t>(536)</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0E8C" w:rsidRPr="005B1E8B" w:rsidRDefault="00FC0E8C"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vAlign w:val="center"/>
          </w:tcPr>
          <w:p w:rsidR="00FC0E8C" w:rsidRPr="005B1E8B" w:rsidRDefault="00FC0E8C" w:rsidP="00165053">
            <w:pPr>
              <w:spacing w:before="30" w:after="30" w:line="240" w:lineRule="auto"/>
              <w:jc w:val="right"/>
              <w:rPr>
                <w:sz w:val="20"/>
                <w:szCs w:val="20"/>
                <w:highlight w:val="yellow"/>
              </w:rPr>
            </w:pPr>
            <w:r>
              <w:rPr>
                <w:color w:val="FFFFFF"/>
                <w:sz w:val="20"/>
                <w:szCs w:val="20"/>
              </w:rPr>
              <w:t>0</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FC0E8C" w:rsidRPr="005B1E8B" w:rsidRDefault="00FC0E8C"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FC0E8C" w:rsidRPr="005B1E8B" w:rsidRDefault="00FC0E8C" w:rsidP="00165053">
            <w:pPr>
              <w:spacing w:before="30" w:after="30" w:line="240" w:lineRule="auto"/>
              <w:jc w:val="right"/>
              <w:rPr>
                <w:b/>
                <w:bCs/>
                <w:sz w:val="20"/>
                <w:szCs w:val="20"/>
                <w:highlight w:val="yellow"/>
              </w:rPr>
            </w:pPr>
            <w:r>
              <w:rPr>
                <w:b/>
                <w:bCs/>
                <w:sz w:val="20"/>
                <w:szCs w:val="20"/>
              </w:rPr>
              <w:t>294</w:t>
            </w:r>
          </w:p>
        </w:tc>
      </w:tr>
      <w:tr w:rsidR="00FC0E8C" w:rsidRPr="00444624" w:rsidTr="00165053">
        <w:trPr>
          <w:trHeight w:val="255"/>
          <w:jc w:val="center"/>
        </w:trPr>
        <w:tc>
          <w:tcPr>
            <w:tcW w:w="2350" w:type="dxa"/>
            <w:tcBorders>
              <w:top w:val="nil"/>
              <w:left w:val="single" w:sz="4" w:space="0" w:color="auto"/>
              <w:bottom w:val="single" w:sz="4" w:space="0" w:color="auto"/>
              <w:right w:val="single" w:sz="4" w:space="0" w:color="auto"/>
            </w:tcBorders>
            <w:shd w:val="clear" w:color="auto" w:fill="auto"/>
            <w:vAlign w:val="center"/>
            <w:hideMark/>
          </w:tcPr>
          <w:p w:rsidR="00FC0E8C" w:rsidRPr="00444624" w:rsidRDefault="00FC0E8C" w:rsidP="00165053">
            <w:pPr>
              <w:spacing w:before="30" w:after="30" w:line="240" w:lineRule="auto"/>
              <w:rPr>
                <w:sz w:val="20"/>
                <w:szCs w:val="20"/>
                <w:highlight w:val="yellow"/>
              </w:rPr>
            </w:pPr>
            <w:r>
              <w:rPr>
                <w:sz w:val="20"/>
                <w:szCs w:val="20"/>
              </w:rPr>
              <w:t>Firefighters' Pension</w:t>
            </w:r>
          </w:p>
        </w:tc>
        <w:tc>
          <w:tcPr>
            <w:tcW w:w="1397" w:type="dxa"/>
            <w:tcBorders>
              <w:top w:val="single" w:sz="4" w:space="0" w:color="auto"/>
              <w:left w:val="nil"/>
              <w:bottom w:val="single" w:sz="4" w:space="0" w:color="auto"/>
              <w:right w:val="single" w:sz="4" w:space="0" w:color="auto"/>
            </w:tcBorders>
            <w:shd w:val="clear" w:color="000000" w:fill="C0C0C0"/>
            <w:noWrap/>
            <w:vAlign w:val="center"/>
            <w:hideMark/>
          </w:tcPr>
          <w:p w:rsidR="00FC0E8C" w:rsidRPr="005B1E8B" w:rsidRDefault="00FC0E8C" w:rsidP="00165053">
            <w:pPr>
              <w:spacing w:before="30" w:after="30" w:line="240" w:lineRule="auto"/>
              <w:jc w:val="right"/>
              <w:rPr>
                <w:b/>
                <w:bCs/>
                <w:sz w:val="20"/>
                <w:szCs w:val="20"/>
                <w:highlight w:val="yellow"/>
              </w:rPr>
            </w:pPr>
            <w:r>
              <w:rPr>
                <w:b/>
                <w:bCs/>
                <w:sz w:val="20"/>
                <w:szCs w:val="20"/>
              </w:rPr>
              <w:t>1,172</w:t>
            </w:r>
          </w:p>
        </w:tc>
        <w:tc>
          <w:tcPr>
            <w:tcW w:w="1397" w:type="dxa"/>
            <w:tcBorders>
              <w:top w:val="single" w:sz="4" w:space="0" w:color="auto"/>
              <w:left w:val="single" w:sz="4" w:space="0" w:color="auto"/>
              <w:bottom w:val="single" w:sz="4" w:space="0" w:color="auto"/>
              <w:right w:val="single" w:sz="4" w:space="0" w:color="auto"/>
            </w:tcBorders>
            <w:vAlign w:val="center"/>
          </w:tcPr>
          <w:p w:rsidR="00FC0E8C" w:rsidRPr="005B1E8B" w:rsidRDefault="00FC0E8C" w:rsidP="00165053">
            <w:pPr>
              <w:spacing w:before="30" w:after="30" w:line="240" w:lineRule="auto"/>
              <w:jc w:val="right"/>
              <w:rPr>
                <w:sz w:val="20"/>
                <w:szCs w:val="20"/>
                <w:highlight w:val="yellow"/>
              </w:rPr>
            </w:pPr>
            <w:r>
              <w:rPr>
                <w:sz w:val="20"/>
                <w:szCs w:val="20"/>
              </w:rPr>
              <w:t>(1,172)</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0E8C" w:rsidRPr="005B1E8B" w:rsidRDefault="00FC0E8C"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vAlign w:val="center"/>
          </w:tcPr>
          <w:p w:rsidR="00FC0E8C" w:rsidRPr="005B1E8B" w:rsidRDefault="00FC0E8C" w:rsidP="00165053">
            <w:pPr>
              <w:spacing w:before="30" w:after="30" w:line="240" w:lineRule="auto"/>
              <w:jc w:val="right"/>
              <w:rPr>
                <w:color w:val="FFFFFF"/>
                <w:sz w:val="20"/>
                <w:szCs w:val="20"/>
                <w:highlight w:val="yellow"/>
              </w:rPr>
            </w:pPr>
            <w:r>
              <w:rPr>
                <w:color w:val="FFFFFF"/>
                <w:sz w:val="20"/>
                <w:szCs w:val="20"/>
              </w:rPr>
              <w:t>0</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FC0E8C" w:rsidRPr="005B1E8B" w:rsidRDefault="00FC0E8C"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FC0E8C" w:rsidRPr="005B1E8B" w:rsidRDefault="00FC0E8C" w:rsidP="00165053">
            <w:pPr>
              <w:spacing w:before="30" w:after="30" w:line="240" w:lineRule="auto"/>
              <w:jc w:val="right"/>
              <w:rPr>
                <w:b/>
                <w:bCs/>
                <w:sz w:val="20"/>
                <w:szCs w:val="20"/>
                <w:highlight w:val="yellow"/>
              </w:rPr>
            </w:pPr>
            <w:r>
              <w:rPr>
                <w:b/>
                <w:bCs/>
                <w:sz w:val="20"/>
                <w:szCs w:val="20"/>
              </w:rPr>
              <w:t>0</w:t>
            </w:r>
          </w:p>
        </w:tc>
      </w:tr>
      <w:tr w:rsidR="00FC0E8C" w:rsidRPr="00444624" w:rsidTr="00165053">
        <w:trPr>
          <w:trHeight w:val="77"/>
          <w:jc w:val="center"/>
        </w:trPr>
        <w:tc>
          <w:tcPr>
            <w:tcW w:w="2350" w:type="dxa"/>
            <w:tcBorders>
              <w:top w:val="nil"/>
              <w:left w:val="single" w:sz="4" w:space="0" w:color="auto"/>
              <w:bottom w:val="single" w:sz="4" w:space="0" w:color="auto"/>
              <w:right w:val="single" w:sz="4" w:space="0" w:color="auto"/>
            </w:tcBorders>
            <w:shd w:val="clear" w:color="auto" w:fill="auto"/>
            <w:vAlign w:val="center"/>
            <w:hideMark/>
          </w:tcPr>
          <w:p w:rsidR="00FC0E8C" w:rsidRPr="00444624" w:rsidRDefault="00FC0E8C" w:rsidP="00165053">
            <w:pPr>
              <w:spacing w:before="30" w:after="30" w:line="240" w:lineRule="auto"/>
              <w:rPr>
                <w:sz w:val="20"/>
                <w:szCs w:val="20"/>
                <w:highlight w:val="yellow"/>
              </w:rPr>
            </w:pPr>
            <w:r>
              <w:rPr>
                <w:sz w:val="20"/>
                <w:szCs w:val="20"/>
              </w:rPr>
              <w:t>Fire Safety and Youth Engagement</w:t>
            </w:r>
          </w:p>
        </w:tc>
        <w:tc>
          <w:tcPr>
            <w:tcW w:w="1397" w:type="dxa"/>
            <w:tcBorders>
              <w:top w:val="single" w:sz="4" w:space="0" w:color="auto"/>
              <w:left w:val="nil"/>
              <w:bottom w:val="single" w:sz="4" w:space="0" w:color="auto"/>
              <w:right w:val="single" w:sz="4" w:space="0" w:color="auto"/>
            </w:tcBorders>
            <w:shd w:val="clear" w:color="000000" w:fill="C0C0C0"/>
            <w:noWrap/>
            <w:vAlign w:val="center"/>
            <w:hideMark/>
          </w:tcPr>
          <w:p w:rsidR="00FC0E8C" w:rsidRPr="005B1E8B" w:rsidRDefault="00FC0E8C" w:rsidP="00165053">
            <w:pPr>
              <w:spacing w:before="30" w:after="30" w:line="240" w:lineRule="auto"/>
              <w:jc w:val="right"/>
              <w:rPr>
                <w:b/>
                <w:bCs/>
                <w:sz w:val="20"/>
                <w:szCs w:val="20"/>
                <w:highlight w:val="yellow"/>
              </w:rPr>
            </w:pPr>
            <w:r>
              <w:rPr>
                <w:b/>
                <w:bCs/>
                <w:sz w:val="20"/>
                <w:szCs w:val="20"/>
              </w:rPr>
              <w:t>909</w:t>
            </w:r>
          </w:p>
        </w:tc>
        <w:tc>
          <w:tcPr>
            <w:tcW w:w="1397" w:type="dxa"/>
            <w:tcBorders>
              <w:top w:val="single" w:sz="4" w:space="0" w:color="auto"/>
              <w:left w:val="single" w:sz="4" w:space="0" w:color="auto"/>
              <w:bottom w:val="single" w:sz="4" w:space="0" w:color="auto"/>
              <w:right w:val="single" w:sz="4" w:space="0" w:color="auto"/>
            </w:tcBorders>
            <w:vAlign w:val="center"/>
          </w:tcPr>
          <w:p w:rsidR="00FC0E8C" w:rsidRPr="005B1E8B" w:rsidRDefault="00FC0E8C" w:rsidP="00165053">
            <w:pPr>
              <w:spacing w:before="30" w:after="30" w:line="240" w:lineRule="auto"/>
              <w:jc w:val="right"/>
              <w:rPr>
                <w:sz w:val="20"/>
                <w:szCs w:val="20"/>
                <w:highlight w:val="yellow"/>
              </w:rPr>
            </w:pPr>
            <w:r>
              <w:rPr>
                <w:color w:val="FFFFFF"/>
                <w:sz w:val="20"/>
                <w:szCs w:val="20"/>
              </w:rPr>
              <w:t> </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0E8C" w:rsidRPr="005B1E8B" w:rsidRDefault="00FC0E8C"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vAlign w:val="center"/>
          </w:tcPr>
          <w:p w:rsidR="00FC0E8C" w:rsidRPr="005B1E8B" w:rsidRDefault="00FC0E8C" w:rsidP="00165053">
            <w:pPr>
              <w:spacing w:before="30" w:after="30" w:line="240" w:lineRule="auto"/>
              <w:jc w:val="right"/>
              <w:rPr>
                <w:sz w:val="20"/>
                <w:szCs w:val="20"/>
                <w:highlight w:val="yellow"/>
              </w:rPr>
            </w:pPr>
            <w:r>
              <w:rPr>
                <w:sz w:val="20"/>
                <w:szCs w:val="20"/>
              </w:rPr>
              <w:t>(194)</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0E8C" w:rsidRPr="005B1E8B" w:rsidRDefault="00FC0E8C"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FC0E8C" w:rsidRPr="005B1E8B" w:rsidRDefault="00FC0E8C" w:rsidP="00165053">
            <w:pPr>
              <w:spacing w:before="30" w:after="30" w:line="240" w:lineRule="auto"/>
              <w:jc w:val="right"/>
              <w:rPr>
                <w:b/>
                <w:bCs/>
                <w:sz w:val="20"/>
                <w:szCs w:val="20"/>
                <w:highlight w:val="yellow"/>
              </w:rPr>
            </w:pPr>
            <w:r>
              <w:rPr>
                <w:b/>
                <w:bCs/>
                <w:sz w:val="20"/>
                <w:szCs w:val="20"/>
              </w:rPr>
              <w:t>715</w:t>
            </w:r>
          </w:p>
        </w:tc>
      </w:tr>
      <w:tr w:rsidR="00FC0E8C" w:rsidRPr="00444624" w:rsidTr="00165053">
        <w:trPr>
          <w:trHeight w:val="255"/>
          <w:jc w:val="center"/>
        </w:trPr>
        <w:tc>
          <w:tcPr>
            <w:tcW w:w="2350" w:type="dxa"/>
            <w:tcBorders>
              <w:top w:val="nil"/>
              <w:left w:val="single" w:sz="4" w:space="0" w:color="auto"/>
              <w:bottom w:val="single" w:sz="4" w:space="0" w:color="auto"/>
              <w:right w:val="single" w:sz="4" w:space="0" w:color="auto"/>
            </w:tcBorders>
            <w:shd w:val="clear" w:color="auto" w:fill="auto"/>
            <w:vAlign w:val="center"/>
            <w:hideMark/>
          </w:tcPr>
          <w:p w:rsidR="00FC0E8C" w:rsidRPr="00444624" w:rsidRDefault="00FC0E8C" w:rsidP="00165053">
            <w:pPr>
              <w:spacing w:before="30" w:after="30" w:line="240" w:lineRule="auto"/>
              <w:rPr>
                <w:sz w:val="20"/>
                <w:szCs w:val="20"/>
                <w:highlight w:val="yellow"/>
              </w:rPr>
            </w:pPr>
            <w:r>
              <w:rPr>
                <w:sz w:val="20"/>
                <w:szCs w:val="20"/>
              </w:rPr>
              <w:t>Hazardous Material Protection</w:t>
            </w:r>
          </w:p>
        </w:tc>
        <w:tc>
          <w:tcPr>
            <w:tcW w:w="1397" w:type="dxa"/>
            <w:tcBorders>
              <w:top w:val="single" w:sz="4" w:space="0" w:color="auto"/>
              <w:left w:val="nil"/>
              <w:bottom w:val="single" w:sz="4" w:space="0" w:color="auto"/>
              <w:right w:val="single" w:sz="4" w:space="0" w:color="auto"/>
            </w:tcBorders>
            <w:shd w:val="clear" w:color="000000" w:fill="C0C0C0"/>
            <w:noWrap/>
            <w:vAlign w:val="center"/>
            <w:hideMark/>
          </w:tcPr>
          <w:p w:rsidR="00FC0E8C" w:rsidRPr="005B1E8B" w:rsidRDefault="00FC0E8C" w:rsidP="00165053">
            <w:pPr>
              <w:spacing w:before="30" w:after="30" w:line="240" w:lineRule="auto"/>
              <w:jc w:val="right"/>
              <w:rPr>
                <w:b/>
                <w:bCs/>
                <w:sz w:val="20"/>
                <w:szCs w:val="20"/>
                <w:highlight w:val="yellow"/>
              </w:rPr>
            </w:pPr>
            <w:r>
              <w:rPr>
                <w:b/>
                <w:bCs/>
                <w:sz w:val="20"/>
                <w:szCs w:val="20"/>
              </w:rPr>
              <w:t>18</w:t>
            </w:r>
          </w:p>
        </w:tc>
        <w:tc>
          <w:tcPr>
            <w:tcW w:w="1397" w:type="dxa"/>
            <w:tcBorders>
              <w:top w:val="single" w:sz="4" w:space="0" w:color="auto"/>
              <w:left w:val="single" w:sz="4" w:space="0" w:color="auto"/>
              <w:bottom w:val="single" w:sz="4" w:space="0" w:color="auto"/>
              <w:right w:val="single" w:sz="4" w:space="0" w:color="auto"/>
            </w:tcBorders>
            <w:vAlign w:val="center"/>
          </w:tcPr>
          <w:p w:rsidR="00FC0E8C" w:rsidRPr="005B1E8B" w:rsidRDefault="00FC0E8C" w:rsidP="00165053">
            <w:pPr>
              <w:spacing w:before="30" w:after="30" w:line="240" w:lineRule="auto"/>
              <w:jc w:val="right"/>
              <w:rPr>
                <w:sz w:val="20"/>
                <w:szCs w:val="20"/>
                <w:highlight w:val="yellow"/>
              </w:rPr>
            </w:pPr>
            <w:r>
              <w:rPr>
                <w:color w:val="FFFFFF"/>
                <w:sz w:val="20"/>
                <w:szCs w:val="20"/>
              </w:rPr>
              <w:t> </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0E8C" w:rsidRPr="005B1E8B" w:rsidRDefault="00FC0E8C"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vAlign w:val="center"/>
          </w:tcPr>
          <w:p w:rsidR="00FC0E8C" w:rsidRPr="005B1E8B" w:rsidRDefault="00FC0E8C" w:rsidP="00165053">
            <w:pPr>
              <w:spacing w:before="30" w:after="30" w:line="240" w:lineRule="auto"/>
              <w:jc w:val="right"/>
              <w:rPr>
                <w:color w:val="FFFFFF"/>
                <w:sz w:val="20"/>
                <w:szCs w:val="20"/>
                <w:highlight w:val="yellow"/>
              </w:rPr>
            </w:pPr>
            <w:r>
              <w:rPr>
                <w:sz w:val="20"/>
                <w:szCs w:val="20"/>
              </w:rPr>
              <w:t>(18)</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FC0E8C" w:rsidRPr="005B1E8B" w:rsidRDefault="00FC0E8C"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FC0E8C" w:rsidRPr="005B1E8B" w:rsidRDefault="00FC0E8C" w:rsidP="00165053">
            <w:pPr>
              <w:spacing w:before="30" w:after="30" w:line="240" w:lineRule="auto"/>
              <w:jc w:val="right"/>
              <w:rPr>
                <w:b/>
                <w:bCs/>
                <w:sz w:val="20"/>
                <w:szCs w:val="20"/>
                <w:highlight w:val="yellow"/>
              </w:rPr>
            </w:pPr>
            <w:r>
              <w:rPr>
                <w:b/>
                <w:bCs/>
                <w:sz w:val="20"/>
                <w:szCs w:val="20"/>
              </w:rPr>
              <w:t>0</w:t>
            </w:r>
          </w:p>
        </w:tc>
      </w:tr>
      <w:tr w:rsidR="00FC0E8C" w:rsidRPr="00444624" w:rsidTr="00165053">
        <w:trPr>
          <w:trHeight w:val="255"/>
          <w:jc w:val="center"/>
        </w:trPr>
        <w:tc>
          <w:tcPr>
            <w:tcW w:w="2350" w:type="dxa"/>
            <w:tcBorders>
              <w:top w:val="nil"/>
              <w:left w:val="single" w:sz="4" w:space="0" w:color="auto"/>
              <w:bottom w:val="single" w:sz="4" w:space="0" w:color="auto"/>
              <w:right w:val="single" w:sz="4" w:space="0" w:color="auto"/>
            </w:tcBorders>
            <w:shd w:val="clear" w:color="auto" w:fill="auto"/>
            <w:vAlign w:val="center"/>
            <w:hideMark/>
          </w:tcPr>
          <w:p w:rsidR="00FC0E8C" w:rsidRPr="00444624" w:rsidRDefault="00FC0E8C" w:rsidP="00165053">
            <w:pPr>
              <w:spacing w:before="30" w:after="30" w:line="240" w:lineRule="auto"/>
              <w:rPr>
                <w:sz w:val="20"/>
                <w:szCs w:val="20"/>
                <w:highlight w:val="yellow"/>
              </w:rPr>
            </w:pPr>
            <w:r>
              <w:rPr>
                <w:sz w:val="20"/>
                <w:szCs w:val="20"/>
              </w:rPr>
              <w:t xml:space="preserve">HMICFRS inspection regime </w:t>
            </w:r>
          </w:p>
        </w:tc>
        <w:tc>
          <w:tcPr>
            <w:tcW w:w="1397" w:type="dxa"/>
            <w:tcBorders>
              <w:top w:val="single" w:sz="4" w:space="0" w:color="auto"/>
              <w:left w:val="nil"/>
              <w:bottom w:val="single" w:sz="4" w:space="0" w:color="auto"/>
              <w:right w:val="single" w:sz="4" w:space="0" w:color="auto"/>
            </w:tcBorders>
            <w:shd w:val="clear" w:color="000000" w:fill="C0C0C0"/>
            <w:noWrap/>
            <w:vAlign w:val="center"/>
            <w:hideMark/>
          </w:tcPr>
          <w:p w:rsidR="00FC0E8C" w:rsidRPr="005B1E8B" w:rsidRDefault="00FC0E8C" w:rsidP="00165053">
            <w:pPr>
              <w:spacing w:before="30" w:after="30" w:line="240" w:lineRule="auto"/>
              <w:jc w:val="right"/>
              <w:rPr>
                <w:b/>
                <w:bCs/>
                <w:sz w:val="20"/>
                <w:szCs w:val="20"/>
                <w:highlight w:val="yellow"/>
              </w:rPr>
            </w:pPr>
            <w:r>
              <w:rPr>
                <w:b/>
                <w:bCs/>
                <w:sz w:val="20"/>
                <w:szCs w:val="20"/>
              </w:rPr>
              <w:t>0</w:t>
            </w:r>
          </w:p>
        </w:tc>
        <w:tc>
          <w:tcPr>
            <w:tcW w:w="1397" w:type="dxa"/>
            <w:tcBorders>
              <w:top w:val="single" w:sz="4" w:space="0" w:color="auto"/>
              <w:left w:val="single" w:sz="4" w:space="0" w:color="auto"/>
              <w:bottom w:val="single" w:sz="4" w:space="0" w:color="auto"/>
              <w:right w:val="single" w:sz="4" w:space="0" w:color="auto"/>
            </w:tcBorders>
            <w:vAlign w:val="center"/>
          </w:tcPr>
          <w:p w:rsidR="00FC0E8C" w:rsidRPr="005B1E8B" w:rsidRDefault="00FC0E8C" w:rsidP="00165053">
            <w:pPr>
              <w:spacing w:before="30" w:after="30" w:line="240" w:lineRule="auto"/>
              <w:jc w:val="right"/>
              <w:rPr>
                <w:sz w:val="20"/>
                <w:szCs w:val="20"/>
                <w:highlight w:val="yellow"/>
              </w:rPr>
            </w:pPr>
            <w:r>
              <w:rPr>
                <w:sz w:val="20"/>
                <w:szCs w:val="20"/>
              </w:rPr>
              <w:t>149</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0E8C" w:rsidRPr="005B1E8B" w:rsidRDefault="00FC0E8C"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vAlign w:val="center"/>
          </w:tcPr>
          <w:p w:rsidR="00FC0E8C" w:rsidRPr="005B1E8B" w:rsidRDefault="00FC0E8C" w:rsidP="00165053">
            <w:pPr>
              <w:spacing w:before="30" w:after="30" w:line="240" w:lineRule="auto"/>
              <w:jc w:val="right"/>
              <w:rPr>
                <w:sz w:val="20"/>
                <w:szCs w:val="20"/>
                <w:highlight w:val="yellow"/>
              </w:rPr>
            </w:pPr>
            <w:r>
              <w:rPr>
                <w:sz w:val="20"/>
                <w:szCs w:val="20"/>
              </w:rPr>
              <w:t>(128)</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FC0E8C" w:rsidRPr="005B1E8B" w:rsidRDefault="00FC0E8C"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FC0E8C" w:rsidRPr="005B1E8B" w:rsidRDefault="00FC0E8C" w:rsidP="00165053">
            <w:pPr>
              <w:spacing w:before="30" w:after="30" w:line="240" w:lineRule="auto"/>
              <w:jc w:val="right"/>
              <w:rPr>
                <w:b/>
                <w:bCs/>
                <w:sz w:val="20"/>
                <w:szCs w:val="20"/>
                <w:highlight w:val="yellow"/>
              </w:rPr>
            </w:pPr>
            <w:r>
              <w:rPr>
                <w:b/>
                <w:bCs/>
                <w:sz w:val="20"/>
                <w:szCs w:val="20"/>
              </w:rPr>
              <w:t>21</w:t>
            </w:r>
          </w:p>
        </w:tc>
      </w:tr>
      <w:tr w:rsidR="00FC0E8C" w:rsidRPr="00444624" w:rsidTr="00165053">
        <w:trPr>
          <w:trHeight w:val="255"/>
          <w:jc w:val="center"/>
        </w:trPr>
        <w:tc>
          <w:tcPr>
            <w:tcW w:w="2350" w:type="dxa"/>
            <w:tcBorders>
              <w:top w:val="nil"/>
              <w:left w:val="single" w:sz="4" w:space="0" w:color="auto"/>
              <w:bottom w:val="single" w:sz="4" w:space="0" w:color="auto"/>
              <w:right w:val="single" w:sz="4" w:space="0" w:color="auto"/>
            </w:tcBorders>
            <w:shd w:val="clear" w:color="auto" w:fill="auto"/>
            <w:vAlign w:val="center"/>
            <w:hideMark/>
          </w:tcPr>
          <w:p w:rsidR="00FC0E8C" w:rsidRPr="00444624" w:rsidRDefault="00FC0E8C" w:rsidP="00165053">
            <w:pPr>
              <w:spacing w:before="30" w:after="30" w:line="240" w:lineRule="auto"/>
              <w:rPr>
                <w:sz w:val="20"/>
                <w:szCs w:val="20"/>
                <w:highlight w:val="yellow"/>
              </w:rPr>
            </w:pPr>
            <w:r>
              <w:rPr>
                <w:sz w:val="20"/>
                <w:szCs w:val="20"/>
              </w:rPr>
              <w:t>Hydrants</w:t>
            </w:r>
          </w:p>
        </w:tc>
        <w:tc>
          <w:tcPr>
            <w:tcW w:w="1397" w:type="dxa"/>
            <w:tcBorders>
              <w:top w:val="single" w:sz="4" w:space="0" w:color="auto"/>
              <w:left w:val="nil"/>
              <w:bottom w:val="single" w:sz="4" w:space="0" w:color="auto"/>
              <w:right w:val="single" w:sz="4" w:space="0" w:color="auto"/>
            </w:tcBorders>
            <w:shd w:val="clear" w:color="000000" w:fill="C0C0C0"/>
            <w:noWrap/>
            <w:vAlign w:val="center"/>
            <w:hideMark/>
          </w:tcPr>
          <w:p w:rsidR="00FC0E8C" w:rsidRPr="005B1E8B" w:rsidRDefault="00FC0E8C" w:rsidP="00165053">
            <w:pPr>
              <w:spacing w:before="30" w:after="30" w:line="240" w:lineRule="auto"/>
              <w:jc w:val="right"/>
              <w:rPr>
                <w:b/>
                <w:bCs/>
                <w:sz w:val="20"/>
                <w:szCs w:val="20"/>
                <w:highlight w:val="yellow"/>
              </w:rPr>
            </w:pPr>
            <w:r>
              <w:rPr>
                <w:b/>
                <w:bCs/>
                <w:sz w:val="20"/>
                <w:szCs w:val="20"/>
              </w:rPr>
              <w:t>462</w:t>
            </w:r>
          </w:p>
        </w:tc>
        <w:tc>
          <w:tcPr>
            <w:tcW w:w="1397" w:type="dxa"/>
            <w:tcBorders>
              <w:top w:val="single" w:sz="4" w:space="0" w:color="auto"/>
              <w:left w:val="single" w:sz="4" w:space="0" w:color="auto"/>
              <w:bottom w:val="single" w:sz="4" w:space="0" w:color="auto"/>
              <w:right w:val="single" w:sz="4" w:space="0" w:color="auto"/>
            </w:tcBorders>
            <w:vAlign w:val="center"/>
          </w:tcPr>
          <w:p w:rsidR="00FC0E8C" w:rsidRPr="005B1E8B" w:rsidRDefault="00FC0E8C" w:rsidP="00165053">
            <w:pPr>
              <w:spacing w:before="30" w:after="30" w:line="240" w:lineRule="auto"/>
              <w:jc w:val="right"/>
              <w:rPr>
                <w:sz w:val="20"/>
                <w:szCs w:val="20"/>
                <w:highlight w:val="yellow"/>
              </w:rPr>
            </w:pPr>
            <w:r>
              <w:rPr>
                <w:color w:val="FFFFFF"/>
                <w:sz w:val="20"/>
                <w:szCs w:val="20"/>
              </w:rPr>
              <w:t> </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0E8C" w:rsidRPr="005B1E8B" w:rsidRDefault="00FC0E8C"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vAlign w:val="center"/>
          </w:tcPr>
          <w:p w:rsidR="00FC0E8C" w:rsidRPr="005B1E8B" w:rsidRDefault="00FC0E8C" w:rsidP="00165053">
            <w:pPr>
              <w:spacing w:before="30" w:after="30" w:line="240" w:lineRule="auto"/>
              <w:jc w:val="right"/>
              <w:rPr>
                <w:color w:val="FFFFFF"/>
                <w:sz w:val="20"/>
                <w:szCs w:val="20"/>
                <w:highlight w:val="yellow"/>
              </w:rPr>
            </w:pPr>
            <w:r>
              <w:rPr>
                <w:color w:val="FFFFFF"/>
                <w:sz w:val="20"/>
                <w:szCs w:val="20"/>
              </w:rPr>
              <w:t>0</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FC0E8C" w:rsidRPr="005B1E8B" w:rsidRDefault="00FC0E8C"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FC0E8C" w:rsidRPr="005B1E8B" w:rsidRDefault="00FC0E8C" w:rsidP="00165053">
            <w:pPr>
              <w:spacing w:before="30" w:after="30" w:line="240" w:lineRule="auto"/>
              <w:jc w:val="right"/>
              <w:rPr>
                <w:b/>
                <w:bCs/>
                <w:sz w:val="20"/>
                <w:szCs w:val="20"/>
                <w:highlight w:val="yellow"/>
              </w:rPr>
            </w:pPr>
            <w:r>
              <w:rPr>
                <w:b/>
                <w:bCs/>
                <w:sz w:val="20"/>
                <w:szCs w:val="20"/>
              </w:rPr>
              <w:t>462</w:t>
            </w:r>
          </w:p>
        </w:tc>
      </w:tr>
      <w:tr w:rsidR="00FC0E8C" w:rsidRPr="00444624" w:rsidTr="00165053">
        <w:trPr>
          <w:trHeight w:val="255"/>
          <w:jc w:val="center"/>
        </w:trPr>
        <w:tc>
          <w:tcPr>
            <w:tcW w:w="2350" w:type="dxa"/>
            <w:tcBorders>
              <w:top w:val="nil"/>
              <w:left w:val="single" w:sz="4" w:space="0" w:color="auto"/>
              <w:bottom w:val="single" w:sz="4" w:space="0" w:color="auto"/>
              <w:right w:val="single" w:sz="4" w:space="0" w:color="auto"/>
            </w:tcBorders>
            <w:shd w:val="clear" w:color="auto" w:fill="auto"/>
            <w:vAlign w:val="center"/>
            <w:hideMark/>
          </w:tcPr>
          <w:p w:rsidR="00FC0E8C" w:rsidRPr="00444624" w:rsidRDefault="00FC0E8C" w:rsidP="00165053">
            <w:pPr>
              <w:spacing w:before="30" w:after="30" w:line="240" w:lineRule="auto"/>
              <w:rPr>
                <w:sz w:val="20"/>
                <w:szCs w:val="20"/>
                <w:highlight w:val="yellow"/>
              </w:rPr>
            </w:pPr>
            <w:r>
              <w:rPr>
                <w:sz w:val="20"/>
                <w:szCs w:val="20"/>
              </w:rPr>
              <w:t>ICT Development Reserve</w:t>
            </w:r>
          </w:p>
        </w:tc>
        <w:tc>
          <w:tcPr>
            <w:tcW w:w="1397" w:type="dxa"/>
            <w:tcBorders>
              <w:top w:val="single" w:sz="4" w:space="0" w:color="auto"/>
              <w:left w:val="nil"/>
              <w:bottom w:val="single" w:sz="4" w:space="0" w:color="auto"/>
              <w:right w:val="single" w:sz="4" w:space="0" w:color="auto"/>
            </w:tcBorders>
            <w:shd w:val="clear" w:color="000000" w:fill="C0C0C0"/>
            <w:noWrap/>
            <w:vAlign w:val="center"/>
            <w:hideMark/>
          </w:tcPr>
          <w:p w:rsidR="00FC0E8C" w:rsidRPr="005B1E8B" w:rsidRDefault="00FC0E8C" w:rsidP="00165053">
            <w:pPr>
              <w:spacing w:before="30" w:after="30" w:line="240" w:lineRule="auto"/>
              <w:jc w:val="right"/>
              <w:rPr>
                <w:b/>
                <w:bCs/>
                <w:sz w:val="20"/>
                <w:szCs w:val="20"/>
                <w:highlight w:val="yellow"/>
              </w:rPr>
            </w:pPr>
            <w:r>
              <w:rPr>
                <w:b/>
                <w:bCs/>
                <w:sz w:val="20"/>
                <w:szCs w:val="20"/>
              </w:rPr>
              <w:t>1,310</w:t>
            </w:r>
          </w:p>
        </w:tc>
        <w:tc>
          <w:tcPr>
            <w:tcW w:w="1397" w:type="dxa"/>
            <w:tcBorders>
              <w:top w:val="single" w:sz="4" w:space="0" w:color="auto"/>
              <w:left w:val="single" w:sz="4" w:space="0" w:color="auto"/>
              <w:bottom w:val="single" w:sz="4" w:space="0" w:color="auto"/>
              <w:right w:val="single" w:sz="4" w:space="0" w:color="auto"/>
            </w:tcBorders>
            <w:vAlign w:val="center"/>
          </w:tcPr>
          <w:p w:rsidR="00FC0E8C" w:rsidRPr="005B1E8B" w:rsidRDefault="00FC0E8C" w:rsidP="00165053">
            <w:pPr>
              <w:spacing w:before="30" w:after="30" w:line="240" w:lineRule="auto"/>
              <w:jc w:val="right"/>
              <w:rPr>
                <w:sz w:val="20"/>
                <w:szCs w:val="20"/>
                <w:highlight w:val="yellow"/>
              </w:rPr>
            </w:pPr>
            <w:r>
              <w:rPr>
                <w:sz w:val="20"/>
                <w:szCs w:val="20"/>
              </w:rPr>
              <w:t>600</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0E8C" w:rsidRPr="005B1E8B" w:rsidRDefault="00FC0E8C"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vAlign w:val="center"/>
          </w:tcPr>
          <w:p w:rsidR="00FC0E8C" w:rsidRPr="005B1E8B" w:rsidRDefault="00FC0E8C" w:rsidP="00165053">
            <w:pPr>
              <w:spacing w:before="30" w:after="30" w:line="240" w:lineRule="auto"/>
              <w:jc w:val="right"/>
              <w:rPr>
                <w:sz w:val="20"/>
                <w:szCs w:val="20"/>
                <w:highlight w:val="yellow"/>
              </w:rPr>
            </w:pPr>
            <w:r>
              <w:rPr>
                <w:sz w:val="20"/>
                <w:szCs w:val="20"/>
              </w:rPr>
              <w:t>(750)</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0E8C" w:rsidRPr="005B1E8B" w:rsidRDefault="00FC0E8C"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FC0E8C" w:rsidRPr="005B1E8B" w:rsidRDefault="00FC0E8C" w:rsidP="00165053">
            <w:pPr>
              <w:spacing w:before="30" w:after="30" w:line="240" w:lineRule="auto"/>
              <w:jc w:val="right"/>
              <w:rPr>
                <w:b/>
                <w:bCs/>
                <w:sz w:val="20"/>
                <w:szCs w:val="20"/>
                <w:highlight w:val="yellow"/>
              </w:rPr>
            </w:pPr>
            <w:r>
              <w:rPr>
                <w:b/>
                <w:bCs/>
                <w:sz w:val="20"/>
                <w:szCs w:val="20"/>
              </w:rPr>
              <w:t>1,160</w:t>
            </w:r>
          </w:p>
        </w:tc>
      </w:tr>
      <w:tr w:rsidR="00FC0E8C" w:rsidRPr="00444624" w:rsidTr="00165053">
        <w:trPr>
          <w:trHeight w:val="255"/>
          <w:jc w:val="center"/>
        </w:trPr>
        <w:tc>
          <w:tcPr>
            <w:tcW w:w="2350" w:type="dxa"/>
            <w:tcBorders>
              <w:top w:val="nil"/>
              <w:left w:val="single" w:sz="4" w:space="0" w:color="auto"/>
              <w:bottom w:val="single" w:sz="4" w:space="0" w:color="auto"/>
              <w:right w:val="single" w:sz="4" w:space="0" w:color="auto"/>
            </w:tcBorders>
            <w:shd w:val="clear" w:color="auto" w:fill="auto"/>
            <w:vAlign w:val="center"/>
            <w:hideMark/>
          </w:tcPr>
          <w:p w:rsidR="00FC0E8C" w:rsidRPr="00444624" w:rsidRDefault="00FC0E8C" w:rsidP="00165053">
            <w:pPr>
              <w:spacing w:before="30" w:after="30" w:line="240" w:lineRule="auto"/>
              <w:rPr>
                <w:sz w:val="20"/>
                <w:szCs w:val="20"/>
                <w:highlight w:val="yellow"/>
              </w:rPr>
            </w:pPr>
            <w:r>
              <w:rPr>
                <w:sz w:val="20"/>
                <w:szCs w:val="20"/>
              </w:rPr>
              <w:t>LFB Museum Project</w:t>
            </w:r>
          </w:p>
        </w:tc>
        <w:tc>
          <w:tcPr>
            <w:tcW w:w="1397" w:type="dxa"/>
            <w:tcBorders>
              <w:top w:val="single" w:sz="4" w:space="0" w:color="auto"/>
              <w:left w:val="nil"/>
              <w:bottom w:val="single" w:sz="4" w:space="0" w:color="auto"/>
              <w:right w:val="single" w:sz="4" w:space="0" w:color="auto"/>
            </w:tcBorders>
            <w:shd w:val="clear" w:color="000000" w:fill="C0C0C0"/>
            <w:noWrap/>
            <w:vAlign w:val="center"/>
            <w:hideMark/>
          </w:tcPr>
          <w:p w:rsidR="00FC0E8C" w:rsidRPr="005B1E8B" w:rsidRDefault="00FC0E8C" w:rsidP="00165053">
            <w:pPr>
              <w:spacing w:before="30" w:after="30" w:line="240" w:lineRule="auto"/>
              <w:jc w:val="right"/>
              <w:rPr>
                <w:b/>
                <w:bCs/>
                <w:sz w:val="20"/>
                <w:szCs w:val="20"/>
                <w:highlight w:val="yellow"/>
              </w:rPr>
            </w:pPr>
            <w:r>
              <w:rPr>
                <w:b/>
                <w:bCs/>
                <w:sz w:val="20"/>
                <w:szCs w:val="20"/>
              </w:rPr>
              <w:t>0</w:t>
            </w:r>
          </w:p>
        </w:tc>
        <w:tc>
          <w:tcPr>
            <w:tcW w:w="1397" w:type="dxa"/>
            <w:tcBorders>
              <w:top w:val="single" w:sz="4" w:space="0" w:color="auto"/>
              <w:left w:val="single" w:sz="4" w:space="0" w:color="auto"/>
              <w:bottom w:val="single" w:sz="4" w:space="0" w:color="auto"/>
              <w:right w:val="single" w:sz="4" w:space="0" w:color="auto"/>
            </w:tcBorders>
            <w:vAlign w:val="center"/>
          </w:tcPr>
          <w:p w:rsidR="00FC0E8C" w:rsidRPr="005B1E8B" w:rsidRDefault="00FC0E8C" w:rsidP="00165053">
            <w:pPr>
              <w:spacing w:before="30" w:after="30" w:line="240" w:lineRule="auto"/>
              <w:jc w:val="right"/>
              <w:rPr>
                <w:sz w:val="20"/>
                <w:szCs w:val="20"/>
                <w:highlight w:val="yellow"/>
              </w:rPr>
            </w:pPr>
            <w:r>
              <w:rPr>
                <w:color w:val="FFFFFF"/>
                <w:sz w:val="20"/>
                <w:szCs w:val="20"/>
              </w:rPr>
              <w:t> </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0E8C" w:rsidRPr="005B1E8B" w:rsidRDefault="00FC0E8C"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vAlign w:val="center"/>
          </w:tcPr>
          <w:p w:rsidR="00FC0E8C" w:rsidRPr="005B1E8B" w:rsidRDefault="00FC0E8C" w:rsidP="00165053">
            <w:pPr>
              <w:spacing w:before="30" w:after="30" w:line="240" w:lineRule="auto"/>
              <w:jc w:val="right"/>
              <w:rPr>
                <w:sz w:val="20"/>
                <w:szCs w:val="20"/>
                <w:highlight w:val="yellow"/>
              </w:rPr>
            </w:pPr>
            <w:r>
              <w:rPr>
                <w:sz w:val="20"/>
                <w:szCs w:val="20"/>
              </w:rPr>
              <w:t>210</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0E8C" w:rsidRPr="005B1E8B" w:rsidRDefault="00FC0E8C"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FC0E8C" w:rsidRPr="005B1E8B" w:rsidRDefault="00FC0E8C" w:rsidP="00165053">
            <w:pPr>
              <w:spacing w:before="30" w:after="30" w:line="240" w:lineRule="auto"/>
              <w:jc w:val="right"/>
              <w:rPr>
                <w:b/>
                <w:bCs/>
                <w:sz w:val="20"/>
                <w:szCs w:val="20"/>
                <w:highlight w:val="yellow"/>
              </w:rPr>
            </w:pPr>
            <w:r>
              <w:rPr>
                <w:b/>
                <w:bCs/>
                <w:sz w:val="20"/>
                <w:szCs w:val="20"/>
              </w:rPr>
              <w:t>210</w:t>
            </w:r>
          </w:p>
        </w:tc>
      </w:tr>
      <w:tr w:rsidR="00FC0E8C" w:rsidRPr="00444624" w:rsidTr="00165053">
        <w:trPr>
          <w:trHeight w:val="255"/>
          <w:jc w:val="center"/>
        </w:trPr>
        <w:tc>
          <w:tcPr>
            <w:tcW w:w="2350" w:type="dxa"/>
            <w:tcBorders>
              <w:top w:val="nil"/>
              <w:left w:val="single" w:sz="4" w:space="0" w:color="auto"/>
              <w:bottom w:val="single" w:sz="4" w:space="0" w:color="auto"/>
              <w:right w:val="single" w:sz="4" w:space="0" w:color="auto"/>
            </w:tcBorders>
            <w:shd w:val="clear" w:color="auto" w:fill="auto"/>
            <w:vAlign w:val="center"/>
            <w:hideMark/>
          </w:tcPr>
          <w:p w:rsidR="00FC0E8C" w:rsidRPr="00444624" w:rsidRDefault="00FC0E8C" w:rsidP="00165053">
            <w:pPr>
              <w:spacing w:before="30" w:after="30" w:line="240" w:lineRule="auto"/>
              <w:rPr>
                <w:sz w:val="20"/>
                <w:szCs w:val="20"/>
                <w:highlight w:val="yellow"/>
              </w:rPr>
            </w:pPr>
            <w:r>
              <w:rPr>
                <w:sz w:val="20"/>
                <w:szCs w:val="20"/>
              </w:rPr>
              <w:t>London Resilience</w:t>
            </w:r>
          </w:p>
        </w:tc>
        <w:tc>
          <w:tcPr>
            <w:tcW w:w="1397" w:type="dxa"/>
            <w:tcBorders>
              <w:top w:val="single" w:sz="4" w:space="0" w:color="auto"/>
              <w:left w:val="nil"/>
              <w:bottom w:val="single" w:sz="4" w:space="0" w:color="auto"/>
              <w:right w:val="single" w:sz="4" w:space="0" w:color="auto"/>
            </w:tcBorders>
            <w:shd w:val="clear" w:color="000000" w:fill="C0C0C0"/>
            <w:noWrap/>
            <w:vAlign w:val="center"/>
            <w:hideMark/>
          </w:tcPr>
          <w:p w:rsidR="00FC0E8C" w:rsidRPr="005B1E8B" w:rsidRDefault="00FC0E8C" w:rsidP="00165053">
            <w:pPr>
              <w:spacing w:before="30" w:after="30" w:line="240" w:lineRule="auto"/>
              <w:jc w:val="right"/>
              <w:rPr>
                <w:b/>
                <w:bCs/>
                <w:sz w:val="20"/>
                <w:szCs w:val="20"/>
                <w:highlight w:val="yellow"/>
              </w:rPr>
            </w:pPr>
            <w:r>
              <w:rPr>
                <w:b/>
                <w:bCs/>
                <w:sz w:val="20"/>
                <w:szCs w:val="20"/>
              </w:rPr>
              <w:t>2,250</w:t>
            </w:r>
          </w:p>
        </w:tc>
        <w:tc>
          <w:tcPr>
            <w:tcW w:w="1397" w:type="dxa"/>
            <w:tcBorders>
              <w:top w:val="single" w:sz="4" w:space="0" w:color="auto"/>
              <w:left w:val="single" w:sz="4" w:space="0" w:color="auto"/>
              <w:bottom w:val="single" w:sz="4" w:space="0" w:color="auto"/>
              <w:right w:val="single" w:sz="4" w:space="0" w:color="auto"/>
            </w:tcBorders>
            <w:vAlign w:val="center"/>
          </w:tcPr>
          <w:p w:rsidR="00FC0E8C" w:rsidRPr="005B1E8B" w:rsidRDefault="00FC0E8C" w:rsidP="00165053">
            <w:pPr>
              <w:spacing w:before="30" w:after="30" w:line="240" w:lineRule="auto"/>
              <w:jc w:val="right"/>
              <w:rPr>
                <w:sz w:val="20"/>
                <w:szCs w:val="20"/>
                <w:highlight w:val="yellow"/>
              </w:rPr>
            </w:pPr>
            <w:r>
              <w:rPr>
                <w:sz w:val="20"/>
                <w:szCs w:val="20"/>
              </w:rPr>
              <w:t>(1,113)</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0E8C" w:rsidRPr="005B1E8B" w:rsidRDefault="00FC0E8C"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vAlign w:val="center"/>
          </w:tcPr>
          <w:p w:rsidR="00FC0E8C" w:rsidRPr="005B1E8B" w:rsidRDefault="00FC0E8C" w:rsidP="00165053">
            <w:pPr>
              <w:spacing w:before="30" w:after="30" w:line="240" w:lineRule="auto"/>
              <w:jc w:val="right"/>
              <w:rPr>
                <w:sz w:val="20"/>
                <w:szCs w:val="20"/>
                <w:highlight w:val="yellow"/>
              </w:rPr>
            </w:pPr>
            <w:r>
              <w:rPr>
                <w:sz w:val="20"/>
                <w:szCs w:val="20"/>
              </w:rPr>
              <w:t>(173)</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FC0E8C" w:rsidRPr="005B1E8B" w:rsidRDefault="00FC0E8C" w:rsidP="00165053">
            <w:pPr>
              <w:spacing w:before="30" w:after="30" w:line="240" w:lineRule="auto"/>
              <w:jc w:val="right"/>
              <w:rPr>
                <w:sz w:val="20"/>
                <w:szCs w:val="20"/>
                <w:highlight w:val="yellow"/>
              </w:rPr>
            </w:pPr>
            <w:r>
              <w:rPr>
                <w:sz w:val="20"/>
                <w:szCs w:val="20"/>
              </w:rPr>
              <w:t>(100)</w:t>
            </w:r>
          </w:p>
        </w:tc>
        <w:tc>
          <w:tcPr>
            <w:tcW w:w="139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FC0E8C" w:rsidRPr="005B1E8B" w:rsidRDefault="00FC0E8C" w:rsidP="00165053">
            <w:pPr>
              <w:spacing w:before="30" w:after="30" w:line="240" w:lineRule="auto"/>
              <w:jc w:val="right"/>
              <w:rPr>
                <w:b/>
                <w:bCs/>
                <w:sz w:val="20"/>
                <w:szCs w:val="20"/>
                <w:highlight w:val="yellow"/>
              </w:rPr>
            </w:pPr>
            <w:r>
              <w:rPr>
                <w:b/>
                <w:bCs/>
                <w:sz w:val="20"/>
                <w:szCs w:val="20"/>
              </w:rPr>
              <w:t>865</w:t>
            </w:r>
          </w:p>
        </w:tc>
      </w:tr>
      <w:tr w:rsidR="00FC0E8C" w:rsidRPr="00444624" w:rsidTr="00165053">
        <w:trPr>
          <w:trHeight w:val="255"/>
          <w:jc w:val="center"/>
        </w:trPr>
        <w:tc>
          <w:tcPr>
            <w:tcW w:w="2350" w:type="dxa"/>
            <w:tcBorders>
              <w:top w:val="nil"/>
              <w:left w:val="single" w:sz="4" w:space="0" w:color="auto"/>
              <w:bottom w:val="single" w:sz="4" w:space="0" w:color="auto"/>
              <w:right w:val="single" w:sz="4" w:space="0" w:color="auto"/>
            </w:tcBorders>
            <w:shd w:val="clear" w:color="auto" w:fill="auto"/>
            <w:vAlign w:val="center"/>
            <w:hideMark/>
          </w:tcPr>
          <w:p w:rsidR="00FC0E8C" w:rsidRPr="00444624" w:rsidRDefault="00FC0E8C" w:rsidP="00165053">
            <w:pPr>
              <w:spacing w:before="30" w:after="30" w:line="240" w:lineRule="auto"/>
              <w:rPr>
                <w:sz w:val="20"/>
                <w:szCs w:val="20"/>
                <w:highlight w:val="yellow"/>
              </w:rPr>
            </w:pPr>
            <w:r>
              <w:rPr>
                <w:sz w:val="20"/>
                <w:szCs w:val="20"/>
              </w:rPr>
              <w:t>London Safety Plan Initiatives</w:t>
            </w:r>
          </w:p>
        </w:tc>
        <w:tc>
          <w:tcPr>
            <w:tcW w:w="1397" w:type="dxa"/>
            <w:tcBorders>
              <w:top w:val="single" w:sz="4" w:space="0" w:color="auto"/>
              <w:left w:val="nil"/>
              <w:bottom w:val="single" w:sz="4" w:space="0" w:color="auto"/>
              <w:right w:val="single" w:sz="4" w:space="0" w:color="auto"/>
            </w:tcBorders>
            <w:shd w:val="clear" w:color="000000" w:fill="C0C0C0"/>
            <w:noWrap/>
            <w:vAlign w:val="center"/>
            <w:hideMark/>
          </w:tcPr>
          <w:p w:rsidR="00FC0E8C" w:rsidRPr="005B1E8B" w:rsidRDefault="00FC0E8C" w:rsidP="00165053">
            <w:pPr>
              <w:spacing w:before="30" w:after="30" w:line="240" w:lineRule="auto"/>
              <w:jc w:val="right"/>
              <w:rPr>
                <w:b/>
                <w:bCs/>
                <w:sz w:val="20"/>
                <w:szCs w:val="20"/>
                <w:highlight w:val="yellow"/>
              </w:rPr>
            </w:pPr>
            <w:r>
              <w:rPr>
                <w:b/>
                <w:bCs/>
                <w:sz w:val="20"/>
                <w:szCs w:val="20"/>
              </w:rPr>
              <w:t>4,635</w:t>
            </w:r>
          </w:p>
        </w:tc>
        <w:tc>
          <w:tcPr>
            <w:tcW w:w="1397" w:type="dxa"/>
            <w:tcBorders>
              <w:top w:val="single" w:sz="4" w:space="0" w:color="auto"/>
              <w:left w:val="single" w:sz="4" w:space="0" w:color="auto"/>
              <w:bottom w:val="single" w:sz="4" w:space="0" w:color="auto"/>
              <w:right w:val="single" w:sz="4" w:space="0" w:color="auto"/>
            </w:tcBorders>
            <w:vAlign w:val="center"/>
          </w:tcPr>
          <w:p w:rsidR="00FC0E8C" w:rsidRPr="005B1E8B" w:rsidRDefault="00FC0E8C" w:rsidP="00165053">
            <w:pPr>
              <w:spacing w:before="30" w:after="30" w:line="240" w:lineRule="auto"/>
              <w:jc w:val="right"/>
              <w:rPr>
                <w:sz w:val="20"/>
                <w:szCs w:val="20"/>
                <w:highlight w:val="yellow"/>
              </w:rPr>
            </w:pPr>
            <w:r>
              <w:rPr>
                <w:color w:val="FFFFFF"/>
                <w:sz w:val="20"/>
                <w:szCs w:val="20"/>
              </w:rPr>
              <w:t> </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0E8C" w:rsidRPr="005B1E8B" w:rsidRDefault="00FC0E8C"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vAlign w:val="center"/>
          </w:tcPr>
          <w:p w:rsidR="00FC0E8C" w:rsidRPr="005B1E8B" w:rsidRDefault="00FC0E8C" w:rsidP="00165053">
            <w:pPr>
              <w:spacing w:before="30" w:after="30" w:line="240" w:lineRule="auto"/>
              <w:jc w:val="right"/>
              <w:rPr>
                <w:sz w:val="20"/>
                <w:szCs w:val="20"/>
                <w:highlight w:val="yellow"/>
              </w:rPr>
            </w:pPr>
            <w:r>
              <w:rPr>
                <w:sz w:val="20"/>
                <w:szCs w:val="20"/>
              </w:rPr>
              <w:t>(557)</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FC0E8C" w:rsidRPr="005B1E8B" w:rsidRDefault="00FC0E8C" w:rsidP="00165053">
            <w:pPr>
              <w:spacing w:before="30" w:after="30" w:line="240" w:lineRule="auto"/>
              <w:jc w:val="right"/>
              <w:rPr>
                <w:sz w:val="20"/>
                <w:szCs w:val="20"/>
                <w:highlight w:val="yellow"/>
              </w:rPr>
            </w:pPr>
            <w:r>
              <w:rPr>
                <w:sz w:val="20"/>
                <w:szCs w:val="20"/>
              </w:rPr>
              <w:t>100</w:t>
            </w:r>
          </w:p>
        </w:tc>
        <w:tc>
          <w:tcPr>
            <w:tcW w:w="139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FC0E8C" w:rsidRPr="005B1E8B" w:rsidRDefault="00FC0E8C" w:rsidP="00165053">
            <w:pPr>
              <w:spacing w:before="30" w:after="30" w:line="240" w:lineRule="auto"/>
              <w:jc w:val="right"/>
              <w:rPr>
                <w:b/>
                <w:bCs/>
                <w:sz w:val="20"/>
                <w:szCs w:val="20"/>
                <w:highlight w:val="yellow"/>
              </w:rPr>
            </w:pPr>
            <w:r>
              <w:rPr>
                <w:b/>
                <w:bCs/>
                <w:sz w:val="20"/>
                <w:szCs w:val="20"/>
              </w:rPr>
              <w:t>4,178</w:t>
            </w:r>
          </w:p>
        </w:tc>
      </w:tr>
      <w:tr w:rsidR="00FC0E8C" w:rsidRPr="00444624" w:rsidTr="00165053">
        <w:trPr>
          <w:trHeight w:val="255"/>
          <w:jc w:val="center"/>
        </w:trPr>
        <w:tc>
          <w:tcPr>
            <w:tcW w:w="2350" w:type="dxa"/>
            <w:tcBorders>
              <w:top w:val="nil"/>
              <w:left w:val="single" w:sz="4" w:space="0" w:color="auto"/>
              <w:bottom w:val="single" w:sz="4" w:space="0" w:color="auto"/>
              <w:right w:val="single" w:sz="4" w:space="0" w:color="auto"/>
            </w:tcBorders>
            <w:shd w:val="clear" w:color="auto" w:fill="auto"/>
            <w:vAlign w:val="center"/>
            <w:hideMark/>
          </w:tcPr>
          <w:p w:rsidR="00FC0E8C" w:rsidRPr="00444624" w:rsidRDefault="00FC0E8C" w:rsidP="00165053">
            <w:pPr>
              <w:spacing w:before="30" w:after="30" w:line="240" w:lineRule="auto"/>
              <w:rPr>
                <w:sz w:val="20"/>
                <w:szCs w:val="20"/>
                <w:highlight w:val="yellow"/>
              </w:rPr>
            </w:pPr>
            <w:r>
              <w:rPr>
                <w:sz w:val="20"/>
                <w:szCs w:val="20"/>
              </w:rPr>
              <w:t>New Governance Arrangements</w:t>
            </w:r>
          </w:p>
        </w:tc>
        <w:tc>
          <w:tcPr>
            <w:tcW w:w="1397" w:type="dxa"/>
            <w:tcBorders>
              <w:top w:val="single" w:sz="4" w:space="0" w:color="auto"/>
              <w:left w:val="nil"/>
              <w:bottom w:val="single" w:sz="4" w:space="0" w:color="auto"/>
              <w:right w:val="single" w:sz="4" w:space="0" w:color="auto"/>
            </w:tcBorders>
            <w:shd w:val="clear" w:color="000000" w:fill="C0C0C0"/>
            <w:noWrap/>
            <w:vAlign w:val="center"/>
            <w:hideMark/>
          </w:tcPr>
          <w:p w:rsidR="00FC0E8C" w:rsidRPr="005B1E8B" w:rsidRDefault="00FC0E8C" w:rsidP="00165053">
            <w:pPr>
              <w:spacing w:before="30" w:after="30" w:line="240" w:lineRule="auto"/>
              <w:jc w:val="right"/>
              <w:rPr>
                <w:b/>
                <w:bCs/>
                <w:sz w:val="20"/>
                <w:szCs w:val="20"/>
                <w:highlight w:val="yellow"/>
              </w:rPr>
            </w:pPr>
            <w:r>
              <w:rPr>
                <w:b/>
                <w:bCs/>
                <w:sz w:val="20"/>
                <w:szCs w:val="20"/>
              </w:rPr>
              <w:t>300</w:t>
            </w:r>
          </w:p>
        </w:tc>
        <w:tc>
          <w:tcPr>
            <w:tcW w:w="1397" w:type="dxa"/>
            <w:tcBorders>
              <w:top w:val="single" w:sz="4" w:space="0" w:color="auto"/>
              <w:left w:val="single" w:sz="4" w:space="0" w:color="auto"/>
              <w:bottom w:val="single" w:sz="4" w:space="0" w:color="auto"/>
              <w:right w:val="single" w:sz="4" w:space="0" w:color="auto"/>
            </w:tcBorders>
            <w:vAlign w:val="center"/>
          </w:tcPr>
          <w:p w:rsidR="00FC0E8C" w:rsidRPr="005B1E8B" w:rsidRDefault="00FC0E8C" w:rsidP="00165053">
            <w:pPr>
              <w:spacing w:before="30" w:after="30" w:line="240" w:lineRule="auto"/>
              <w:jc w:val="right"/>
              <w:rPr>
                <w:sz w:val="20"/>
                <w:szCs w:val="20"/>
                <w:highlight w:val="yellow"/>
              </w:rPr>
            </w:pPr>
            <w:r>
              <w:rPr>
                <w:color w:val="FFFFFF"/>
                <w:sz w:val="20"/>
                <w:szCs w:val="20"/>
              </w:rPr>
              <w:t> </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0E8C" w:rsidRPr="005B1E8B" w:rsidRDefault="00FC0E8C"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vAlign w:val="center"/>
          </w:tcPr>
          <w:p w:rsidR="00FC0E8C" w:rsidRPr="005B1E8B" w:rsidRDefault="00FC0E8C" w:rsidP="00165053">
            <w:pPr>
              <w:spacing w:before="30" w:after="30" w:line="240" w:lineRule="auto"/>
              <w:jc w:val="right"/>
              <w:rPr>
                <w:sz w:val="20"/>
                <w:szCs w:val="20"/>
                <w:highlight w:val="yellow"/>
              </w:rPr>
            </w:pPr>
            <w:r>
              <w:rPr>
                <w:sz w:val="20"/>
                <w:szCs w:val="20"/>
              </w:rPr>
              <w:t>(300)</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FC0E8C" w:rsidRPr="005B1E8B" w:rsidRDefault="00FC0E8C"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FC0E8C" w:rsidRPr="005B1E8B" w:rsidRDefault="00FC0E8C" w:rsidP="00165053">
            <w:pPr>
              <w:spacing w:before="30" w:after="30" w:line="240" w:lineRule="auto"/>
              <w:jc w:val="right"/>
              <w:rPr>
                <w:b/>
                <w:bCs/>
                <w:sz w:val="20"/>
                <w:szCs w:val="20"/>
                <w:highlight w:val="yellow"/>
              </w:rPr>
            </w:pPr>
            <w:r>
              <w:rPr>
                <w:b/>
                <w:bCs/>
                <w:sz w:val="20"/>
                <w:szCs w:val="20"/>
              </w:rPr>
              <w:t>0</w:t>
            </w:r>
          </w:p>
        </w:tc>
      </w:tr>
      <w:tr w:rsidR="00FC0E8C" w:rsidRPr="00444624" w:rsidTr="00165053">
        <w:trPr>
          <w:trHeight w:val="60"/>
          <w:jc w:val="center"/>
        </w:trPr>
        <w:tc>
          <w:tcPr>
            <w:tcW w:w="2350" w:type="dxa"/>
            <w:tcBorders>
              <w:top w:val="nil"/>
              <w:left w:val="single" w:sz="4" w:space="0" w:color="auto"/>
              <w:bottom w:val="single" w:sz="4" w:space="0" w:color="auto"/>
              <w:right w:val="single" w:sz="4" w:space="0" w:color="auto"/>
            </w:tcBorders>
            <w:shd w:val="clear" w:color="auto" w:fill="auto"/>
            <w:vAlign w:val="center"/>
            <w:hideMark/>
          </w:tcPr>
          <w:p w:rsidR="00FC0E8C" w:rsidRPr="00444624" w:rsidRDefault="00FC0E8C" w:rsidP="00165053">
            <w:pPr>
              <w:spacing w:before="30" w:after="30" w:line="240" w:lineRule="auto"/>
              <w:rPr>
                <w:sz w:val="20"/>
                <w:szCs w:val="20"/>
                <w:highlight w:val="yellow"/>
              </w:rPr>
            </w:pPr>
            <w:r>
              <w:rPr>
                <w:sz w:val="20"/>
                <w:szCs w:val="20"/>
              </w:rPr>
              <w:t>Organisational Reviews</w:t>
            </w:r>
          </w:p>
        </w:tc>
        <w:tc>
          <w:tcPr>
            <w:tcW w:w="1397" w:type="dxa"/>
            <w:tcBorders>
              <w:top w:val="single" w:sz="4" w:space="0" w:color="auto"/>
              <w:left w:val="nil"/>
              <w:bottom w:val="single" w:sz="4" w:space="0" w:color="auto"/>
              <w:right w:val="single" w:sz="4" w:space="0" w:color="auto"/>
            </w:tcBorders>
            <w:shd w:val="clear" w:color="000000" w:fill="C0C0C0"/>
            <w:noWrap/>
            <w:vAlign w:val="center"/>
            <w:hideMark/>
          </w:tcPr>
          <w:p w:rsidR="00FC0E8C" w:rsidRPr="005B1E8B" w:rsidRDefault="00FC0E8C" w:rsidP="00165053">
            <w:pPr>
              <w:spacing w:before="30" w:after="30" w:line="240" w:lineRule="auto"/>
              <w:jc w:val="right"/>
              <w:rPr>
                <w:b/>
                <w:bCs/>
                <w:sz w:val="20"/>
                <w:szCs w:val="20"/>
                <w:highlight w:val="yellow"/>
              </w:rPr>
            </w:pPr>
            <w:r>
              <w:rPr>
                <w:b/>
                <w:bCs/>
                <w:sz w:val="20"/>
                <w:szCs w:val="20"/>
              </w:rPr>
              <w:t>0</w:t>
            </w:r>
          </w:p>
        </w:tc>
        <w:tc>
          <w:tcPr>
            <w:tcW w:w="1397" w:type="dxa"/>
            <w:tcBorders>
              <w:top w:val="single" w:sz="4" w:space="0" w:color="auto"/>
              <w:left w:val="single" w:sz="4" w:space="0" w:color="auto"/>
              <w:bottom w:val="single" w:sz="4" w:space="0" w:color="auto"/>
              <w:right w:val="single" w:sz="4" w:space="0" w:color="auto"/>
            </w:tcBorders>
            <w:vAlign w:val="center"/>
          </w:tcPr>
          <w:p w:rsidR="00FC0E8C" w:rsidRPr="005B1E8B" w:rsidRDefault="00FC0E8C" w:rsidP="00165053">
            <w:pPr>
              <w:spacing w:before="30" w:after="30" w:line="240" w:lineRule="auto"/>
              <w:jc w:val="right"/>
              <w:rPr>
                <w:sz w:val="20"/>
                <w:szCs w:val="20"/>
                <w:highlight w:val="yellow"/>
              </w:rPr>
            </w:pPr>
            <w:r>
              <w:rPr>
                <w:sz w:val="20"/>
                <w:szCs w:val="20"/>
              </w:rPr>
              <w:t>168</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0E8C" w:rsidRPr="005B1E8B" w:rsidRDefault="00FC0E8C"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vAlign w:val="center"/>
          </w:tcPr>
          <w:p w:rsidR="00FC0E8C" w:rsidRPr="005B1E8B" w:rsidRDefault="00FC0E8C" w:rsidP="00165053">
            <w:pPr>
              <w:spacing w:before="30" w:after="30" w:line="240" w:lineRule="auto"/>
              <w:jc w:val="right"/>
              <w:rPr>
                <w:color w:val="FFFFFF"/>
                <w:sz w:val="20"/>
                <w:szCs w:val="20"/>
                <w:highlight w:val="yellow"/>
              </w:rPr>
            </w:pPr>
            <w:r>
              <w:rPr>
                <w:color w:val="FFFFFF"/>
                <w:sz w:val="20"/>
                <w:szCs w:val="20"/>
              </w:rPr>
              <w:t>0</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FC0E8C" w:rsidRPr="005B1E8B" w:rsidRDefault="00FC0E8C" w:rsidP="00165053">
            <w:pPr>
              <w:spacing w:before="30" w:after="30" w:line="240" w:lineRule="auto"/>
              <w:jc w:val="right"/>
              <w:rPr>
                <w:sz w:val="20"/>
                <w:szCs w:val="20"/>
                <w:highlight w:val="yellow"/>
              </w:rPr>
            </w:pPr>
            <w:r>
              <w:rPr>
                <w:sz w:val="20"/>
                <w:szCs w:val="20"/>
              </w:rPr>
              <w:t>50</w:t>
            </w:r>
          </w:p>
        </w:tc>
        <w:tc>
          <w:tcPr>
            <w:tcW w:w="139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FC0E8C" w:rsidRPr="005B1E8B" w:rsidRDefault="00FC0E8C" w:rsidP="00165053">
            <w:pPr>
              <w:spacing w:before="30" w:after="30" w:line="240" w:lineRule="auto"/>
              <w:jc w:val="right"/>
              <w:rPr>
                <w:b/>
                <w:bCs/>
                <w:sz w:val="20"/>
                <w:szCs w:val="20"/>
                <w:highlight w:val="yellow"/>
              </w:rPr>
            </w:pPr>
            <w:r>
              <w:rPr>
                <w:b/>
                <w:bCs/>
                <w:sz w:val="20"/>
                <w:szCs w:val="20"/>
              </w:rPr>
              <w:t>218</w:t>
            </w:r>
          </w:p>
        </w:tc>
      </w:tr>
      <w:tr w:rsidR="00FC0E8C" w:rsidRPr="00444624" w:rsidTr="00165053">
        <w:trPr>
          <w:trHeight w:val="255"/>
          <w:jc w:val="center"/>
        </w:trPr>
        <w:tc>
          <w:tcPr>
            <w:tcW w:w="2350" w:type="dxa"/>
            <w:tcBorders>
              <w:top w:val="nil"/>
              <w:left w:val="single" w:sz="4" w:space="0" w:color="auto"/>
              <w:bottom w:val="single" w:sz="4" w:space="0" w:color="auto"/>
              <w:right w:val="single" w:sz="4" w:space="0" w:color="auto"/>
            </w:tcBorders>
            <w:shd w:val="clear" w:color="auto" w:fill="auto"/>
            <w:vAlign w:val="center"/>
            <w:hideMark/>
          </w:tcPr>
          <w:p w:rsidR="00FC0E8C" w:rsidRPr="00444624" w:rsidRDefault="00FC0E8C" w:rsidP="00165053">
            <w:pPr>
              <w:spacing w:before="30" w:after="30" w:line="240" w:lineRule="auto"/>
              <w:rPr>
                <w:sz w:val="20"/>
                <w:szCs w:val="20"/>
                <w:highlight w:val="yellow"/>
              </w:rPr>
            </w:pPr>
            <w:r>
              <w:rPr>
                <w:sz w:val="20"/>
                <w:szCs w:val="20"/>
              </w:rPr>
              <w:t>Pension Early Release Costs</w:t>
            </w:r>
          </w:p>
        </w:tc>
        <w:tc>
          <w:tcPr>
            <w:tcW w:w="1397" w:type="dxa"/>
            <w:tcBorders>
              <w:top w:val="single" w:sz="4" w:space="0" w:color="auto"/>
              <w:left w:val="nil"/>
              <w:bottom w:val="single" w:sz="4" w:space="0" w:color="auto"/>
              <w:right w:val="single" w:sz="4" w:space="0" w:color="auto"/>
            </w:tcBorders>
            <w:shd w:val="clear" w:color="000000" w:fill="C0C0C0"/>
            <w:noWrap/>
            <w:vAlign w:val="center"/>
            <w:hideMark/>
          </w:tcPr>
          <w:p w:rsidR="00FC0E8C" w:rsidRPr="005B1E8B" w:rsidRDefault="00FC0E8C" w:rsidP="00165053">
            <w:pPr>
              <w:spacing w:before="30" w:after="30" w:line="240" w:lineRule="auto"/>
              <w:jc w:val="right"/>
              <w:rPr>
                <w:b/>
                <w:bCs/>
                <w:sz w:val="20"/>
                <w:szCs w:val="20"/>
                <w:highlight w:val="yellow"/>
              </w:rPr>
            </w:pPr>
            <w:r>
              <w:rPr>
                <w:b/>
                <w:bCs/>
                <w:sz w:val="20"/>
                <w:szCs w:val="20"/>
              </w:rPr>
              <w:t>400</w:t>
            </w:r>
          </w:p>
        </w:tc>
        <w:tc>
          <w:tcPr>
            <w:tcW w:w="1397" w:type="dxa"/>
            <w:tcBorders>
              <w:top w:val="single" w:sz="4" w:space="0" w:color="auto"/>
              <w:left w:val="single" w:sz="4" w:space="0" w:color="auto"/>
              <w:bottom w:val="single" w:sz="4" w:space="0" w:color="auto"/>
              <w:right w:val="single" w:sz="4" w:space="0" w:color="auto"/>
            </w:tcBorders>
            <w:vAlign w:val="center"/>
          </w:tcPr>
          <w:p w:rsidR="00FC0E8C" w:rsidRPr="005B1E8B" w:rsidRDefault="00FC0E8C" w:rsidP="00165053">
            <w:pPr>
              <w:spacing w:before="30" w:after="30" w:line="240" w:lineRule="auto"/>
              <w:jc w:val="right"/>
              <w:rPr>
                <w:sz w:val="20"/>
                <w:szCs w:val="20"/>
                <w:highlight w:val="yellow"/>
              </w:rPr>
            </w:pPr>
            <w:r>
              <w:rPr>
                <w:sz w:val="20"/>
                <w:szCs w:val="20"/>
              </w:rPr>
              <w:t>(400)</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0E8C" w:rsidRPr="005B1E8B" w:rsidRDefault="00FC0E8C"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vAlign w:val="center"/>
          </w:tcPr>
          <w:p w:rsidR="00FC0E8C" w:rsidRPr="005B1E8B" w:rsidRDefault="00FC0E8C" w:rsidP="00165053">
            <w:pPr>
              <w:spacing w:before="30" w:after="30" w:line="240" w:lineRule="auto"/>
              <w:jc w:val="right"/>
              <w:rPr>
                <w:color w:val="FFFFFF"/>
                <w:sz w:val="20"/>
                <w:szCs w:val="20"/>
                <w:highlight w:val="yellow"/>
              </w:rPr>
            </w:pPr>
            <w:r>
              <w:rPr>
                <w:color w:val="FFFFFF"/>
                <w:sz w:val="20"/>
                <w:szCs w:val="20"/>
              </w:rPr>
              <w:t>0</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FC0E8C" w:rsidRPr="005B1E8B" w:rsidRDefault="00FC0E8C"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FC0E8C" w:rsidRPr="005B1E8B" w:rsidRDefault="00FC0E8C" w:rsidP="00165053">
            <w:pPr>
              <w:spacing w:before="30" w:after="30" w:line="240" w:lineRule="auto"/>
              <w:jc w:val="right"/>
              <w:rPr>
                <w:b/>
                <w:bCs/>
                <w:sz w:val="20"/>
                <w:szCs w:val="20"/>
                <w:highlight w:val="yellow"/>
              </w:rPr>
            </w:pPr>
            <w:r>
              <w:rPr>
                <w:b/>
                <w:bCs/>
                <w:sz w:val="20"/>
                <w:szCs w:val="20"/>
              </w:rPr>
              <w:t>0</w:t>
            </w:r>
          </w:p>
        </w:tc>
      </w:tr>
      <w:tr w:rsidR="00FC0E8C" w:rsidRPr="00444624" w:rsidTr="00165053">
        <w:trPr>
          <w:trHeight w:val="255"/>
          <w:jc w:val="center"/>
        </w:trPr>
        <w:tc>
          <w:tcPr>
            <w:tcW w:w="2350" w:type="dxa"/>
            <w:tcBorders>
              <w:top w:val="nil"/>
              <w:left w:val="single" w:sz="4" w:space="0" w:color="auto"/>
              <w:bottom w:val="single" w:sz="4" w:space="0" w:color="auto"/>
              <w:right w:val="single" w:sz="4" w:space="0" w:color="auto"/>
            </w:tcBorders>
            <w:shd w:val="clear" w:color="auto" w:fill="auto"/>
            <w:vAlign w:val="center"/>
            <w:hideMark/>
          </w:tcPr>
          <w:p w:rsidR="00FC0E8C" w:rsidRPr="00444624" w:rsidRDefault="00FC0E8C" w:rsidP="00165053">
            <w:pPr>
              <w:spacing w:before="30" w:after="30" w:line="240" w:lineRule="auto"/>
              <w:rPr>
                <w:sz w:val="20"/>
                <w:szCs w:val="20"/>
                <w:highlight w:val="yellow"/>
              </w:rPr>
            </w:pPr>
            <w:r>
              <w:rPr>
                <w:sz w:val="20"/>
                <w:szCs w:val="20"/>
              </w:rPr>
              <w:t>Property PFI</w:t>
            </w:r>
          </w:p>
        </w:tc>
        <w:tc>
          <w:tcPr>
            <w:tcW w:w="1397" w:type="dxa"/>
            <w:tcBorders>
              <w:top w:val="single" w:sz="4" w:space="0" w:color="auto"/>
              <w:left w:val="nil"/>
              <w:bottom w:val="single" w:sz="4" w:space="0" w:color="auto"/>
              <w:right w:val="single" w:sz="4" w:space="0" w:color="auto"/>
            </w:tcBorders>
            <w:shd w:val="clear" w:color="000000" w:fill="C0C0C0"/>
            <w:noWrap/>
            <w:vAlign w:val="center"/>
            <w:hideMark/>
          </w:tcPr>
          <w:p w:rsidR="00FC0E8C" w:rsidRPr="005B1E8B" w:rsidRDefault="00FC0E8C" w:rsidP="00165053">
            <w:pPr>
              <w:spacing w:before="30" w:after="30" w:line="240" w:lineRule="auto"/>
              <w:jc w:val="right"/>
              <w:rPr>
                <w:b/>
                <w:bCs/>
                <w:sz w:val="20"/>
                <w:szCs w:val="20"/>
                <w:highlight w:val="yellow"/>
              </w:rPr>
            </w:pPr>
            <w:r>
              <w:rPr>
                <w:b/>
                <w:bCs/>
                <w:sz w:val="20"/>
                <w:szCs w:val="20"/>
              </w:rPr>
              <w:t>1,912</w:t>
            </w:r>
          </w:p>
        </w:tc>
        <w:tc>
          <w:tcPr>
            <w:tcW w:w="1397" w:type="dxa"/>
            <w:tcBorders>
              <w:top w:val="single" w:sz="4" w:space="0" w:color="auto"/>
              <w:left w:val="single" w:sz="4" w:space="0" w:color="auto"/>
              <w:bottom w:val="single" w:sz="4" w:space="0" w:color="auto"/>
              <w:right w:val="single" w:sz="4" w:space="0" w:color="auto"/>
            </w:tcBorders>
            <w:vAlign w:val="center"/>
          </w:tcPr>
          <w:p w:rsidR="00FC0E8C" w:rsidRPr="005B1E8B" w:rsidRDefault="00FC0E8C" w:rsidP="00165053">
            <w:pPr>
              <w:spacing w:before="30" w:after="30" w:line="240" w:lineRule="auto"/>
              <w:jc w:val="right"/>
              <w:rPr>
                <w:sz w:val="20"/>
                <w:szCs w:val="20"/>
                <w:highlight w:val="yellow"/>
              </w:rPr>
            </w:pPr>
            <w:r>
              <w:rPr>
                <w:sz w:val="20"/>
                <w:szCs w:val="20"/>
              </w:rPr>
              <w:t>(1,912)</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0E8C" w:rsidRPr="005B1E8B" w:rsidRDefault="00FC0E8C"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vAlign w:val="center"/>
          </w:tcPr>
          <w:p w:rsidR="00FC0E8C" w:rsidRPr="005B1E8B" w:rsidRDefault="00FC0E8C" w:rsidP="00165053">
            <w:pPr>
              <w:spacing w:before="30" w:after="30" w:line="240" w:lineRule="auto"/>
              <w:jc w:val="right"/>
              <w:rPr>
                <w:sz w:val="20"/>
                <w:szCs w:val="20"/>
                <w:highlight w:val="yellow"/>
              </w:rPr>
            </w:pPr>
            <w:r>
              <w:rPr>
                <w:color w:val="FFFFFF"/>
                <w:sz w:val="20"/>
                <w:szCs w:val="20"/>
              </w:rPr>
              <w:t>0</w:t>
            </w:r>
          </w:p>
        </w:tc>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0E8C" w:rsidRPr="005B1E8B" w:rsidRDefault="00FC0E8C"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FC0E8C" w:rsidRPr="005B1E8B" w:rsidRDefault="00FC0E8C" w:rsidP="00165053">
            <w:pPr>
              <w:spacing w:before="30" w:after="30" w:line="240" w:lineRule="auto"/>
              <w:jc w:val="right"/>
              <w:rPr>
                <w:b/>
                <w:bCs/>
                <w:sz w:val="20"/>
                <w:szCs w:val="20"/>
                <w:highlight w:val="yellow"/>
              </w:rPr>
            </w:pPr>
            <w:r>
              <w:rPr>
                <w:b/>
                <w:bCs/>
                <w:sz w:val="20"/>
                <w:szCs w:val="20"/>
              </w:rPr>
              <w:t>0</w:t>
            </w:r>
          </w:p>
        </w:tc>
      </w:tr>
      <w:tr w:rsidR="00FC0E8C" w:rsidRPr="00444624" w:rsidTr="00165053">
        <w:trPr>
          <w:trHeight w:val="255"/>
          <w:jc w:val="center"/>
        </w:trPr>
        <w:tc>
          <w:tcPr>
            <w:tcW w:w="2350" w:type="dxa"/>
            <w:tcBorders>
              <w:top w:val="nil"/>
              <w:left w:val="single" w:sz="4" w:space="0" w:color="auto"/>
              <w:bottom w:val="single" w:sz="4" w:space="0" w:color="auto"/>
              <w:right w:val="single" w:sz="4" w:space="0" w:color="auto"/>
            </w:tcBorders>
            <w:shd w:val="clear" w:color="auto" w:fill="auto"/>
            <w:vAlign w:val="center"/>
            <w:hideMark/>
          </w:tcPr>
          <w:p w:rsidR="00FC0E8C" w:rsidRPr="00444624" w:rsidRDefault="00FC0E8C" w:rsidP="00165053">
            <w:pPr>
              <w:spacing w:before="30" w:after="30" w:line="240" w:lineRule="auto"/>
              <w:rPr>
                <w:sz w:val="20"/>
                <w:szCs w:val="20"/>
                <w:highlight w:val="yellow"/>
              </w:rPr>
            </w:pPr>
            <w:r>
              <w:rPr>
                <w:sz w:val="20"/>
                <w:szCs w:val="20"/>
              </w:rPr>
              <w:t>Recruitment/ Outreach</w:t>
            </w:r>
          </w:p>
        </w:tc>
        <w:tc>
          <w:tcPr>
            <w:tcW w:w="1397" w:type="dxa"/>
            <w:tcBorders>
              <w:top w:val="single" w:sz="4" w:space="0" w:color="auto"/>
              <w:left w:val="nil"/>
              <w:bottom w:val="single" w:sz="4" w:space="0" w:color="auto"/>
              <w:right w:val="single" w:sz="4" w:space="0" w:color="auto"/>
            </w:tcBorders>
            <w:shd w:val="clear" w:color="000000" w:fill="C0C0C0"/>
            <w:noWrap/>
            <w:vAlign w:val="center"/>
            <w:hideMark/>
          </w:tcPr>
          <w:p w:rsidR="00FC0E8C" w:rsidRPr="005B1E8B" w:rsidRDefault="00FC0E8C" w:rsidP="00165053">
            <w:pPr>
              <w:spacing w:before="30" w:after="30" w:line="240" w:lineRule="auto"/>
              <w:jc w:val="right"/>
              <w:rPr>
                <w:b/>
                <w:bCs/>
                <w:sz w:val="20"/>
                <w:szCs w:val="20"/>
                <w:highlight w:val="yellow"/>
              </w:rPr>
            </w:pPr>
            <w:r>
              <w:rPr>
                <w:b/>
                <w:bCs/>
                <w:sz w:val="20"/>
                <w:szCs w:val="20"/>
              </w:rPr>
              <w:t>418</w:t>
            </w:r>
          </w:p>
        </w:tc>
        <w:tc>
          <w:tcPr>
            <w:tcW w:w="1397" w:type="dxa"/>
            <w:tcBorders>
              <w:top w:val="single" w:sz="4" w:space="0" w:color="auto"/>
              <w:left w:val="single" w:sz="4" w:space="0" w:color="auto"/>
              <w:bottom w:val="single" w:sz="4" w:space="0" w:color="auto"/>
              <w:right w:val="single" w:sz="4" w:space="0" w:color="auto"/>
            </w:tcBorders>
            <w:vAlign w:val="center"/>
          </w:tcPr>
          <w:p w:rsidR="00FC0E8C" w:rsidRPr="005B1E8B" w:rsidRDefault="00FC0E8C" w:rsidP="00165053">
            <w:pPr>
              <w:spacing w:before="30" w:after="30" w:line="240" w:lineRule="auto"/>
              <w:jc w:val="right"/>
              <w:rPr>
                <w:sz w:val="20"/>
                <w:szCs w:val="20"/>
                <w:highlight w:val="yellow"/>
              </w:rPr>
            </w:pPr>
            <w:r>
              <w:rPr>
                <w:sz w:val="20"/>
                <w:szCs w:val="20"/>
              </w:rPr>
              <w:t>83</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0E8C" w:rsidRPr="005B1E8B" w:rsidRDefault="00FC0E8C"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vAlign w:val="center"/>
          </w:tcPr>
          <w:p w:rsidR="00FC0E8C" w:rsidRPr="005B1E8B" w:rsidRDefault="00FC0E8C" w:rsidP="00165053">
            <w:pPr>
              <w:spacing w:before="30" w:after="30" w:line="240" w:lineRule="auto"/>
              <w:jc w:val="right"/>
              <w:rPr>
                <w:color w:val="FFFFFF"/>
                <w:sz w:val="20"/>
                <w:szCs w:val="20"/>
                <w:highlight w:val="yellow"/>
              </w:rPr>
            </w:pPr>
            <w:r>
              <w:rPr>
                <w:sz w:val="20"/>
                <w:szCs w:val="20"/>
              </w:rPr>
              <w:t>(380)</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0E8C" w:rsidRPr="005B1E8B" w:rsidRDefault="00FC0E8C" w:rsidP="00165053">
            <w:pPr>
              <w:spacing w:before="30" w:after="30" w:line="240" w:lineRule="auto"/>
              <w:jc w:val="right"/>
              <w:rPr>
                <w:sz w:val="20"/>
                <w:szCs w:val="20"/>
                <w:highlight w:val="yellow"/>
              </w:rPr>
            </w:pPr>
            <w:r>
              <w:rPr>
                <w:sz w:val="20"/>
                <w:szCs w:val="20"/>
              </w:rPr>
              <w:t>250</w:t>
            </w:r>
          </w:p>
        </w:tc>
        <w:tc>
          <w:tcPr>
            <w:tcW w:w="139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FC0E8C" w:rsidRPr="005B1E8B" w:rsidRDefault="00FC0E8C" w:rsidP="00165053">
            <w:pPr>
              <w:spacing w:before="30" w:after="30" w:line="240" w:lineRule="auto"/>
              <w:jc w:val="right"/>
              <w:rPr>
                <w:b/>
                <w:bCs/>
                <w:sz w:val="20"/>
                <w:szCs w:val="20"/>
                <w:highlight w:val="yellow"/>
              </w:rPr>
            </w:pPr>
            <w:r>
              <w:rPr>
                <w:b/>
                <w:bCs/>
                <w:sz w:val="20"/>
                <w:szCs w:val="20"/>
              </w:rPr>
              <w:t>370</w:t>
            </w:r>
          </w:p>
        </w:tc>
      </w:tr>
      <w:tr w:rsidR="00FC0E8C" w:rsidRPr="00444624" w:rsidTr="00165053">
        <w:trPr>
          <w:trHeight w:val="255"/>
          <w:jc w:val="center"/>
        </w:trPr>
        <w:tc>
          <w:tcPr>
            <w:tcW w:w="2350" w:type="dxa"/>
            <w:tcBorders>
              <w:top w:val="nil"/>
              <w:left w:val="single" w:sz="4" w:space="0" w:color="auto"/>
              <w:bottom w:val="single" w:sz="4" w:space="0" w:color="auto"/>
              <w:right w:val="single" w:sz="4" w:space="0" w:color="auto"/>
            </w:tcBorders>
            <w:shd w:val="clear" w:color="auto" w:fill="auto"/>
            <w:vAlign w:val="center"/>
            <w:hideMark/>
          </w:tcPr>
          <w:p w:rsidR="00FC0E8C" w:rsidRPr="00444624" w:rsidRDefault="00FC0E8C" w:rsidP="00165053">
            <w:pPr>
              <w:spacing w:before="30" w:after="30" w:line="240" w:lineRule="auto"/>
              <w:rPr>
                <w:sz w:val="20"/>
                <w:szCs w:val="20"/>
                <w:highlight w:val="yellow"/>
              </w:rPr>
            </w:pPr>
            <w:r>
              <w:rPr>
                <w:sz w:val="20"/>
                <w:szCs w:val="20"/>
              </w:rPr>
              <w:t>Sustainability</w:t>
            </w:r>
          </w:p>
        </w:tc>
        <w:tc>
          <w:tcPr>
            <w:tcW w:w="1397" w:type="dxa"/>
            <w:tcBorders>
              <w:top w:val="single" w:sz="4" w:space="0" w:color="auto"/>
              <w:left w:val="nil"/>
              <w:bottom w:val="single" w:sz="4" w:space="0" w:color="auto"/>
              <w:right w:val="single" w:sz="4" w:space="0" w:color="auto"/>
            </w:tcBorders>
            <w:shd w:val="clear" w:color="000000" w:fill="C0C0C0"/>
            <w:noWrap/>
            <w:vAlign w:val="center"/>
            <w:hideMark/>
          </w:tcPr>
          <w:p w:rsidR="00FC0E8C" w:rsidRPr="005B1E8B" w:rsidRDefault="00FC0E8C" w:rsidP="00165053">
            <w:pPr>
              <w:spacing w:before="30" w:after="30" w:line="240" w:lineRule="auto"/>
              <w:jc w:val="right"/>
              <w:rPr>
                <w:b/>
                <w:bCs/>
                <w:sz w:val="20"/>
                <w:szCs w:val="20"/>
                <w:highlight w:val="yellow"/>
              </w:rPr>
            </w:pPr>
            <w:r>
              <w:rPr>
                <w:b/>
                <w:bCs/>
                <w:sz w:val="20"/>
                <w:szCs w:val="20"/>
              </w:rPr>
              <w:t>235</w:t>
            </w:r>
          </w:p>
        </w:tc>
        <w:tc>
          <w:tcPr>
            <w:tcW w:w="1397" w:type="dxa"/>
            <w:tcBorders>
              <w:top w:val="single" w:sz="4" w:space="0" w:color="auto"/>
              <w:left w:val="single" w:sz="4" w:space="0" w:color="auto"/>
              <w:bottom w:val="single" w:sz="4" w:space="0" w:color="auto"/>
              <w:right w:val="single" w:sz="4" w:space="0" w:color="auto"/>
            </w:tcBorders>
            <w:vAlign w:val="center"/>
          </w:tcPr>
          <w:p w:rsidR="00FC0E8C" w:rsidRPr="005B1E8B" w:rsidRDefault="00FC0E8C" w:rsidP="00165053">
            <w:pPr>
              <w:spacing w:before="30" w:after="30" w:line="240" w:lineRule="auto"/>
              <w:jc w:val="right"/>
              <w:rPr>
                <w:sz w:val="20"/>
                <w:szCs w:val="20"/>
                <w:highlight w:val="yellow"/>
              </w:rPr>
            </w:pPr>
            <w:r>
              <w:rPr>
                <w:color w:val="FFFFFF"/>
                <w:sz w:val="20"/>
                <w:szCs w:val="20"/>
              </w:rPr>
              <w:t> </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0E8C" w:rsidRPr="005B1E8B" w:rsidRDefault="00FC0E8C"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vAlign w:val="center"/>
          </w:tcPr>
          <w:p w:rsidR="00FC0E8C" w:rsidRPr="005B1E8B" w:rsidRDefault="00FC0E8C" w:rsidP="00165053">
            <w:pPr>
              <w:spacing w:before="30" w:after="30" w:line="240" w:lineRule="auto"/>
              <w:jc w:val="right"/>
              <w:rPr>
                <w:sz w:val="20"/>
                <w:szCs w:val="20"/>
                <w:highlight w:val="yellow"/>
              </w:rPr>
            </w:pPr>
            <w:r>
              <w:rPr>
                <w:color w:val="FFFFFF"/>
                <w:sz w:val="20"/>
                <w:szCs w:val="20"/>
              </w:rPr>
              <w:t>0</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FC0E8C" w:rsidRPr="005B1E8B" w:rsidRDefault="00FC0E8C"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FC0E8C" w:rsidRPr="005B1E8B" w:rsidRDefault="00FC0E8C" w:rsidP="00165053">
            <w:pPr>
              <w:spacing w:before="30" w:after="30" w:line="240" w:lineRule="auto"/>
              <w:jc w:val="right"/>
              <w:rPr>
                <w:b/>
                <w:bCs/>
                <w:sz w:val="20"/>
                <w:szCs w:val="20"/>
                <w:highlight w:val="yellow"/>
              </w:rPr>
            </w:pPr>
            <w:r>
              <w:rPr>
                <w:b/>
                <w:bCs/>
                <w:sz w:val="20"/>
                <w:szCs w:val="20"/>
              </w:rPr>
              <w:t>235</w:t>
            </w:r>
          </w:p>
        </w:tc>
      </w:tr>
      <w:tr w:rsidR="00FC0E8C" w:rsidRPr="00444624" w:rsidTr="00165053">
        <w:trPr>
          <w:trHeight w:val="77"/>
          <w:jc w:val="center"/>
        </w:trPr>
        <w:tc>
          <w:tcPr>
            <w:tcW w:w="2350" w:type="dxa"/>
            <w:tcBorders>
              <w:top w:val="nil"/>
              <w:left w:val="single" w:sz="4" w:space="0" w:color="auto"/>
              <w:bottom w:val="single" w:sz="4" w:space="0" w:color="auto"/>
              <w:right w:val="single" w:sz="4" w:space="0" w:color="auto"/>
            </w:tcBorders>
            <w:shd w:val="clear" w:color="auto" w:fill="auto"/>
            <w:vAlign w:val="center"/>
            <w:hideMark/>
          </w:tcPr>
          <w:p w:rsidR="00FC0E8C" w:rsidRPr="00444624" w:rsidRDefault="00FC0E8C" w:rsidP="00165053">
            <w:pPr>
              <w:spacing w:before="30" w:after="30" w:line="240" w:lineRule="auto"/>
              <w:rPr>
                <w:sz w:val="20"/>
                <w:szCs w:val="20"/>
                <w:highlight w:val="yellow"/>
              </w:rPr>
            </w:pPr>
            <w:r>
              <w:rPr>
                <w:sz w:val="20"/>
                <w:szCs w:val="20"/>
              </w:rPr>
              <w:t>Vehicle &amp; Equipment Reserve</w:t>
            </w:r>
          </w:p>
        </w:tc>
        <w:tc>
          <w:tcPr>
            <w:tcW w:w="1397" w:type="dxa"/>
            <w:tcBorders>
              <w:top w:val="single" w:sz="4" w:space="0" w:color="auto"/>
              <w:left w:val="nil"/>
              <w:bottom w:val="single" w:sz="4" w:space="0" w:color="auto"/>
              <w:right w:val="single" w:sz="4" w:space="0" w:color="auto"/>
            </w:tcBorders>
            <w:shd w:val="clear" w:color="000000" w:fill="C0C0C0"/>
            <w:noWrap/>
            <w:vAlign w:val="center"/>
            <w:hideMark/>
          </w:tcPr>
          <w:p w:rsidR="00FC0E8C" w:rsidRPr="005B1E8B" w:rsidRDefault="00FC0E8C" w:rsidP="00165053">
            <w:pPr>
              <w:spacing w:before="30" w:after="30" w:line="240" w:lineRule="auto"/>
              <w:jc w:val="right"/>
              <w:rPr>
                <w:b/>
                <w:bCs/>
                <w:sz w:val="20"/>
                <w:szCs w:val="20"/>
                <w:highlight w:val="yellow"/>
              </w:rPr>
            </w:pPr>
            <w:r>
              <w:rPr>
                <w:b/>
                <w:bCs/>
                <w:sz w:val="20"/>
                <w:szCs w:val="20"/>
              </w:rPr>
              <w:t>1,163</w:t>
            </w:r>
          </w:p>
        </w:tc>
        <w:tc>
          <w:tcPr>
            <w:tcW w:w="1397" w:type="dxa"/>
            <w:tcBorders>
              <w:top w:val="single" w:sz="4" w:space="0" w:color="auto"/>
              <w:left w:val="single" w:sz="4" w:space="0" w:color="auto"/>
              <w:bottom w:val="single" w:sz="4" w:space="0" w:color="auto"/>
              <w:right w:val="single" w:sz="4" w:space="0" w:color="auto"/>
            </w:tcBorders>
            <w:vAlign w:val="center"/>
          </w:tcPr>
          <w:p w:rsidR="00FC0E8C" w:rsidRPr="005B1E8B" w:rsidRDefault="00FC0E8C" w:rsidP="00165053">
            <w:pPr>
              <w:spacing w:before="30" w:after="30" w:line="240" w:lineRule="auto"/>
              <w:jc w:val="right"/>
              <w:rPr>
                <w:sz w:val="20"/>
                <w:szCs w:val="20"/>
                <w:highlight w:val="yellow"/>
              </w:rPr>
            </w:pPr>
            <w:r>
              <w:rPr>
                <w:sz w:val="20"/>
                <w:szCs w:val="20"/>
              </w:rPr>
              <w:t>2,123</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0E8C" w:rsidRPr="005B1E8B" w:rsidRDefault="00FC0E8C"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vAlign w:val="center"/>
          </w:tcPr>
          <w:p w:rsidR="00FC0E8C" w:rsidRPr="005B1E8B" w:rsidRDefault="00FC0E8C" w:rsidP="00165053">
            <w:pPr>
              <w:spacing w:before="30" w:after="30" w:line="240" w:lineRule="auto"/>
              <w:jc w:val="right"/>
              <w:rPr>
                <w:color w:val="FFFFFF"/>
                <w:sz w:val="20"/>
                <w:szCs w:val="20"/>
                <w:highlight w:val="yellow"/>
              </w:rPr>
            </w:pPr>
            <w:r>
              <w:rPr>
                <w:sz w:val="20"/>
                <w:szCs w:val="20"/>
              </w:rPr>
              <w:t>(421)</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0E8C" w:rsidRPr="005B1E8B" w:rsidRDefault="00FC0E8C"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FC0E8C" w:rsidRPr="005B1E8B" w:rsidRDefault="00FC0E8C" w:rsidP="00165053">
            <w:pPr>
              <w:spacing w:before="30" w:after="30" w:line="240" w:lineRule="auto"/>
              <w:jc w:val="right"/>
              <w:rPr>
                <w:b/>
                <w:bCs/>
                <w:sz w:val="20"/>
                <w:szCs w:val="20"/>
                <w:highlight w:val="yellow"/>
              </w:rPr>
            </w:pPr>
            <w:r>
              <w:rPr>
                <w:b/>
                <w:bCs/>
                <w:sz w:val="20"/>
                <w:szCs w:val="20"/>
              </w:rPr>
              <w:t>2,865</w:t>
            </w:r>
          </w:p>
        </w:tc>
      </w:tr>
      <w:tr w:rsidR="00FC0E8C" w:rsidRPr="00444624" w:rsidTr="00165053">
        <w:trPr>
          <w:trHeight w:val="255"/>
          <w:jc w:val="center"/>
        </w:trPr>
        <w:tc>
          <w:tcPr>
            <w:tcW w:w="2350" w:type="dxa"/>
            <w:tcBorders>
              <w:top w:val="nil"/>
              <w:left w:val="single" w:sz="4" w:space="0" w:color="auto"/>
              <w:bottom w:val="single" w:sz="4" w:space="0" w:color="auto"/>
              <w:right w:val="single" w:sz="4" w:space="0" w:color="auto"/>
            </w:tcBorders>
            <w:shd w:val="clear" w:color="auto" w:fill="auto"/>
            <w:vAlign w:val="center"/>
            <w:hideMark/>
          </w:tcPr>
          <w:p w:rsidR="00FC0E8C" w:rsidRPr="00444624" w:rsidRDefault="00FC0E8C" w:rsidP="00165053">
            <w:pPr>
              <w:spacing w:before="30" w:after="30" w:line="240" w:lineRule="auto"/>
              <w:rPr>
                <w:sz w:val="20"/>
                <w:szCs w:val="20"/>
                <w:highlight w:val="yellow"/>
              </w:rPr>
            </w:pPr>
            <w:r>
              <w:rPr>
                <w:sz w:val="20"/>
                <w:szCs w:val="20"/>
              </w:rPr>
              <w:t>Budget Flexibility</w:t>
            </w:r>
          </w:p>
        </w:tc>
        <w:tc>
          <w:tcPr>
            <w:tcW w:w="1397" w:type="dxa"/>
            <w:tcBorders>
              <w:top w:val="single" w:sz="4" w:space="0" w:color="auto"/>
              <w:left w:val="nil"/>
              <w:bottom w:val="single" w:sz="4" w:space="0" w:color="auto"/>
              <w:right w:val="single" w:sz="4" w:space="0" w:color="auto"/>
            </w:tcBorders>
            <w:shd w:val="clear" w:color="000000" w:fill="C0C0C0"/>
            <w:noWrap/>
            <w:vAlign w:val="center"/>
            <w:hideMark/>
          </w:tcPr>
          <w:p w:rsidR="00FC0E8C" w:rsidRPr="005B1E8B" w:rsidRDefault="00FC0E8C" w:rsidP="00165053">
            <w:pPr>
              <w:spacing w:before="30" w:after="30" w:line="240" w:lineRule="auto"/>
              <w:jc w:val="right"/>
              <w:rPr>
                <w:b/>
                <w:bCs/>
                <w:sz w:val="20"/>
                <w:szCs w:val="20"/>
                <w:highlight w:val="yellow"/>
              </w:rPr>
            </w:pPr>
            <w:r>
              <w:rPr>
                <w:b/>
                <w:bCs/>
                <w:sz w:val="20"/>
                <w:szCs w:val="20"/>
              </w:rPr>
              <w:t>11,469</w:t>
            </w:r>
          </w:p>
        </w:tc>
        <w:tc>
          <w:tcPr>
            <w:tcW w:w="1397" w:type="dxa"/>
            <w:tcBorders>
              <w:top w:val="single" w:sz="4" w:space="0" w:color="auto"/>
              <w:left w:val="single" w:sz="4" w:space="0" w:color="auto"/>
              <w:bottom w:val="single" w:sz="4" w:space="0" w:color="auto"/>
              <w:right w:val="single" w:sz="4" w:space="0" w:color="auto"/>
            </w:tcBorders>
            <w:vAlign w:val="center"/>
          </w:tcPr>
          <w:p w:rsidR="00FC0E8C" w:rsidRPr="005B1E8B" w:rsidRDefault="00FC0E8C" w:rsidP="00165053">
            <w:pPr>
              <w:spacing w:before="30" w:after="30" w:line="240" w:lineRule="auto"/>
              <w:jc w:val="right"/>
              <w:rPr>
                <w:sz w:val="20"/>
                <w:szCs w:val="20"/>
                <w:highlight w:val="yellow"/>
              </w:rPr>
            </w:pPr>
            <w:r>
              <w:rPr>
                <w:sz w:val="20"/>
                <w:szCs w:val="20"/>
              </w:rPr>
              <w:t>7,229</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0E8C" w:rsidRPr="005B1E8B" w:rsidRDefault="00FC0E8C"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vAlign w:val="center"/>
          </w:tcPr>
          <w:p w:rsidR="00FC0E8C" w:rsidRPr="005B1E8B" w:rsidRDefault="00FC0E8C" w:rsidP="00165053">
            <w:pPr>
              <w:spacing w:before="30" w:after="30" w:line="240" w:lineRule="auto"/>
              <w:jc w:val="right"/>
              <w:rPr>
                <w:sz w:val="20"/>
                <w:szCs w:val="20"/>
                <w:highlight w:val="yellow"/>
              </w:rPr>
            </w:pPr>
            <w:r>
              <w:rPr>
                <w:sz w:val="20"/>
                <w:szCs w:val="20"/>
              </w:rPr>
              <w:t>4,413</w:t>
            </w:r>
          </w:p>
        </w:tc>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0E8C" w:rsidRPr="005B1E8B" w:rsidRDefault="00FC0E8C" w:rsidP="00165053">
            <w:pPr>
              <w:spacing w:before="30" w:after="30" w:line="240" w:lineRule="auto"/>
              <w:jc w:val="right"/>
              <w:rPr>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FC0E8C" w:rsidRPr="005B1E8B" w:rsidRDefault="00FC0E8C" w:rsidP="00165053">
            <w:pPr>
              <w:spacing w:before="30" w:after="30" w:line="240" w:lineRule="auto"/>
              <w:jc w:val="right"/>
              <w:rPr>
                <w:b/>
                <w:bCs/>
                <w:sz w:val="20"/>
                <w:szCs w:val="20"/>
                <w:highlight w:val="yellow"/>
              </w:rPr>
            </w:pPr>
            <w:r>
              <w:rPr>
                <w:b/>
                <w:bCs/>
                <w:sz w:val="20"/>
                <w:szCs w:val="20"/>
              </w:rPr>
              <w:t>23,110</w:t>
            </w:r>
          </w:p>
        </w:tc>
      </w:tr>
      <w:tr w:rsidR="00FC0E8C" w:rsidRPr="00444624" w:rsidTr="00165053">
        <w:trPr>
          <w:trHeight w:val="255"/>
          <w:jc w:val="center"/>
        </w:trPr>
        <w:tc>
          <w:tcPr>
            <w:tcW w:w="2350" w:type="dxa"/>
            <w:tcBorders>
              <w:top w:val="nil"/>
              <w:left w:val="single" w:sz="4" w:space="0" w:color="auto"/>
              <w:bottom w:val="single" w:sz="4" w:space="0" w:color="auto"/>
              <w:right w:val="single" w:sz="4" w:space="0" w:color="auto"/>
            </w:tcBorders>
            <w:shd w:val="clear" w:color="auto" w:fill="auto"/>
            <w:vAlign w:val="center"/>
            <w:hideMark/>
          </w:tcPr>
          <w:p w:rsidR="00FC0E8C" w:rsidRPr="00444624" w:rsidRDefault="00FC0E8C" w:rsidP="00165053">
            <w:pPr>
              <w:spacing w:before="30" w:after="30" w:line="240" w:lineRule="auto"/>
              <w:rPr>
                <w:sz w:val="20"/>
                <w:szCs w:val="20"/>
                <w:highlight w:val="yellow"/>
              </w:rPr>
            </w:pPr>
            <w:r>
              <w:rPr>
                <w:sz w:val="20"/>
                <w:szCs w:val="20"/>
              </w:rPr>
              <w:t>General</w:t>
            </w:r>
          </w:p>
        </w:tc>
        <w:tc>
          <w:tcPr>
            <w:tcW w:w="1397" w:type="dxa"/>
            <w:tcBorders>
              <w:top w:val="single" w:sz="4" w:space="0" w:color="auto"/>
              <w:left w:val="nil"/>
              <w:bottom w:val="single" w:sz="4" w:space="0" w:color="auto"/>
              <w:right w:val="single" w:sz="4" w:space="0" w:color="auto"/>
            </w:tcBorders>
            <w:shd w:val="clear" w:color="000000" w:fill="C0C0C0"/>
            <w:noWrap/>
            <w:vAlign w:val="center"/>
            <w:hideMark/>
          </w:tcPr>
          <w:p w:rsidR="00FC0E8C" w:rsidRPr="005B1E8B" w:rsidRDefault="00FC0E8C" w:rsidP="00165053">
            <w:pPr>
              <w:spacing w:before="30" w:after="30" w:line="240" w:lineRule="auto"/>
              <w:jc w:val="right"/>
              <w:rPr>
                <w:b/>
                <w:bCs/>
                <w:sz w:val="20"/>
                <w:szCs w:val="20"/>
                <w:highlight w:val="yellow"/>
              </w:rPr>
            </w:pPr>
            <w:r>
              <w:rPr>
                <w:b/>
                <w:bCs/>
                <w:sz w:val="20"/>
                <w:szCs w:val="20"/>
              </w:rPr>
              <w:t>20,356</w:t>
            </w:r>
          </w:p>
        </w:tc>
        <w:tc>
          <w:tcPr>
            <w:tcW w:w="1397" w:type="dxa"/>
            <w:tcBorders>
              <w:top w:val="single" w:sz="4" w:space="0" w:color="auto"/>
              <w:left w:val="single" w:sz="4" w:space="0" w:color="auto"/>
              <w:bottom w:val="single" w:sz="4" w:space="0" w:color="auto"/>
              <w:right w:val="single" w:sz="4" w:space="0" w:color="auto"/>
            </w:tcBorders>
            <w:vAlign w:val="center"/>
          </w:tcPr>
          <w:p w:rsidR="00FC0E8C" w:rsidRPr="005B1E8B" w:rsidRDefault="00FC0E8C" w:rsidP="00165053">
            <w:pPr>
              <w:spacing w:before="30" w:after="30" w:line="240" w:lineRule="auto"/>
              <w:jc w:val="right"/>
              <w:rPr>
                <w:sz w:val="20"/>
                <w:szCs w:val="20"/>
                <w:highlight w:val="yellow"/>
              </w:rPr>
            </w:pPr>
            <w:r>
              <w:rPr>
                <w:sz w:val="20"/>
                <w:szCs w:val="20"/>
              </w:rPr>
              <w:t>(2,315)</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0E8C" w:rsidRPr="005B1E8B" w:rsidRDefault="00FC0E8C" w:rsidP="00165053">
            <w:pPr>
              <w:spacing w:before="30" w:after="30" w:line="240" w:lineRule="auto"/>
              <w:jc w:val="right"/>
              <w:rPr>
                <w:sz w:val="20"/>
                <w:szCs w:val="20"/>
                <w:highlight w:val="yellow"/>
              </w:rPr>
            </w:pPr>
            <w:r>
              <w:rPr>
                <w:sz w:val="20"/>
                <w:szCs w:val="20"/>
              </w:rPr>
              <w:t>2,505</w:t>
            </w:r>
          </w:p>
        </w:tc>
        <w:tc>
          <w:tcPr>
            <w:tcW w:w="1398" w:type="dxa"/>
            <w:tcBorders>
              <w:top w:val="single" w:sz="4" w:space="0" w:color="auto"/>
              <w:left w:val="single" w:sz="4" w:space="0" w:color="auto"/>
              <w:bottom w:val="single" w:sz="4" w:space="0" w:color="auto"/>
              <w:right w:val="single" w:sz="4" w:space="0" w:color="auto"/>
            </w:tcBorders>
            <w:vAlign w:val="center"/>
          </w:tcPr>
          <w:p w:rsidR="00FC0E8C" w:rsidRPr="005B1E8B" w:rsidRDefault="00FC0E8C" w:rsidP="00165053">
            <w:pPr>
              <w:spacing w:before="30" w:after="30" w:line="240" w:lineRule="auto"/>
              <w:jc w:val="right"/>
              <w:rPr>
                <w:color w:val="FFFFFF"/>
                <w:sz w:val="20"/>
                <w:szCs w:val="20"/>
                <w:highlight w:val="yellow"/>
              </w:rPr>
            </w:pPr>
            <w:r>
              <w:rPr>
                <w:color w:val="FFFFFF"/>
                <w:sz w:val="20"/>
                <w:szCs w:val="20"/>
              </w:rPr>
              <w:t> </w:t>
            </w:r>
          </w:p>
        </w:tc>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0E8C" w:rsidRPr="005B1E8B" w:rsidRDefault="00FC0E8C" w:rsidP="00165053">
            <w:pPr>
              <w:spacing w:before="30" w:after="30" w:line="240" w:lineRule="auto"/>
              <w:jc w:val="right"/>
              <w:rPr>
                <w:sz w:val="20"/>
                <w:szCs w:val="20"/>
                <w:highlight w:val="yellow"/>
              </w:rPr>
            </w:pPr>
            <w:r>
              <w:rPr>
                <w:sz w:val="20"/>
                <w:szCs w:val="20"/>
              </w:rPr>
              <w:t>(300)</w:t>
            </w:r>
          </w:p>
        </w:tc>
        <w:tc>
          <w:tcPr>
            <w:tcW w:w="139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FC0E8C" w:rsidRPr="005B1E8B" w:rsidRDefault="00FC0E8C" w:rsidP="00165053">
            <w:pPr>
              <w:spacing w:before="30" w:after="30" w:line="240" w:lineRule="auto"/>
              <w:jc w:val="right"/>
              <w:rPr>
                <w:b/>
                <w:bCs/>
                <w:sz w:val="20"/>
                <w:szCs w:val="20"/>
                <w:highlight w:val="yellow"/>
              </w:rPr>
            </w:pPr>
            <w:r>
              <w:rPr>
                <w:b/>
                <w:bCs/>
                <w:sz w:val="20"/>
                <w:szCs w:val="20"/>
              </w:rPr>
              <w:t>20,245</w:t>
            </w:r>
          </w:p>
        </w:tc>
      </w:tr>
      <w:tr w:rsidR="006C23C9" w:rsidRPr="00F54426" w:rsidTr="006C23C9">
        <w:trPr>
          <w:trHeight w:val="255"/>
          <w:jc w:val="center"/>
        </w:trPr>
        <w:tc>
          <w:tcPr>
            <w:tcW w:w="2350" w:type="dxa"/>
            <w:tcBorders>
              <w:top w:val="nil"/>
              <w:left w:val="single" w:sz="4" w:space="0" w:color="auto"/>
              <w:bottom w:val="single" w:sz="4" w:space="0" w:color="auto"/>
              <w:right w:val="single" w:sz="4" w:space="0" w:color="auto"/>
            </w:tcBorders>
            <w:shd w:val="clear" w:color="000000" w:fill="C0C0C0"/>
            <w:vAlign w:val="center"/>
            <w:hideMark/>
          </w:tcPr>
          <w:p w:rsidR="006C23C9" w:rsidRPr="00444624" w:rsidRDefault="006C23C9" w:rsidP="00165053">
            <w:pPr>
              <w:spacing w:before="30" w:after="30" w:line="240" w:lineRule="auto"/>
              <w:rPr>
                <w:b/>
                <w:bCs/>
                <w:sz w:val="20"/>
                <w:szCs w:val="20"/>
                <w:highlight w:val="yellow"/>
              </w:rPr>
            </w:pPr>
            <w:r>
              <w:rPr>
                <w:b/>
                <w:bCs/>
                <w:sz w:val="20"/>
                <w:szCs w:val="20"/>
              </w:rPr>
              <w:t>Total</w:t>
            </w:r>
          </w:p>
        </w:tc>
        <w:tc>
          <w:tcPr>
            <w:tcW w:w="1397" w:type="dxa"/>
            <w:tcBorders>
              <w:top w:val="single" w:sz="4" w:space="0" w:color="auto"/>
              <w:left w:val="nil"/>
              <w:bottom w:val="single" w:sz="4" w:space="0" w:color="auto"/>
              <w:right w:val="single" w:sz="4" w:space="0" w:color="auto"/>
            </w:tcBorders>
            <w:shd w:val="clear" w:color="000000" w:fill="C0C0C0"/>
            <w:noWrap/>
            <w:vAlign w:val="center"/>
            <w:hideMark/>
          </w:tcPr>
          <w:p w:rsidR="006C23C9" w:rsidRPr="005B1E8B" w:rsidRDefault="006C23C9" w:rsidP="00165053">
            <w:pPr>
              <w:spacing w:before="30" w:after="30" w:line="240" w:lineRule="auto"/>
              <w:jc w:val="right"/>
              <w:rPr>
                <w:b/>
                <w:bCs/>
                <w:sz w:val="20"/>
                <w:szCs w:val="20"/>
                <w:highlight w:val="yellow"/>
              </w:rPr>
            </w:pPr>
            <w:r>
              <w:rPr>
                <w:b/>
                <w:bCs/>
                <w:sz w:val="20"/>
                <w:szCs w:val="20"/>
              </w:rPr>
              <w:t>53,890</w:t>
            </w:r>
          </w:p>
        </w:tc>
        <w:tc>
          <w:tcPr>
            <w:tcW w:w="1397" w:type="dxa"/>
            <w:tcBorders>
              <w:top w:val="single" w:sz="4" w:space="0" w:color="auto"/>
              <w:left w:val="single" w:sz="4" w:space="0" w:color="auto"/>
              <w:bottom w:val="single" w:sz="4" w:space="0" w:color="auto"/>
              <w:right w:val="single" w:sz="4" w:space="0" w:color="auto"/>
            </w:tcBorders>
            <w:shd w:val="clear" w:color="000000" w:fill="C0C0C0"/>
            <w:vAlign w:val="center"/>
          </w:tcPr>
          <w:p w:rsidR="006C23C9" w:rsidRPr="005B1E8B" w:rsidRDefault="006C23C9" w:rsidP="00165053">
            <w:pPr>
              <w:spacing w:before="30" w:after="30" w:line="240" w:lineRule="auto"/>
              <w:jc w:val="right"/>
              <w:rPr>
                <w:b/>
                <w:bCs/>
                <w:sz w:val="20"/>
                <w:szCs w:val="20"/>
                <w:highlight w:val="yellow"/>
              </w:rPr>
            </w:pPr>
            <w:r>
              <w:rPr>
                <w:b/>
                <w:bCs/>
                <w:sz w:val="20"/>
                <w:szCs w:val="20"/>
              </w:rPr>
              <w:t>0</w:t>
            </w:r>
          </w:p>
        </w:tc>
        <w:tc>
          <w:tcPr>
            <w:tcW w:w="1397"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6C23C9" w:rsidRPr="005B1E8B" w:rsidRDefault="006C23C9" w:rsidP="00165053">
            <w:pPr>
              <w:spacing w:before="30" w:after="30" w:line="240" w:lineRule="auto"/>
              <w:jc w:val="right"/>
              <w:rPr>
                <w:b/>
                <w:bCs/>
                <w:sz w:val="20"/>
                <w:szCs w:val="20"/>
                <w:highlight w:val="yellow"/>
              </w:rPr>
            </w:pPr>
            <w:r>
              <w:rPr>
                <w:b/>
                <w:bCs/>
                <w:sz w:val="20"/>
                <w:szCs w:val="20"/>
              </w:rPr>
              <w:t>2,505</w:t>
            </w:r>
          </w:p>
        </w:tc>
        <w:tc>
          <w:tcPr>
            <w:tcW w:w="1398" w:type="dxa"/>
            <w:tcBorders>
              <w:top w:val="single" w:sz="4" w:space="0" w:color="auto"/>
              <w:left w:val="single" w:sz="4" w:space="0" w:color="auto"/>
              <w:bottom w:val="single" w:sz="4" w:space="0" w:color="auto"/>
              <w:right w:val="single" w:sz="4" w:space="0" w:color="auto"/>
            </w:tcBorders>
            <w:shd w:val="clear" w:color="000000" w:fill="C0C0C0"/>
            <w:vAlign w:val="center"/>
          </w:tcPr>
          <w:p w:rsidR="006C23C9" w:rsidRPr="005B1E8B" w:rsidRDefault="006C23C9" w:rsidP="00165053">
            <w:pPr>
              <w:spacing w:before="30" w:after="30" w:line="240" w:lineRule="auto"/>
              <w:jc w:val="right"/>
              <w:rPr>
                <w:b/>
                <w:bCs/>
                <w:sz w:val="20"/>
                <w:szCs w:val="20"/>
                <w:highlight w:val="yellow"/>
              </w:rPr>
            </w:pPr>
            <w:r>
              <w:rPr>
                <w:b/>
                <w:bCs/>
                <w:sz w:val="20"/>
                <w:szCs w:val="20"/>
              </w:rPr>
              <w:t>12,187</w:t>
            </w:r>
          </w:p>
        </w:tc>
        <w:tc>
          <w:tcPr>
            <w:tcW w:w="139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6C23C9" w:rsidRPr="005B1E8B" w:rsidRDefault="006C23C9" w:rsidP="00165053">
            <w:pPr>
              <w:spacing w:before="30" w:after="30" w:line="240" w:lineRule="auto"/>
              <w:jc w:val="right"/>
              <w:rPr>
                <w:b/>
                <w:bCs/>
                <w:sz w:val="20"/>
                <w:szCs w:val="20"/>
                <w:highlight w:val="yellow"/>
              </w:rPr>
            </w:pPr>
            <w:r>
              <w:rPr>
                <w:b/>
                <w:bCs/>
                <w:sz w:val="20"/>
                <w:szCs w:val="20"/>
              </w:rPr>
              <w:t>0</w:t>
            </w:r>
          </w:p>
        </w:tc>
        <w:tc>
          <w:tcPr>
            <w:tcW w:w="139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6C23C9" w:rsidRPr="005B1E8B" w:rsidRDefault="006C23C9" w:rsidP="00165053">
            <w:pPr>
              <w:spacing w:before="30" w:after="30" w:line="240" w:lineRule="auto"/>
              <w:jc w:val="right"/>
              <w:rPr>
                <w:b/>
                <w:bCs/>
                <w:sz w:val="20"/>
                <w:szCs w:val="20"/>
                <w:highlight w:val="yellow"/>
              </w:rPr>
            </w:pPr>
            <w:r>
              <w:rPr>
                <w:b/>
                <w:bCs/>
                <w:sz w:val="20"/>
                <w:szCs w:val="20"/>
              </w:rPr>
              <w:t>68,582</w:t>
            </w:r>
          </w:p>
        </w:tc>
      </w:tr>
    </w:tbl>
    <w:p w:rsidR="00165053" w:rsidRDefault="00165053" w:rsidP="00165053">
      <w:pPr>
        <w:pStyle w:val="NumbList"/>
        <w:numPr>
          <w:ilvl w:val="0"/>
          <w:numId w:val="0"/>
        </w:numPr>
        <w:ind w:left="340" w:hanging="340"/>
        <w:rPr>
          <w:highlight w:val="yellow"/>
        </w:rPr>
      </w:pPr>
    </w:p>
    <w:p w:rsidR="00165053" w:rsidRPr="00A37D3B" w:rsidRDefault="00165053" w:rsidP="00965B9D">
      <w:pPr>
        <w:pStyle w:val="ListParagraph"/>
        <w:numPr>
          <w:ilvl w:val="0"/>
          <w:numId w:val="82"/>
        </w:numPr>
        <w:ind w:left="425" w:hanging="425"/>
        <w:contextualSpacing w:val="0"/>
      </w:pPr>
      <w:r w:rsidRPr="00A37D3B">
        <w:t xml:space="preserve">The reserves table above includes the use of the Additional Resilience reserve that was established to meet forecast costs in 2017/18 arising from an initial assessment of the LFB </w:t>
      </w:r>
      <w:r w:rsidR="007A0A5D" w:rsidRPr="00A37D3B">
        <w:t xml:space="preserve">additional </w:t>
      </w:r>
      <w:r w:rsidRPr="00A37D3B">
        <w:t>resources requirement</w:t>
      </w:r>
      <w:r w:rsidR="0099738D" w:rsidRPr="00A37D3B">
        <w:t xml:space="preserve"> </w:t>
      </w:r>
      <w:r w:rsidR="007A0A5D" w:rsidRPr="00A37D3B">
        <w:t xml:space="preserve">following the Grenfell Tower fire and terrorist incidents in 2017 </w:t>
      </w:r>
      <w:r w:rsidR="0099738D" w:rsidRPr="00A37D3B">
        <w:t>(FEP 2763)</w:t>
      </w:r>
      <w:r w:rsidRPr="00A37D3B">
        <w:t>. £1,984k was spent in 2017/18 with the balance carried forward to 2018/19. The forecast use for this year includes expenditure of £</w:t>
      </w:r>
      <w:r w:rsidR="00DA6527" w:rsidRPr="00A37D3B">
        <w:t>425</w:t>
      </w:r>
      <w:r w:rsidRPr="00A37D3B">
        <w:t>k on increases to the establishment in Fire Safety and £</w:t>
      </w:r>
      <w:r w:rsidR="00FC0E8C">
        <w:t>676</w:t>
      </w:r>
      <w:r w:rsidRPr="00A37D3B">
        <w:t xml:space="preserve">k for additional legal investigation costs. </w:t>
      </w:r>
      <w:r w:rsidR="00DA6527" w:rsidRPr="00A37D3B">
        <w:t>£89k was forecast for spend on Fire Escape hoods, but this will now be funded from underspends, with the balance being carried forward to fund the cost of half masks now identified in 2019/20. £190k forecast for wicking t-shirts for station based staff is not expected to be incurred in this financial year</w:t>
      </w:r>
      <w:r w:rsidR="00D40B54">
        <w:t>, as work to clarify the requirement and specification</w:t>
      </w:r>
      <w:r w:rsidR="00DA6527" w:rsidRPr="00A37D3B">
        <w:t xml:space="preserve"> </w:t>
      </w:r>
      <w:r w:rsidR="002C35DE">
        <w:t>is carried out</w:t>
      </w:r>
      <w:r w:rsidR="00D40B54">
        <w:t>,</w:t>
      </w:r>
      <w:r w:rsidR="002C35DE">
        <w:t xml:space="preserve"> </w:t>
      </w:r>
      <w:r w:rsidR="00DA6527" w:rsidRPr="00A37D3B">
        <w:t xml:space="preserve">and </w:t>
      </w:r>
      <w:r w:rsidR="00D40B54">
        <w:t xml:space="preserve">so </w:t>
      </w:r>
      <w:r w:rsidR="00DA6527" w:rsidRPr="00A37D3B">
        <w:t xml:space="preserve">this </w:t>
      </w:r>
      <w:r w:rsidR="00D40B54">
        <w:t xml:space="preserve">funding </w:t>
      </w:r>
      <w:r w:rsidR="00DA6527" w:rsidRPr="00A37D3B">
        <w:t xml:space="preserve">will be carried forward to 2019/20. The remainder of the reserve will </w:t>
      </w:r>
      <w:r w:rsidRPr="00A37D3B">
        <w:t xml:space="preserve">be spent on one-off costs associated with </w:t>
      </w:r>
      <w:r w:rsidR="00224F1B" w:rsidRPr="00A37D3B">
        <w:t xml:space="preserve"> </w:t>
      </w:r>
      <w:r w:rsidRPr="00A37D3B">
        <w:t xml:space="preserve">training </w:t>
      </w:r>
      <w:r w:rsidR="00FD3A0F" w:rsidRPr="00A37D3B">
        <w:t xml:space="preserve">on the additional resilience equipment </w:t>
      </w:r>
      <w:r w:rsidRPr="00A37D3B">
        <w:t>in 2019/20. Appendix 6 provides detailed information on the additional resourcing costs</w:t>
      </w:r>
      <w:r w:rsidR="007A0A5D" w:rsidRPr="00A37D3B">
        <w:t>, and</w:t>
      </w:r>
      <w:r w:rsidRPr="00A37D3B">
        <w:t xml:space="preserve"> includes the forecast spend for 2018/19 and the budget for 2019/20 and future years.</w:t>
      </w:r>
    </w:p>
    <w:p w:rsidR="00165053" w:rsidRPr="00A37D3B" w:rsidRDefault="00165053" w:rsidP="00965B9D">
      <w:pPr>
        <w:pStyle w:val="ListParagraph"/>
        <w:numPr>
          <w:ilvl w:val="0"/>
          <w:numId w:val="82"/>
        </w:numPr>
        <w:ind w:left="426" w:hanging="426"/>
      </w:pPr>
      <w:r w:rsidRPr="00A37D3B">
        <w:t>Other drawings from earmarked reserves in 2018/19 include:</w:t>
      </w:r>
    </w:p>
    <w:p w:rsidR="00165053" w:rsidRPr="00A37D3B" w:rsidRDefault="00A37D3B" w:rsidP="003C0F16">
      <w:pPr>
        <w:pStyle w:val="ListParagraph"/>
        <w:numPr>
          <w:ilvl w:val="0"/>
          <w:numId w:val="5"/>
        </w:numPr>
        <w:ind w:left="993" w:hanging="426"/>
      </w:pPr>
      <w:r w:rsidRPr="00A37D3B">
        <w:t>£7</w:t>
      </w:r>
      <w:r w:rsidR="00165053" w:rsidRPr="00A37D3B">
        <w:t xml:space="preserve">50k from the ICT development reserve to fund </w:t>
      </w:r>
      <w:r w:rsidR="00C914CE" w:rsidRPr="00A37D3B">
        <w:t xml:space="preserve">re-phased </w:t>
      </w:r>
      <w:r w:rsidR="00165053" w:rsidRPr="00A37D3B">
        <w:t>expenditure from 2017/18,</w:t>
      </w:r>
    </w:p>
    <w:p w:rsidR="00165053" w:rsidRPr="00A37D3B" w:rsidRDefault="00165053" w:rsidP="003C0F16">
      <w:pPr>
        <w:pStyle w:val="ListParagraph"/>
        <w:numPr>
          <w:ilvl w:val="0"/>
          <w:numId w:val="5"/>
        </w:numPr>
        <w:ind w:left="993" w:hanging="426"/>
      </w:pPr>
      <w:r w:rsidRPr="00A37D3B">
        <w:t xml:space="preserve">£557k for implementation of </w:t>
      </w:r>
      <w:r w:rsidR="00C914CE" w:rsidRPr="00A37D3B">
        <w:t>the London Safety Plan (</w:t>
      </w:r>
      <w:r w:rsidRPr="00A37D3B">
        <w:t>LSP</w:t>
      </w:r>
      <w:r w:rsidR="00C914CE" w:rsidRPr="00A37D3B">
        <w:t xml:space="preserve">) </w:t>
      </w:r>
      <w:r w:rsidRPr="00A37D3B">
        <w:t>2017, including £502k for community safety pilots, and £55k for the staff surveys,</w:t>
      </w:r>
    </w:p>
    <w:p w:rsidR="00165053" w:rsidRPr="00A37D3B" w:rsidRDefault="00165053" w:rsidP="003C0F16">
      <w:pPr>
        <w:pStyle w:val="ListParagraph"/>
        <w:numPr>
          <w:ilvl w:val="0"/>
          <w:numId w:val="5"/>
        </w:numPr>
        <w:ind w:left="993" w:hanging="426"/>
      </w:pPr>
      <w:r w:rsidRPr="00A37D3B">
        <w:t>£</w:t>
      </w:r>
      <w:r w:rsidR="00A37D3B" w:rsidRPr="00A37D3B">
        <w:t>280</w:t>
      </w:r>
      <w:r w:rsidRPr="00A37D3B">
        <w:t xml:space="preserve">k from the vehicle and equipment reserve to fund chargepoint implementation costs and £141k for the </w:t>
      </w:r>
      <w:r w:rsidR="00C914CE" w:rsidRPr="00A37D3B">
        <w:t>Ultra Low Emission Fleet (</w:t>
      </w:r>
      <w:r w:rsidRPr="00A37D3B">
        <w:t>ULEF</w:t>
      </w:r>
      <w:r w:rsidR="00C914CE" w:rsidRPr="00A37D3B">
        <w:t>)</w:t>
      </w:r>
      <w:r w:rsidRPr="00A37D3B">
        <w:t xml:space="preserve"> programme ,</w:t>
      </w:r>
    </w:p>
    <w:p w:rsidR="00165053" w:rsidRPr="00A37D3B" w:rsidRDefault="00165053" w:rsidP="003C0F16">
      <w:pPr>
        <w:pStyle w:val="ListParagraph"/>
        <w:numPr>
          <w:ilvl w:val="0"/>
          <w:numId w:val="5"/>
        </w:numPr>
        <w:ind w:left="993" w:hanging="426"/>
      </w:pPr>
      <w:r w:rsidRPr="00A37D3B">
        <w:t>£380k to support the recruitment outreach programme,</w:t>
      </w:r>
    </w:p>
    <w:p w:rsidR="00165053" w:rsidRPr="00A37D3B" w:rsidRDefault="00165053" w:rsidP="003C0F16">
      <w:pPr>
        <w:pStyle w:val="ListParagraph"/>
        <w:numPr>
          <w:ilvl w:val="0"/>
          <w:numId w:val="5"/>
        </w:numPr>
        <w:ind w:left="993" w:hanging="426"/>
      </w:pPr>
      <w:r w:rsidRPr="00A37D3B">
        <w:t>£300k to support new governance arrangements,</w:t>
      </w:r>
    </w:p>
    <w:p w:rsidR="00165053" w:rsidRPr="00A37D3B" w:rsidRDefault="00165053" w:rsidP="003C0F16">
      <w:pPr>
        <w:pStyle w:val="ListParagraph"/>
        <w:numPr>
          <w:ilvl w:val="0"/>
          <w:numId w:val="5"/>
        </w:numPr>
        <w:ind w:left="993" w:hanging="426"/>
      </w:pPr>
      <w:r w:rsidRPr="00A37D3B">
        <w:t>£194k to support a range of community safety pilots from the Fire Safety and Youth Engagement reserves,</w:t>
      </w:r>
    </w:p>
    <w:p w:rsidR="00A37D3B" w:rsidRPr="00A37D3B" w:rsidRDefault="00A37D3B" w:rsidP="00A37D3B">
      <w:pPr>
        <w:pStyle w:val="ListParagraph"/>
        <w:numPr>
          <w:ilvl w:val="0"/>
          <w:numId w:val="5"/>
        </w:numPr>
        <w:ind w:left="993" w:hanging="426"/>
      </w:pPr>
      <w:r w:rsidRPr="00A37D3B">
        <w:t>£173k from the London Resilience reserve for new equipment related to the flood response project,</w:t>
      </w:r>
    </w:p>
    <w:p w:rsidR="00165053" w:rsidRPr="00A37D3B" w:rsidRDefault="00165053" w:rsidP="003C0F16">
      <w:pPr>
        <w:pStyle w:val="ListParagraph"/>
        <w:numPr>
          <w:ilvl w:val="0"/>
          <w:numId w:val="5"/>
        </w:numPr>
        <w:ind w:left="993" w:hanging="426"/>
      </w:pPr>
      <w:r w:rsidRPr="00A37D3B">
        <w:t>£128k to fund</w:t>
      </w:r>
      <w:r w:rsidR="004211F9">
        <w:t xml:space="preserve"> the LFC preparations for</w:t>
      </w:r>
      <w:r w:rsidRPr="00A37D3B">
        <w:t xml:space="preserve"> the </w:t>
      </w:r>
      <w:r w:rsidR="00C914CE" w:rsidRPr="00A37D3B">
        <w:t>HM Inspectorate of Constabulary and Fire &amp; Rescue Services (</w:t>
      </w:r>
      <w:r w:rsidRPr="00A37D3B">
        <w:t>HMICFRS</w:t>
      </w:r>
      <w:r w:rsidR="00C914CE" w:rsidRPr="00A37D3B">
        <w:t>)</w:t>
      </w:r>
      <w:r w:rsidRPr="00A37D3B">
        <w:t xml:space="preserve"> inspection regime,</w:t>
      </w:r>
    </w:p>
    <w:p w:rsidR="00165053" w:rsidRPr="00A37D3B" w:rsidRDefault="00165053" w:rsidP="003C0F16">
      <w:pPr>
        <w:pStyle w:val="ListParagraph"/>
        <w:numPr>
          <w:ilvl w:val="0"/>
          <w:numId w:val="5"/>
        </w:numPr>
        <w:ind w:left="993" w:hanging="426"/>
      </w:pPr>
      <w:r w:rsidRPr="00A37D3B">
        <w:t xml:space="preserve">£101k from the Community Safety Investment Fund, </w:t>
      </w:r>
    </w:p>
    <w:p w:rsidR="00165053" w:rsidRPr="00A37D3B" w:rsidRDefault="00165053" w:rsidP="003C0F16">
      <w:pPr>
        <w:pStyle w:val="ListParagraph"/>
        <w:numPr>
          <w:ilvl w:val="0"/>
          <w:numId w:val="5"/>
        </w:numPr>
        <w:ind w:left="993" w:hanging="426"/>
      </w:pPr>
      <w:r w:rsidRPr="00A37D3B">
        <w:t>£57k to fund the Emergency Services Mobile Communication Programme, and</w:t>
      </w:r>
    </w:p>
    <w:p w:rsidR="00165053" w:rsidRPr="00A37D3B" w:rsidRDefault="00165053" w:rsidP="003C0F16">
      <w:pPr>
        <w:pStyle w:val="ListParagraph"/>
        <w:numPr>
          <w:ilvl w:val="0"/>
          <w:numId w:val="5"/>
        </w:numPr>
        <w:ind w:left="993" w:hanging="426"/>
      </w:pPr>
      <w:r w:rsidRPr="00A37D3B">
        <w:t>£18k from the Hazmat reserve.</w:t>
      </w:r>
    </w:p>
    <w:p w:rsidR="00165053" w:rsidRDefault="00165053" w:rsidP="00965B9D">
      <w:pPr>
        <w:pStyle w:val="NumbList"/>
        <w:numPr>
          <w:ilvl w:val="0"/>
          <w:numId w:val="82"/>
        </w:numPr>
        <w:ind w:left="426" w:hanging="426"/>
      </w:pPr>
      <w:r w:rsidRPr="00A37D3B">
        <w:t xml:space="preserve">The above table also includes </w:t>
      </w:r>
      <w:r w:rsidR="00D54978" w:rsidRPr="00A37D3B">
        <w:t xml:space="preserve">a transfer of </w:t>
      </w:r>
      <w:r w:rsidR="006C23C9" w:rsidRPr="00A37D3B">
        <w:t>£</w:t>
      </w:r>
      <w:r w:rsidR="006C23C9">
        <w:t>11,745k to a new capital expenditure reserve following the completion of the sale of Southwark Fire Station</w:t>
      </w:r>
      <w:r w:rsidR="00B00470">
        <w:t>, the accounting treatment for that</w:t>
      </w:r>
      <w:r w:rsidR="00B00470" w:rsidRPr="00B00470">
        <w:t xml:space="preserve"> additional income is being clarified with the </w:t>
      </w:r>
      <w:r w:rsidR="0086251A">
        <w:t xml:space="preserve">external </w:t>
      </w:r>
      <w:r w:rsidR="00B00470" w:rsidRPr="00B00470">
        <w:t>auditors and will be updated in the outturn report if required</w:t>
      </w:r>
      <w:r w:rsidR="00B00470">
        <w:t xml:space="preserve">. </w:t>
      </w:r>
      <w:r w:rsidR="007C10AB">
        <w:t xml:space="preserve">The table also includes a transfer of </w:t>
      </w:r>
      <w:r w:rsidR="006C23C9">
        <w:t>£</w:t>
      </w:r>
      <w:r w:rsidR="00D54978" w:rsidRPr="00A37D3B">
        <w:t>2</w:t>
      </w:r>
      <w:r w:rsidR="00A37D3B" w:rsidRPr="00A37D3B">
        <w:t>5</w:t>
      </w:r>
      <w:r w:rsidR="00D54978" w:rsidRPr="00A37D3B">
        <w:t>0k to a new reserve</w:t>
      </w:r>
      <w:r w:rsidR="00A37D3B" w:rsidRPr="00A37D3B">
        <w:t xml:space="preserve"> to fund </w:t>
      </w:r>
      <w:r w:rsidR="00A37D3B">
        <w:t>recruitment spend in 2019/20</w:t>
      </w:r>
      <w:r w:rsidR="00A37D3B" w:rsidRPr="00A37D3B">
        <w:t xml:space="preserve">, </w:t>
      </w:r>
      <w:r w:rsidRPr="00A37D3B">
        <w:t>a transfer of £</w:t>
      </w:r>
      <w:r w:rsidR="00A37D3B" w:rsidRPr="00A37D3B">
        <w:t>50</w:t>
      </w:r>
      <w:r w:rsidRPr="00A37D3B">
        <w:t xml:space="preserve">k to </w:t>
      </w:r>
      <w:r w:rsidR="00A37D3B" w:rsidRPr="00A37D3B">
        <w:t>support a review of the training function and a transfer of £100k from forecast spend on a cold cutting device to the Firefighter Technology project which will consider this requirement.</w:t>
      </w:r>
    </w:p>
    <w:p w:rsidR="005B6540" w:rsidRPr="00BC0092" w:rsidRDefault="005B6540" w:rsidP="00BC0092">
      <w:pPr>
        <w:pStyle w:val="NumbList"/>
        <w:numPr>
          <w:ilvl w:val="0"/>
          <w:numId w:val="0"/>
        </w:numPr>
        <w:spacing w:after="0" w:line="240" w:lineRule="auto"/>
        <w:rPr>
          <w:rFonts w:ascii="FoundrySansDemi" w:hAnsi="FoundrySansDemi"/>
        </w:rPr>
      </w:pPr>
      <w:r w:rsidRPr="00BC0092">
        <w:rPr>
          <w:rFonts w:ascii="FoundrySansDemi" w:hAnsi="FoundrySansDemi"/>
        </w:rPr>
        <w:t>Risks</w:t>
      </w:r>
      <w:r>
        <w:rPr>
          <w:rFonts w:ascii="FoundrySansDemi" w:hAnsi="FoundrySansDemi"/>
        </w:rPr>
        <w:t xml:space="preserve"> to the financial position</w:t>
      </w:r>
    </w:p>
    <w:p w:rsidR="00DB1FC9" w:rsidRDefault="001C3D7A" w:rsidP="00965B9D">
      <w:pPr>
        <w:pStyle w:val="NumbList"/>
        <w:numPr>
          <w:ilvl w:val="0"/>
          <w:numId w:val="82"/>
        </w:numPr>
        <w:ind w:left="426" w:hanging="426"/>
      </w:pPr>
      <w:r>
        <w:t xml:space="preserve">Appendix 3 includes an update on the risks to the revenue and capital financial position. </w:t>
      </w:r>
    </w:p>
    <w:p w:rsidR="001C3D7A" w:rsidRDefault="00D40B54" w:rsidP="00965B9D">
      <w:pPr>
        <w:pStyle w:val="NumbList"/>
        <w:numPr>
          <w:ilvl w:val="0"/>
          <w:numId w:val="82"/>
        </w:numPr>
        <w:ind w:left="426" w:hanging="426"/>
      </w:pPr>
      <w:r>
        <w:t xml:space="preserve">Four </w:t>
      </w:r>
      <w:r w:rsidR="001C3D7A">
        <w:t xml:space="preserve">risks have been removed from the list reported to LFC in the Quarter 2 Financial </w:t>
      </w:r>
      <w:r w:rsidR="006F6FFE">
        <w:t>Position report (LFC 0084) and one</w:t>
      </w:r>
      <w:r w:rsidR="001C3D7A">
        <w:t xml:space="preserve"> new risk on pensions bulk transfer has been added. Risks removed are:</w:t>
      </w:r>
    </w:p>
    <w:p w:rsidR="001C3D7A" w:rsidRDefault="001C3D7A" w:rsidP="00965B9D">
      <w:pPr>
        <w:pStyle w:val="NumbList"/>
        <w:numPr>
          <w:ilvl w:val="1"/>
          <w:numId w:val="82"/>
        </w:numPr>
      </w:pPr>
      <w:r>
        <w:t xml:space="preserve">Community Safety Contributions - The forecast outturn has been updated to reflect the revised position. </w:t>
      </w:r>
    </w:p>
    <w:p w:rsidR="001C3D7A" w:rsidRDefault="001C3D7A" w:rsidP="00965B9D">
      <w:pPr>
        <w:pStyle w:val="NumbList"/>
        <w:numPr>
          <w:ilvl w:val="1"/>
          <w:numId w:val="82"/>
        </w:numPr>
      </w:pPr>
      <w:r>
        <w:t>Command Support System - This risk is no longer expected to impact on the 2018/19 financial position but will be monitored in relation to future year impact.</w:t>
      </w:r>
    </w:p>
    <w:p w:rsidR="001C3D7A" w:rsidRDefault="001C3D7A" w:rsidP="00965B9D">
      <w:pPr>
        <w:pStyle w:val="NumbList"/>
        <w:numPr>
          <w:ilvl w:val="1"/>
          <w:numId w:val="82"/>
        </w:numPr>
      </w:pPr>
      <w:r>
        <w:t>Cost of replacement property contracts – The forecast outturn now includes financial impact of the new contracts.</w:t>
      </w:r>
    </w:p>
    <w:p w:rsidR="001C3D7A" w:rsidRDefault="001C3D7A" w:rsidP="00965B9D">
      <w:pPr>
        <w:pStyle w:val="NumbList"/>
        <w:numPr>
          <w:ilvl w:val="1"/>
          <w:numId w:val="82"/>
        </w:numPr>
      </w:pPr>
      <w:r>
        <w:t>Building maintenance contracts - The forecast outturn now includes financial impact of the new contracts.</w:t>
      </w:r>
    </w:p>
    <w:p w:rsidR="00DB1FC9" w:rsidRPr="00A37D3B" w:rsidRDefault="00DB1FC9" w:rsidP="00965B9D">
      <w:pPr>
        <w:pStyle w:val="ListParagraph"/>
        <w:numPr>
          <w:ilvl w:val="0"/>
          <w:numId w:val="82"/>
        </w:numPr>
        <w:ind w:left="426" w:hanging="426"/>
      </w:pPr>
      <w:r>
        <w:t xml:space="preserve">One new risk has been added to Appendix 3 as work on the possible pension transfer relating to staff that joined MOPAC as part of the internal audit shared service nears completion.  This issue has been ongoing for some time but there is now an expectation that decisions on affected staff transferring accrued pensions </w:t>
      </w:r>
      <w:r w:rsidR="00D1127F">
        <w:t xml:space="preserve">will be taken </w:t>
      </w:r>
      <w:r>
        <w:t>this financial year.</w:t>
      </w:r>
    </w:p>
    <w:p w:rsidR="00165053" w:rsidRPr="007F2C1E" w:rsidRDefault="00165053" w:rsidP="00BC0092">
      <w:pPr>
        <w:spacing w:after="0" w:line="240" w:lineRule="auto"/>
        <w:ind w:left="425" w:hanging="425"/>
        <w:rPr>
          <w:rFonts w:ascii="FoundrySansDemi" w:hAnsi="FoundrySansDemi"/>
        </w:rPr>
      </w:pPr>
      <w:r w:rsidRPr="007F2C1E">
        <w:rPr>
          <w:rFonts w:ascii="FoundrySansDemi" w:hAnsi="FoundrySansDemi"/>
        </w:rPr>
        <w:t>Capital</w:t>
      </w:r>
    </w:p>
    <w:p w:rsidR="00165053" w:rsidRPr="00F97E7A" w:rsidRDefault="008F7AF9" w:rsidP="00965B9D">
      <w:pPr>
        <w:pStyle w:val="ListParagraph"/>
        <w:numPr>
          <w:ilvl w:val="0"/>
          <w:numId w:val="82"/>
        </w:numPr>
        <w:ind w:left="426" w:hanging="426"/>
      </w:pPr>
      <w:r w:rsidRPr="00F97E7A">
        <w:t xml:space="preserve">The 2018/19 approved capital programme (FEP 2825) was reviewed and updated following the 2017/18 outturn and </w:t>
      </w:r>
      <w:r w:rsidR="00D931E1">
        <w:t>has been further reviewed as part of the in year financial m</w:t>
      </w:r>
      <w:r w:rsidR="00130696">
        <w:t>oni</w:t>
      </w:r>
      <w:r w:rsidR="00D931E1">
        <w:t>t</w:t>
      </w:r>
      <w:r w:rsidR="00130696">
        <w:t>o</w:t>
      </w:r>
      <w:r w:rsidR="00D931E1">
        <w:t xml:space="preserve">ring. </w:t>
      </w:r>
      <w:r w:rsidR="00D931E1" w:rsidRPr="00D931E1">
        <w:t>The current forecast spend for 2018/19 is now £12,058k</w:t>
      </w:r>
      <w:r w:rsidR="00130696">
        <w:t>, a reduction of</w:t>
      </w:r>
      <w:r w:rsidR="00D931E1" w:rsidRPr="00D931E1">
        <w:t xml:space="preserve"> £1,924k since last r</w:t>
      </w:r>
      <w:r w:rsidR="00130696">
        <w:t>eported at Quarter 2 (LFC-0084).</w:t>
      </w:r>
    </w:p>
    <w:p w:rsidR="005153E3" w:rsidRDefault="001C3241" w:rsidP="00965B9D">
      <w:pPr>
        <w:pStyle w:val="NumbList"/>
        <w:numPr>
          <w:ilvl w:val="0"/>
          <w:numId w:val="82"/>
        </w:numPr>
        <w:ind w:left="426" w:hanging="426"/>
      </w:pPr>
      <w:r w:rsidRPr="00F97E7A">
        <w:t>Th</w:t>
      </w:r>
      <w:r w:rsidR="00FE39B9" w:rsidRPr="00F97E7A">
        <w:t>e</w:t>
      </w:r>
      <w:r w:rsidRPr="00F97E7A">
        <w:t xml:space="preserve"> capital programme continue</w:t>
      </w:r>
      <w:r w:rsidR="00130696">
        <w:t>s to be reviewed as part of the preparation of the LFC’s first Capital Strategy, as required by</w:t>
      </w:r>
      <w:r w:rsidR="00E5470B">
        <w:t xml:space="preserve"> </w:t>
      </w:r>
      <w:r w:rsidR="00130696">
        <w:t>CIPFA’s Prudential Code and the Mayor’s Budget Guidance</w:t>
      </w:r>
      <w:r w:rsidR="00E5470B">
        <w:t xml:space="preserve"> </w:t>
      </w:r>
      <w:r w:rsidRPr="00F97E7A">
        <w:t>and new processes in the management and scrutiny of the programme continue to be developed.  The challenge to</w:t>
      </w:r>
      <w:r w:rsidR="00FE39B9" w:rsidRPr="00F97E7A">
        <w:t xml:space="preserve"> forecast</w:t>
      </w:r>
      <w:r w:rsidRPr="00F97E7A">
        <w:t xml:space="preserve"> delivery dates, </w:t>
      </w:r>
      <w:r w:rsidR="00FE39B9" w:rsidRPr="00F97E7A">
        <w:t xml:space="preserve">to </w:t>
      </w:r>
      <w:r w:rsidRPr="00F97E7A">
        <w:t>ensur</w:t>
      </w:r>
      <w:r w:rsidR="00FE39B9" w:rsidRPr="00F97E7A">
        <w:t>e</w:t>
      </w:r>
      <w:r w:rsidRPr="00F97E7A">
        <w:t xml:space="preserve"> these are not overly optimistic, has led to further re-phasing of budgets</w:t>
      </w:r>
      <w:r w:rsidR="00FE39B9" w:rsidRPr="00F97E7A">
        <w:t xml:space="preserve">. </w:t>
      </w:r>
    </w:p>
    <w:p w:rsidR="001B3EFE" w:rsidRDefault="001B3EFE" w:rsidP="00965B9D">
      <w:pPr>
        <w:pStyle w:val="NumbList"/>
        <w:numPr>
          <w:ilvl w:val="0"/>
          <w:numId w:val="82"/>
        </w:numPr>
        <w:ind w:left="426" w:hanging="426"/>
      </w:pPr>
      <w:r>
        <w:t>As a result of the capital programme review</w:t>
      </w:r>
      <w:r w:rsidR="00E5470B">
        <w:t xml:space="preserve">, </w:t>
      </w:r>
      <w:r>
        <w:t xml:space="preserve">budget changes will be requested quarterly where appropriate to ensure that scheme </w:t>
      </w:r>
      <w:r w:rsidR="00C21761">
        <w:t>forecasts are</w:t>
      </w:r>
      <w:r>
        <w:t xml:space="preserve"> compared to the updated budget position. For </w:t>
      </w:r>
      <w:r w:rsidR="00E5470B">
        <w:t>Q</w:t>
      </w:r>
      <w:r>
        <w:t xml:space="preserve">uarter </w:t>
      </w:r>
      <w:r w:rsidR="00C21761">
        <w:t>3</w:t>
      </w:r>
      <w:r w:rsidR="00E5470B">
        <w:t>,</w:t>
      </w:r>
      <w:r w:rsidR="00C21761">
        <w:t xml:space="preserve"> </w:t>
      </w:r>
      <w:r>
        <w:t>a net budget change of £</w:t>
      </w:r>
      <w:r w:rsidR="00061389">
        <w:t>29,207k</w:t>
      </w:r>
      <w:r>
        <w:t xml:space="preserve"> has been requested </w:t>
      </w:r>
      <w:r w:rsidR="00C21761">
        <w:t xml:space="preserve">for approval. This includes all changes from </w:t>
      </w:r>
      <w:r w:rsidR="00E5470B">
        <w:t>Q</w:t>
      </w:r>
      <w:r w:rsidR="00C21761">
        <w:t xml:space="preserve">uarter 1 to </w:t>
      </w:r>
      <w:r w:rsidR="00E5470B">
        <w:t>Q</w:t>
      </w:r>
      <w:r w:rsidR="00C21761">
        <w:t>uarter 3. The changes are summarised in the table below:</w:t>
      </w:r>
    </w:p>
    <w:p w:rsidR="009661A8" w:rsidRPr="00E80A5A" w:rsidRDefault="009661A8" w:rsidP="00965B9D">
      <w:pPr>
        <w:pStyle w:val="NumbList"/>
        <w:numPr>
          <w:ilvl w:val="0"/>
          <w:numId w:val="0"/>
        </w:numPr>
        <w:ind w:left="340" w:hanging="340"/>
        <w:contextualSpacing/>
        <w:rPr>
          <w:b/>
        </w:rPr>
      </w:pPr>
      <w:r w:rsidRPr="00E80A5A">
        <w:rPr>
          <w:b/>
        </w:rPr>
        <w:t>Capital Budget Changes 2018/19</w:t>
      </w:r>
    </w:p>
    <w:p w:rsidR="00C21761" w:rsidRDefault="00C21761" w:rsidP="00E80A5A">
      <w:pPr>
        <w:pStyle w:val="NumbList"/>
        <w:numPr>
          <w:ilvl w:val="0"/>
          <w:numId w:val="0"/>
        </w:numPr>
        <w:ind w:left="425"/>
        <w:contextualSpacing/>
      </w:pPr>
    </w:p>
    <w:tbl>
      <w:tblPr>
        <w:tblStyle w:val="TableGrid"/>
        <w:tblW w:w="5000" w:type="pct"/>
        <w:tblLook w:val="04A0" w:firstRow="1" w:lastRow="0" w:firstColumn="1" w:lastColumn="0" w:noHBand="0" w:noVBand="1"/>
      </w:tblPr>
      <w:tblGrid>
        <w:gridCol w:w="1886"/>
        <w:gridCol w:w="1535"/>
        <w:gridCol w:w="994"/>
        <w:gridCol w:w="1112"/>
        <w:gridCol w:w="893"/>
        <w:gridCol w:w="1898"/>
        <w:gridCol w:w="1537"/>
      </w:tblGrid>
      <w:tr w:rsidR="00774522" w:rsidRPr="007746C5" w:rsidTr="003A7963">
        <w:tc>
          <w:tcPr>
            <w:tcW w:w="957" w:type="pct"/>
            <w:shd w:val="clear" w:color="auto" w:fill="D9D9D9" w:themeFill="background1" w:themeFillShade="D9"/>
          </w:tcPr>
          <w:p w:rsidR="003D29A3" w:rsidRPr="007746C5" w:rsidRDefault="003D29A3" w:rsidP="003A7963">
            <w:pPr>
              <w:pStyle w:val="NumbList"/>
              <w:numPr>
                <w:ilvl w:val="0"/>
                <w:numId w:val="0"/>
              </w:numPr>
              <w:spacing w:after="0"/>
              <w:rPr>
                <w:b/>
                <w:sz w:val="20"/>
                <w:szCs w:val="20"/>
              </w:rPr>
            </w:pPr>
          </w:p>
        </w:tc>
        <w:tc>
          <w:tcPr>
            <w:tcW w:w="779" w:type="pct"/>
            <w:shd w:val="clear" w:color="auto" w:fill="D9D9D9" w:themeFill="background1" w:themeFillShade="D9"/>
          </w:tcPr>
          <w:p w:rsidR="003D29A3" w:rsidRPr="007746C5" w:rsidRDefault="003D29A3" w:rsidP="003A7963">
            <w:pPr>
              <w:pStyle w:val="NumbList"/>
              <w:numPr>
                <w:ilvl w:val="0"/>
                <w:numId w:val="0"/>
              </w:numPr>
              <w:spacing w:after="0"/>
              <w:jc w:val="center"/>
              <w:rPr>
                <w:b/>
                <w:sz w:val="20"/>
                <w:szCs w:val="20"/>
              </w:rPr>
            </w:pPr>
            <w:r w:rsidRPr="007746C5">
              <w:rPr>
                <w:b/>
                <w:sz w:val="20"/>
                <w:szCs w:val="20"/>
              </w:rPr>
              <w:t>Current Budget 2018/19</w:t>
            </w:r>
          </w:p>
        </w:tc>
        <w:tc>
          <w:tcPr>
            <w:tcW w:w="504" w:type="pct"/>
            <w:shd w:val="clear" w:color="auto" w:fill="D9D9D9" w:themeFill="background1" w:themeFillShade="D9"/>
          </w:tcPr>
          <w:p w:rsidR="003D29A3" w:rsidRPr="007746C5" w:rsidRDefault="003D29A3" w:rsidP="003A7963">
            <w:pPr>
              <w:pStyle w:val="NumbList"/>
              <w:numPr>
                <w:ilvl w:val="0"/>
                <w:numId w:val="0"/>
              </w:numPr>
              <w:spacing w:after="0"/>
              <w:jc w:val="center"/>
              <w:rPr>
                <w:b/>
                <w:sz w:val="20"/>
                <w:szCs w:val="20"/>
              </w:rPr>
            </w:pPr>
            <w:r w:rsidRPr="007746C5">
              <w:rPr>
                <w:b/>
                <w:sz w:val="20"/>
                <w:szCs w:val="20"/>
              </w:rPr>
              <w:t>Slippage</w:t>
            </w:r>
          </w:p>
        </w:tc>
        <w:tc>
          <w:tcPr>
            <w:tcW w:w="564" w:type="pct"/>
            <w:shd w:val="clear" w:color="auto" w:fill="D9D9D9" w:themeFill="background1" w:themeFillShade="D9"/>
          </w:tcPr>
          <w:p w:rsidR="003D29A3" w:rsidRPr="007746C5" w:rsidRDefault="003E3640" w:rsidP="003A7963">
            <w:pPr>
              <w:pStyle w:val="NumbList"/>
              <w:numPr>
                <w:ilvl w:val="0"/>
                <w:numId w:val="0"/>
              </w:numPr>
              <w:spacing w:after="0"/>
              <w:jc w:val="center"/>
              <w:rPr>
                <w:b/>
                <w:sz w:val="20"/>
                <w:szCs w:val="20"/>
              </w:rPr>
            </w:pPr>
            <w:r w:rsidRPr="007746C5">
              <w:rPr>
                <w:b/>
                <w:sz w:val="20"/>
                <w:szCs w:val="20"/>
              </w:rPr>
              <w:t>New B</w:t>
            </w:r>
            <w:r w:rsidR="003D29A3" w:rsidRPr="007746C5">
              <w:rPr>
                <w:b/>
                <w:sz w:val="20"/>
                <w:szCs w:val="20"/>
              </w:rPr>
              <w:t>udgets</w:t>
            </w:r>
          </w:p>
        </w:tc>
        <w:tc>
          <w:tcPr>
            <w:tcW w:w="453" w:type="pct"/>
            <w:shd w:val="clear" w:color="auto" w:fill="D9D9D9" w:themeFill="background1" w:themeFillShade="D9"/>
          </w:tcPr>
          <w:p w:rsidR="003D29A3" w:rsidRPr="007746C5" w:rsidRDefault="003D29A3" w:rsidP="003A7963">
            <w:pPr>
              <w:pStyle w:val="NumbList"/>
              <w:numPr>
                <w:ilvl w:val="0"/>
                <w:numId w:val="0"/>
              </w:numPr>
              <w:spacing w:after="0"/>
              <w:jc w:val="center"/>
              <w:rPr>
                <w:b/>
                <w:sz w:val="20"/>
                <w:szCs w:val="20"/>
              </w:rPr>
            </w:pPr>
            <w:r w:rsidRPr="007746C5">
              <w:rPr>
                <w:b/>
                <w:sz w:val="20"/>
                <w:szCs w:val="20"/>
              </w:rPr>
              <w:t>Savings</w:t>
            </w:r>
          </w:p>
        </w:tc>
        <w:tc>
          <w:tcPr>
            <w:tcW w:w="963" w:type="pct"/>
            <w:shd w:val="clear" w:color="auto" w:fill="D9D9D9" w:themeFill="background1" w:themeFillShade="D9"/>
          </w:tcPr>
          <w:p w:rsidR="003D29A3" w:rsidRPr="007746C5" w:rsidRDefault="007E424E" w:rsidP="003A7963">
            <w:pPr>
              <w:pStyle w:val="NumbList"/>
              <w:numPr>
                <w:ilvl w:val="0"/>
                <w:numId w:val="0"/>
              </w:numPr>
              <w:spacing w:after="0"/>
              <w:jc w:val="center"/>
              <w:rPr>
                <w:b/>
                <w:sz w:val="20"/>
                <w:szCs w:val="20"/>
              </w:rPr>
            </w:pPr>
            <w:r w:rsidRPr="007746C5">
              <w:rPr>
                <w:b/>
                <w:sz w:val="20"/>
                <w:szCs w:val="20"/>
              </w:rPr>
              <w:t>Removal Over Programming</w:t>
            </w:r>
          </w:p>
        </w:tc>
        <w:tc>
          <w:tcPr>
            <w:tcW w:w="780" w:type="pct"/>
            <w:shd w:val="clear" w:color="auto" w:fill="D9D9D9" w:themeFill="background1" w:themeFillShade="D9"/>
          </w:tcPr>
          <w:p w:rsidR="007E424E" w:rsidRPr="007746C5" w:rsidRDefault="007E424E" w:rsidP="003A7963">
            <w:pPr>
              <w:pStyle w:val="NumbList"/>
              <w:numPr>
                <w:ilvl w:val="0"/>
                <w:numId w:val="0"/>
              </w:numPr>
              <w:spacing w:after="0"/>
              <w:jc w:val="center"/>
              <w:rPr>
                <w:b/>
                <w:sz w:val="20"/>
                <w:szCs w:val="20"/>
              </w:rPr>
            </w:pPr>
            <w:r w:rsidRPr="007746C5">
              <w:rPr>
                <w:b/>
                <w:sz w:val="20"/>
                <w:szCs w:val="20"/>
              </w:rPr>
              <w:t>Revised Budget 2018/19</w:t>
            </w:r>
          </w:p>
        </w:tc>
      </w:tr>
      <w:tr w:rsidR="003E3640" w:rsidRPr="007746C5" w:rsidTr="003A7963">
        <w:tc>
          <w:tcPr>
            <w:tcW w:w="957" w:type="pct"/>
            <w:shd w:val="clear" w:color="auto" w:fill="D9D9D9" w:themeFill="background1" w:themeFillShade="D9"/>
          </w:tcPr>
          <w:p w:rsidR="007E424E" w:rsidRPr="003A7963" w:rsidRDefault="007E424E" w:rsidP="003A7963">
            <w:pPr>
              <w:pStyle w:val="NumbList"/>
              <w:numPr>
                <w:ilvl w:val="0"/>
                <w:numId w:val="0"/>
              </w:numPr>
              <w:spacing w:after="0"/>
              <w:rPr>
                <w:b/>
                <w:sz w:val="20"/>
                <w:szCs w:val="20"/>
              </w:rPr>
            </w:pPr>
          </w:p>
        </w:tc>
        <w:tc>
          <w:tcPr>
            <w:tcW w:w="779" w:type="pct"/>
            <w:shd w:val="clear" w:color="auto" w:fill="D9D9D9" w:themeFill="background1" w:themeFillShade="D9"/>
          </w:tcPr>
          <w:p w:rsidR="007E424E" w:rsidRPr="003A7963" w:rsidRDefault="007E424E" w:rsidP="003A7963">
            <w:pPr>
              <w:pStyle w:val="NumbList"/>
              <w:numPr>
                <w:ilvl w:val="0"/>
                <w:numId w:val="0"/>
              </w:numPr>
              <w:spacing w:after="0"/>
              <w:jc w:val="center"/>
              <w:rPr>
                <w:b/>
                <w:sz w:val="20"/>
                <w:szCs w:val="20"/>
              </w:rPr>
            </w:pPr>
            <w:r w:rsidRPr="003A7963">
              <w:rPr>
                <w:b/>
                <w:sz w:val="20"/>
                <w:szCs w:val="20"/>
              </w:rPr>
              <w:t>£k</w:t>
            </w:r>
          </w:p>
        </w:tc>
        <w:tc>
          <w:tcPr>
            <w:tcW w:w="504" w:type="pct"/>
            <w:shd w:val="clear" w:color="auto" w:fill="D9D9D9" w:themeFill="background1" w:themeFillShade="D9"/>
          </w:tcPr>
          <w:p w:rsidR="007E424E" w:rsidRPr="003A7963" w:rsidRDefault="007E424E" w:rsidP="003A7963">
            <w:pPr>
              <w:pStyle w:val="NumbList"/>
              <w:numPr>
                <w:ilvl w:val="0"/>
                <w:numId w:val="0"/>
              </w:numPr>
              <w:spacing w:after="0"/>
              <w:jc w:val="center"/>
              <w:rPr>
                <w:b/>
                <w:sz w:val="20"/>
                <w:szCs w:val="20"/>
              </w:rPr>
            </w:pPr>
            <w:r w:rsidRPr="003A7963">
              <w:rPr>
                <w:b/>
                <w:sz w:val="20"/>
                <w:szCs w:val="20"/>
              </w:rPr>
              <w:t>£k</w:t>
            </w:r>
          </w:p>
        </w:tc>
        <w:tc>
          <w:tcPr>
            <w:tcW w:w="564" w:type="pct"/>
            <w:shd w:val="clear" w:color="auto" w:fill="D9D9D9" w:themeFill="background1" w:themeFillShade="D9"/>
          </w:tcPr>
          <w:p w:rsidR="007E424E" w:rsidRPr="003A7963" w:rsidRDefault="007E424E" w:rsidP="003A7963">
            <w:pPr>
              <w:pStyle w:val="NumbList"/>
              <w:numPr>
                <w:ilvl w:val="0"/>
                <w:numId w:val="0"/>
              </w:numPr>
              <w:spacing w:after="0"/>
              <w:jc w:val="center"/>
              <w:rPr>
                <w:b/>
                <w:sz w:val="20"/>
                <w:szCs w:val="20"/>
              </w:rPr>
            </w:pPr>
            <w:r w:rsidRPr="003A7963">
              <w:rPr>
                <w:b/>
                <w:sz w:val="20"/>
                <w:szCs w:val="20"/>
              </w:rPr>
              <w:t>£k</w:t>
            </w:r>
          </w:p>
        </w:tc>
        <w:tc>
          <w:tcPr>
            <w:tcW w:w="453" w:type="pct"/>
            <w:shd w:val="clear" w:color="auto" w:fill="D9D9D9" w:themeFill="background1" w:themeFillShade="D9"/>
          </w:tcPr>
          <w:p w:rsidR="007E424E" w:rsidRPr="003A7963" w:rsidRDefault="007E424E" w:rsidP="003A7963">
            <w:pPr>
              <w:pStyle w:val="NumbList"/>
              <w:numPr>
                <w:ilvl w:val="0"/>
                <w:numId w:val="0"/>
              </w:numPr>
              <w:spacing w:after="0"/>
              <w:jc w:val="center"/>
              <w:rPr>
                <w:b/>
                <w:sz w:val="20"/>
                <w:szCs w:val="20"/>
              </w:rPr>
            </w:pPr>
            <w:r w:rsidRPr="003A7963">
              <w:rPr>
                <w:b/>
                <w:sz w:val="20"/>
                <w:szCs w:val="20"/>
              </w:rPr>
              <w:t>£k</w:t>
            </w:r>
          </w:p>
        </w:tc>
        <w:tc>
          <w:tcPr>
            <w:tcW w:w="963" w:type="pct"/>
            <w:shd w:val="clear" w:color="auto" w:fill="D9D9D9" w:themeFill="background1" w:themeFillShade="D9"/>
          </w:tcPr>
          <w:p w:rsidR="007E424E" w:rsidRPr="003A7963" w:rsidRDefault="007E424E" w:rsidP="003A7963">
            <w:pPr>
              <w:pStyle w:val="NumbList"/>
              <w:numPr>
                <w:ilvl w:val="0"/>
                <w:numId w:val="0"/>
              </w:numPr>
              <w:spacing w:after="0"/>
              <w:jc w:val="center"/>
              <w:rPr>
                <w:b/>
                <w:sz w:val="20"/>
                <w:szCs w:val="20"/>
              </w:rPr>
            </w:pPr>
            <w:r w:rsidRPr="003A7963">
              <w:rPr>
                <w:b/>
                <w:sz w:val="20"/>
                <w:szCs w:val="20"/>
              </w:rPr>
              <w:t>£k</w:t>
            </w:r>
          </w:p>
        </w:tc>
        <w:tc>
          <w:tcPr>
            <w:tcW w:w="780" w:type="pct"/>
            <w:shd w:val="clear" w:color="auto" w:fill="D9D9D9" w:themeFill="background1" w:themeFillShade="D9"/>
          </w:tcPr>
          <w:p w:rsidR="007E424E" w:rsidRPr="003A7963" w:rsidRDefault="007E424E" w:rsidP="003A7963">
            <w:pPr>
              <w:pStyle w:val="NumbList"/>
              <w:numPr>
                <w:ilvl w:val="0"/>
                <w:numId w:val="0"/>
              </w:numPr>
              <w:spacing w:after="0"/>
              <w:jc w:val="center"/>
              <w:rPr>
                <w:b/>
                <w:sz w:val="20"/>
                <w:szCs w:val="20"/>
              </w:rPr>
            </w:pPr>
            <w:r w:rsidRPr="003A7963">
              <w:rPr>
                <w:b/>
                <w:sz w:val="20"/>
                <w:szCs w:val="20"/>
              </w:rPr>
              <w:t>£k</w:t>
            </w:r>
          </w:p>
        </w:tc>
      </w:tr>
      <w:tr w:rsidR="00774522" w:rsidRPr="00E5470B" w:rsidTr="00081091">
        <w:tc>
          <w:tcPr>
            <w:tcW w:w="957" w:type="pct"/>
          </w:tcPr>
          <w:p w:rsidR="007E424E" w:rsidRPr="00E80A5A" w:rsidRDefault="007E424E" w:rsidP="003A7963">
            <w:pPr>
              <w:pStyle w:val="NumbList"/>
              <w:numPr>
                <w:ilvl w:val="0"/>
                <w:numId w:val="0"/>
              </w:numPr>
              <w:spacing w:after="0"/>
              <w:rPr>
                <w:sz w:val="20"/>
                <w:szCs w:val="20"/>
              </w:rPr>
            </w:pPr>
            <w:r w:rsidRPr="00E80A5A">
              <w:rPr>
                <w:sz w:val="20"/>
                <w:szCs w:val="20"/>
              </w:rPr>
              <w:t>Original budget &amp; slippage from 2017/18</w:t>
            </w:r>
          </w:p>
        </w:tc>
        <w:tc>
          <w:tcPr>
            <w:tcW w:w="779" w:type="pct"/>
          </w:tcPr>
          <w:p w:rsidR="007E424E" w:rsidRPr="00E80A5A" w:rsidRDefault="007E424E" w:rsidP="003A7963">
            <w:pPr>
              <w:pStyle w:val="NumbList"/>
              <w:numPr>
                <w:ilvl w:val="0"/>
                <w:numId w:val="0"/>
              </w:numPr>
              <w:spacing w:after="0"/>
              <w:jc w:val="right"/>
              <w:rPr>
                <w:sz w:val="20"/>
                <w:szCs w:val="20"/>
              </w:rPr>
            </w:pPr>
            <w:r w:rsidRPr="00E80A5A">
              <w:rPr>
                <w:sz w:val="20"/>
                <w:szCs w:val="20"/>
              </w:rPr>
              <w:t>41,265</w:t>
            </w:r>
          </w:p>
        </w:tc>
        <w:tc>
          <w:tcPr>
            <w:tcW w:w="504" w:type="pct"/>
          </w:tcPr>
          <w:p w:rsidR="007E424E" w:rsidRPr="00E80A5A" w:rsidRDefault="007E424E" w:rsidP="003A7963">
            <w:pPr>
              <w:pStyle w:val="NumbList"/>
              <w:numPr>
                <w:ilvl w:val="0"/>
                <w:numId w:val="0"/>
              </w:numPr>
              <w:spacing w:after="0"/>
              <w:jc w:val="right"/>
              <w:rPr>
                <w:sz w:val="20"/>
                <w:szCs w:val="20"/>
              </w:rPr>
            </w:pPr>
          </w:p>
        </w:tc>
        <w:tc>
          <w:tcPr>
            <w:tcW w:w="564" w:type="pct"/>
          </w:tcPr>
          <w:p w:rsidR="007E424E" w:rsidRPr="00E80A5A" w:rsidRDefault="007E424E" w:rsidP="003A7963">
            <w:pPr>
              <w:pStyle w:val="NumbList"/>
              <w:numPr>
                <w:ilvl w:val="0"/>
                <w:numId w:val="0"/>
              </w:numPr>
              <w:spacing w:after="0"/>
              <w:jc w:val="right"/>
              <w:rPr>
                <w:sz w:val="20"/>
                <w:szCs w:val="20"/>
              </w:rPr>
            </w:pPr>
          </w:p>
        </w:tc>
        <w:tc>
          <w:tcPr>
            <w:tcW w:w="453" w:type="pct"/>
          </w:tcPr>
          <w:p w:rsidR="007E424E" w:rsidRPr="00E80A5A" w:rsidRDefault="007E424E" w:rsidP="003A7963">
            <w:pPr>
              <w:pStyle w:val="NumbList"/>
              <w:numPr>
                <w:ilvl w:val="0"/>
                <w:numId w:val="0"/>
              </w:numPr>
              <w:spacing w:after="0"/>
              <w:jc w:val="right"/>
              <w:rPr>
                <w:sz w:val="20"/>
                <w:szCs w:val="20"/>
              </w:rPr>
            </w:pPr>
          </w:p>
        </w:tc>
        <w:tc>
          <w:tcPr>
            <w:tcW w:w="963" w:type="pct"/>
          </w:tcPr>
          <w:p w:rsidR="007E424E" w:rsidRPr="00E80A5A" w:rsidRDefault="007E424E" w:rsidP="003A7963">
            <w:pPr>
              <w:pStyle w:val="NumbList"/>
              <w:numPr>
                <w:ilvl w:val="0"/>
                <w:numId w:val="0"/>
              </w:numPr>
              <w:spacing w:after="0"/>
              <w:jc w:val="right"/>
              <w:rPr>
                <w:sz w:val="20"/>
                <w:szCs w:val="20"/>
              </w:rPr>
            </w:pPr>
          </w:p>
        </w:tc>
        <w:tc>
          <w:tcPr>
            <w:tcW w:w="780" w:type="pct"/>
          </w:tcPr>
          <w:p w:rsidR="007E424E" w:rsidRPr="00E80A5A" w:rsidRDefault="003E3640" w:rsidP="003A7963">
            <w:pPr>
              <w:pStyle w:val="NumbList"/>
              <w:numPr>
                <w:ilvl w:val="0"/>
                <w:numId w:val="0"/>
              </w:numPr>
              <w:spacing w:after="0"/>
              <w:jc w:val="right"/>
              <w:rPr>
                <w:sz w:val="20"/>
                <w:szCs w:val="20"/>
              </w:rPr>
            </w:pPr>
            <w:r w:rsidRPr="00E80A5A">
              <w:rPr>
                <w:sz w:val="20"/>
                <w:szCs w:val="20"/>
              </w:rPr>
              <w:t>41,265</w:t>
            </w:r>
          </w:p>
        </w:tc>
      </w:tr>
      <w:tr w:rsidR="00774522" w:rsidRPr="00E5470B" w:rsidTr="00081091">
        <w:tc>
          <w:tcPr>
            <w:tcW w:w="957" w:type="pct"/>
          </w:tcPr>
          <w:p w:rsidR="007E424E" w:rsidRPr="00E80A5A" w:rsidRDefault="007E424E" w:rsidP="003A7963">
            <w:pPr>
              <w:pStyle w:val="NumbList"/>
              <w:numPr>
                <w:ilvl w:val="0"/>
                <w:numId w:val="0"/>
              </w:numPr>
              <w:spacing w:after="0"/>
              <w:rPr>
                <w:sz w:val="20"/>
                <w:szCs w:val="20"/>
              </w:rPr>
            </w:pPr>
            <w:r w:rsidRPr="00E80A5A">
              <w:rPr>
                <w:sz w:val="20"/>
                <w:szCs w:val="20"/>
              </w:rPr>
              <w:t>Financial Position Qtr 1</w:t>
            </w:r>
            <w:r w:rsidR="00A87501" w:rsidRPr="00E80A5A">
              <w:rPr>
                <w:sz w:val="20"/>
                <w:szCs w:val="20"/>
              </w:rPr>
              <w:t xml:space="preserve"> LFC-0050-D</w:t>
            </w:r>
          </w:p>
        </w:tc>
        <w:tc>
          <w:tcPr>
            <w:tcW w:w="779" w:type="pct"/>
          </w:tcPr>
          <w:p w:rsidR="007E424E" w:rsidRPr="00E80A5A" w:rsidRDefault="007E424E" w:rsidP="003A7963">
            <w:pPr>
              <w:pStyle w:val="NumbList"/>
              <w:numPr>
                <w:ilvl w:val="0"/>
                <w:numId w:val="0"/>
              </w:numPr>
              <w:spacing w:after="0"/>
              <w:jc w:val="right"/>
              <w:rPr>
                <w:sz w:val="20"/>
                <w:szCs w:val="20"/>
              </w:rPr>
            </w:pPr>
          </w:p>
        </w:tc>
        <w:tc>
          <w:tcPr>
            <w:tcW w:w="504" w:type="pct"/>
          </w:tcPr>
          <w:p w:rsidR="007E424E" w:rsidRPr="00E80A5A" w:rsidRDefault="007E424E" w:rsidP="003A7963">
            <w:pPr>
              <w:pStyle w:val="NumbList"/>
              <w:numPr>
                <w:ilvl w:val="0"/>
                <w:numId w:val="0"/>
              </w:numPr>
              <w:spacing w:after="0"/>
              <w:jc w:val="right"/>
              <w:rPr>
                <w:sz w:val="20"/>
                <w:szCs w:val="20"/>
              </w:rPr>
            </w:pPr>
            <w:r w:rsidRPr="00E80A5A">
              <w:rPr>
                <w:sz w:val="20"/>
                <w:szCs w:val="20"/>
              </w:rPr>
              <w:t>(18,157)</w:t>
            </w:r>
          </w:p>
        </w:tc>
        <w:tc>
          <w:tcPr>
            <w:tcW w:w="564" w:type="pct"/>
          </w:tcPr>
          <w:p w:rsidR="007E424E" w:rsidRPr="00E80A5A" w:rsidRDefault="007E424E" w:rsidP="003A7963">
            <w:pPr>
              <w:pStyle w:val="NumbList"/>
              <w:numPr>
                <w:ilvl w:val="0"/>
                <w:numId w:val="0"/>
              </w:numPr>
              <w:spacing w:after="0"/>
              <w:jc w:val="right"/>
              <w:rPr>
                <w:sz w:val="20"/>
                <w:szCs w:val="20"/>
              </w:rPr>
            </w:pPr>
          </w:p>
        </w:tc>
        <w:tc>
          <w:tcPr>
            <w:tcW w:w="453" w:type="pct"/>
          </w:tcPr>
          <w:p w:rsidR="007E424E" w:rsidRPr="00E80A5A" w:rsidRDefault="002A35FA" w:rsidP="003A7963">
            <w:pPr>
              <w:pStyle w:val="NumbList"/>
              <w:numPr>
                <w:ilvl w:val="0"/>
                <w:numId w:val="0"/>
              </w:numPr>
              <w:spacing w:after="0"/>
              <w:jc w:val="right"/>
              <w:rPr>
                <w:sz w:val="20"/>
                <w:szCs w:val="20"/>
              </w:rPr>
            </w:pPr>
            <w:r w:rsidRPr="00E80A5A">
              <w:rPr>
                <w:sz w:val="20"/>
                <w:szCs w:val="20"/>
              </w:rPr>
              <w:t>(1,320)</w:t>
            </w:r>
          </w:p>
        </w:tc>
        <w:tc>
          <w:tcPr>
            <w:tcW w:w="963" w:type="pct"/>
          </w:tcPr>
          <w:p w:rsidR="007E424E" w:rsidRPr="00E80A5A" w:rsidRDefault="003E3640" w:rsidP="003A7963">
            <w:pPr>
              <w:pStyle w:val="NumbList"/>
              <w:numPr>
                <w:ilvl w:val="0"/>
                <w:numId w:val="0"/>
              </w:numPr>
              <w:spacing w:after="0"/>
              <w:jc w:val="right"/>
              <w:rPr>
                <w:sz w:val="20"/>
                <w:szCs w:val="20"/>
              </w:rPr>
            </w:pPr>
            <w:r w:rsidRPr="00E80A5A">
              <w:rPr>
                <w:sz w:val="20"/>
                <w:szCs w:val="20"/>
              </w:rPr>
              <w:t>2,207</w:t>
            </w:r>
          </w:p>
        </w:tc>
        <w:tc>
          <w:tcPr>
            <w:tcW w:w="780" w:type="pct"/>
          </w:tcPr>
          <w:p w:rsidR="007E424E" w:rsidRPr="00E80A5A" w:rsidRDefault="00A87501" w:rsidP="003A7963">
            <w:pPr>
              <w:pStyle w:val="NumbList"/>
              <w:numPr>
                <w:ilvl w:val="0"/>
                <w:numId w:val="0"/>
              </w:numPr>
              <w:spacing w:after="0"/>
              <w:jc w:val="right"/>
              <w:rPr>
                <w:sz w:val="20"/>
                <w:szCs w:val="20"/>
              </w:rPr>
            </w:pPr>
            <w:r w:rsidRPr="00E80A5A">
              <w:rPr>
                <w:sz w:val="20"/>
                <w:szCs w:val="20"/>
              </w:rPr>
              <w:t>(</w:t>
            </w:r>
            <w:r w:rsidR="003E3640" w:rsidRPr="00E80A5A">
              <w:rPr>
                <w:sz w:val="20"/>
                <w:szCs w:val="20"/>
              </w:rPr>
              <w:t>17,270</w:t>
            </w:r>
            <w:r w:rsidRPr="00E80A5A">
              <w:rPr>
                <w:sz w:val="20"/>
                <w:szCs w:val="20"/>
              </w:rPr>
              <w:t>)</w:t>
            </w:r>
          </w:p>
        </w:tc>
      </w:tr>
      <w:tr w:rsidR="00774522" w:rsidRPr="00E5470B" w:rsidTr="00081091">
        <w:tc>
          <w:tcPr>
            <w:tcW w:w="957" w:type="pct"/>
          </w:tcPr>
          <w:p w:rsidR="00A87501" w:rsidRPr="00E80A5A" w:rsidRDefault="007E424E" w:rsidP="003A7963">
            <w:pPr>
              <w:pStyle w:val="NumbList"/>
              <w:numPr>
                <w:ilvl w:val="0"/>
                <w:numId w:val="0"/>
              </w:numPr>
              <w:spacing w:after="0"/>
              <w:rPr>
                <w:sz w:val="20"/>
                <w:szCs w:val="20"/>
              </w:rPr>
            </w:pPr>
            <w:r w:rsidRPr="00E80A5A">
              <w:rPr>
                <w:sz w:val="20"/>
                <w:szCs w:val="20"/>
              </w:rPr>
              <w:t>Financial Position Qtr 2</w:t>
            </w:r>
            <w:r w:rsidR="00A87501" w:rsidRPr="00E80A5A">
              <w:rPr>
                <w:sz w:val="20"/>
                <w:szCs w:val="20"/>
              </w:rPr>
              <w:t xml:space="preserve"> LFC-0084</w:t>
            </w:r>
          </w:p>
        </w:tc>
        <w:tc>
          <w:tcPr>
            <w:tcW w:w="779" w:type="pct"/>
          </w:tcPr>
          <w:p w:rsidR="007E424E" w:rsidRPr="00E80A5A" w:rsidRDefault="007E424E" w:rsidP="003A7963">
            <w:pPr>
              <w:pStyle w:val="NumbList"/>
              <w:numPr>
                <w:ilvl w:val="0"/>
                <w:numId w:val="0"/>
              </w:numPr>
              <w:spacing w:after="0"/>
              <w:jc w:val="right"/>
              <w:rPr>
                <w:sz w:val="20"/>
                <w:szCs w:val="20"/>
              </w:rPr>
            </w:pPr>
          </w:p>
        </w:tc>
        <w:tc>
          <w:tcPr>
            <w:tcW w:w="504" w:type="pct"/>
          </w:tcPr>
          <w:p w:rsidR="007E424E" w:rsidRPr="00E80A5A" w:rsidRDefault="007E424E" w:rsidP="003A7963">
            <w:pPr>
              <w:pStyle w:val="NumbList"/>
              <w:numPr>
                <w:ilvl w:val="0"/>
                <w:numId w:val="0"/>
              </w:numPr>
              <w:spacing w:after="0"/>
              <w:jc w:val="right"/>
              <w:rPr>
                <w:sz w:val="20"/>
                <w:szCs w:val="20"/>
              </w:rPr>
            </w:pPr>
            <w:r w:rsidRPr="00E80A5A">
              <w:rPr>
                <w:sz w:val="20"/>
                <w:szCs w:val="20"/>
              </w:rPr>
              <w:t>(11,273)</w:t>
            </w:r>
          </w:p>
        </w:tc>
        <w:tc>
          <w:tcPr>
            <w:tcW w:w="564" w:type="pct"/>
          </w:tcPr>
          <w:p w:rsidR="007E424E" w:rsidRPr="00E80A5A" w:rsidRDefault="007E424E" w:rsidP="003A7963">
            <w:pPr>
              <w:pStyle w:val="NumbList"/>
              <w:numPr>
                <w:ilvl w:val="0"/>
                <w:numId w:val="0"/>
              </w:numPr>
              <w:spacing w:after="0"/>
              <w:jc w:val="right"/>
              <w:rPr>
                <w:sz w:val="20"/>
                <w:szCs w:val="20"/>
              </w:rPr>
            </w:pPr>
          </w:p>
        </w:tc>
        <w:tc>
          <w:tcPr>
            <w:tcW w:w="453" w:type="pct"/>
          </w:tcPr>
          <w:p w:rsidR="007E424E" w:rsidRPr="00E80A5A" w:rsidRDefault="002A35FA" w:rsidP="003A7963">
            <w:pPr>
              <w:pStyle w:val="NumbList"/>
              <w:numPr>
                <w:ilvl w:val="0"/>
                <w:numId w:val="0"/>
              </w:numPr>
              <w:spacing w:after="0"/>
              <w:jc w:val="right"/>
              <w:rPr>
                <w:sz w:val="20"/>
                <w:szCs w:val="20"/>
              </w:rPr>
            </w:pPr>
            <w:r w:rsidRPr="00E80A5A">
              <w:rPr>
                <w:sz w:val="20"/>
                <w:szCs w:val="20"/>
              </w:rPr>
              <w:t>(5,426)</w:t>
            </w:r>
          </w:p>
        </w:tc>
        <w:tc>
          <w:tcPr>
            <w:tcW w:w="963" w:type="pct"/>
          </w:tcPr>
          <w:p w:rsidR="007E424E" w:rsidRPr="00E80A5A" w:rsidRDefault="003E3640" w:rsidP="003A7963">
            <w:pPr>
              <w:pStyle w:val="NumbList"/>
              <w:numPr>
                <w:ilvl w:val="0"/>
                <w:numId w:val="0"/>
              </w:numPr>
              <w:spacing w:after="0"/>
              <w:jc w:val="right"/>
              <w:rPr>
                <w:sz w:val="20"/>
                <w:szCs w:val="20"/>
              </w:rPr>
            </w:pPr>
            <w:r w:rsidRPr="00E80A5A">
              <w:rPr>
                <w:sz w:val="20"/>
                <w:szCs w:val="20"/>
              </w:rPr>
              <w:t>6,6</w:t>
            </w:r>
            <w:r w:rsidR="00A87501" w:rsidRPr="00E80A5A">
              <w:rPr>
                <w:sz w:val="20"/>
                <w:szCs w:val="20"/>
              </w:rPr>
              <w:t>8</w:t>
            </w:r>
            <w:r w:rsidRPr="00E80A5A">
              <w:rPr>
                <w:sz w:val="20"/>
                <w:szCs w:val="20"/>
              </w:rPr>
              <w:t>6</w:t>
            </w:r>
          </w:p>
        </w:tc>
        <w:tc>
          <w:tcPr>
            <w:tcW w:w="780" w:type="pct"/>
          </w:tcPr>
          <w:p w:rsidR="007E424E" w:rsidRPr="00E80A5A" w:rsidRDefault="003E3640" w:rsidP="003A7963">
            <w:pPr>
              <w:pStyle w:val="NumbList"/>
              <w:numPr>
                <w:ilvl w:val="0"/>
                <w:numId w:val="0"/>
              </w:numPr>
              <w:spacing w:after="0"/>
              <w:jc w:val="right"/>
              <w:rPr>
                <w:sz w:val="20"/>
                <w:szCs w:val="20"/>
              </w:rPr>
            </w:pPr>
            <w:r w:rsidRPr="00E80A5A">
              <w:rPr>
                <w:sz w:val="20"/>
                <w:szCs w:val="20"/>
              </w:rPr>
              <w:t>(10,</w:t>
            </w:r>
            <w:r w:rsidR="00A87501" w:rsidRPr="00E80A5A">
              <w:rPr>
                <w:sz w:val="20"/>
                <w:szCs w:val="20"/>
              </w:rPr>
              <w:t>,01</w:t>
            </w:r>
            <w:r w:rsidRPr="00E80A5A">
              <w:rPr>
                <w:sz w:val="20"/>
                <w:szCs w:val="20"/>
              </w:rPr>
              <w:t>3)</w:t>
            </w:r>
          </w:p>
        </w:tc>
      </w:tr>
      <w:tr w:rsidR="00774522" w:rsidRPr="00E5470B" w:rsidTr="00081091">
        <w:tc>
          <w:tcPr>
            <w:tcW w:w="957" w:type="pct"/>
          </w:tcPr>
          <w:p w:rsidR="007E424E" w:rsidRPr="00E80A5A" w:rsidRDefault="007E424E" w:rsidP="003A7963">
            <w:pPr>
              <w:pStyle w:val="NumbList"/>
              <w:numPr>
                <w:ilvl w:val="0"/>
                <w:numId w:val="0"/>
              </w:numPr>
              <w:spacing w:after="0"/>
              <w:rPr>
                <w:sz w:val="20"/>
                <w:szCs w:val="20"/>
              </w:rPr>
            </w:pPr>
            <w:r w:rsidRPr="00E80A5A">
              <w:rPr>
                <w:sz w:val="20"/>
                <w:szCs w:val="20"/>
              </w:rPr>
              <w:t>Financial Position Qtr 3</w:t>
            </w:r>
            <w:r w:rsidR="00A87501" w:rsidRPr="00E80A5A">
              <w:rPr>
                <w:sz w:val="20"/>
                <w:szCs w:val="20"/>
              </w:rPr>
              <w:t xml:space="preserve"> </w:t>
            </w:r>
          </w:p>
        </w:tc>
        <w:tc>
          <w:tcPr>
            <w:tcW w:w="779" w:type="pct"/>
          </w:tcPr>
          <w:p w:rsidR="007E424E" w:rsidRPr="00E80A5A" w:rsidRDefault="007E424E" w:rsidP="003A7963">
            <w:pPr>
              <w:pStyle w:val="NumbList"/>
              <w:numPr>
                <w:ilvl w:val="0"/>
                <w:numId w:val="0"/>
              </w:numPr>
              <w:spacing w:after="0"/>
              <w:jc w:val="right"/>
              <w:rPr>
                <w:sz w:val="20"/>
                <w:szCs w:val="20"/>
              </w:rPr>
            </w:pPr>
          </w:p>
        </w:tc>
        <w:tc>
          <w:tcPr>
            <w:tcW w:w="504" w:type="pct"/>
          </w:tcPr>
          <w:p w:rsidR="007E424E" w:rsidRPr="00E80A5A" w:rsidRDefault="007E424E" w:rsidP="003A7963">
            <w:pPr>
              <w:pStyle w:val="NumbList"/>
              <w:numPr>
                <w:ilvl w:val="0"/>
                <w:numId w:val="0"/>
              </w:numPr>
              <w:spacing w:after="0"/>
              <w:jc w:val="right"/>
              <w:rPr>
                <w:sz w:val="20"/>
                <w:szCs w:val="20"/>
              </w:rPr>
            </w:pPr>
            <w:r w:rsidRPr="00E80A5A">
              <w:rPr>
                <w:sz w:val="20"/>
                <w:szCs w:val="20"/>
              </w:rPr>
              <w:t>(1,724)</w:t>
            </w:r>
          </w:p>
        </w:tc>
        <w:tc>
          <w:tcPr>
            <w:tcW w:w="564" w:type="pct"/>
          </w:tcPr>
          <w:p w:rsidR="007E424E" w:rsidRPr="00E80A5A" w:rsidRDefault="002A35FA" w:rsidP="003A7963">
            <w:pPr>
              <w:pStyle w:val="NumbList"/>
              <w:numPr>
                <w:ilvl w:val="0"/>
                <w:numId w:val="0"/>
              </w:numPr>
              <w:spacing w:after="0"/>
              <w:jc w:val="right"/>
              <w:rPr>
                <w:sz w:val="20"/>
                <w:szCs w:val="20"/>
              </w:rPr>
            </w:pPr>
            <w:r w:rsidRPr="00E80A5A">
              <w:rPr>
                <w:sz w:val="20"/>
                <w:szCs w:val="20"/>
              </w:rPr>
              <w:t>158</w:t>
            </w:r>
          </w:p>
        </w:tc>
        <w:tc>
          <w:tcPr>
            <w:tcW w:w="453" w:type="pct"/>
          </w:tcPr>
          <w:p w:rsidR="007E424E" w:rsidRPr="00E80A5A" w:rsidRDefault="002A35FA" w:rsidP="003A7963">
            <w:pPr>
              <w:pStyle w:val="NumbList"/>
              <w:numPr>
                <w:ilvl w:val="0"/>
                <w:numId w:val="0"/>
              </w:numPr>
              <w:spacing w:after="0"/>
              <w:jc w:val="right"/>
              <w:rPr>
                <w:sz w:val="20"/>
                <w:szCs w:val="20"/>
              </w:rPr>
            </w:pPr>
            <w:r w:rsidRPr="00E80A5A">
              <w:rPr>
                <w:sz w:val="20"/>
                <w:szCs w:val="20"/>
              </w:rPr>
              <w:t>(358)</w:t>
            </w:r>
          </w:p>
        </w:tc>
        <w:tc>
          <w:tcPr>
            <w:tcW w:w="963" w:type="pct"/>
          </w:tcPr>
          <w:p w:rsidR="007E424E" w:rsidRPr="00E80A5A" w:rsidRDefault="007E424E" w:rsidP="003A7963">
            <w:pPr>
              <w:pStyle w:val="NumbList"/>
              <w:numPr>
                <w:ilvl w:val="0"/>
                <w:numId w:val="0"/>
              </w:numPr>
              <w:spacing w:after="0"/>
              <w:jc w:val="right"/>
              <w:rPr>
                <w:sz w:val="20"/>
                <w:szCs w:val="20"/>
              </w:rPr>
            </w:pPr>
          </w:p>
        </w:tc>
        <w:tc>
          <w:tcPr>
            <w:tcW w:w="780" w:type="pct"/>
          </w:tcPr>
          <w:p w:rsidR="007E424E" w:rsidRPr="00E80A5A" w:rsidRDefault="003E3640" w:rsidP="003A7963">
            <w:pPr>
              <w:pStyle w:val="NumbList"/>
              <w:numPr>
                <w:ilvl w:val="0"/>
                <w:numId w:val="0"/>
              </w:numPr>
              <w:spacing w:after="0"/>
              <w:jc w:val="right"/>
              <w:rPr>
                <w:sz w:val="20"/>
                <w:szCs w:val="20"/>
              </w:rPr>
            </w:pPr>
            <w:r w:rsidRPr="00E80A5A">
              <w:rPr>
                <w:sz w:val="20"/>
                <w:szCs w:val="20"/>
              </w:rPr>
              <w:t>(1,924)</w:t>
            </w:r>
          </w:p>
        </w:tc>
      </w:tr>
      <w:tr w:rsidR="00E5470B" w:rsidRPr="00E5470B" w:rsidTr="00081091">
        <w:tc>
          <w:tcPr>
            <w:tcW w:w="957" w:type="pct"/>
            <w:shd w:val="clear" w:color="auto" w:fill="BFBFBF" w:themeFill="background1" w:themeFillShade="BF"/>
          </w:tcPr>
          <w:p w:rsidR="007E424E" w:rsidRPr="00E80A5A" w:rsidRDefault="007E424E" w:rsidP="003A7963">
            <w:pPr>
              <w:pStyle w:val="NumbList"/>
              <w:numPr>
                <w:ilvl w:val="0"/>
                <w:numId w:val="0"/>
              </w:numPr>
              <w:spacing w:after="0"/>
              <w:rPr>
                <w:b/>
                <w:sz w:val="20"/>
                <w:szCs w:val="20"/>
              </w:rPr>
            </w:pPr>
            <w:r w:rsidRPr="00E80A5A">
              <w:rPr>
                <w:b/>
                <w:sz w:val="20"/>
                <w:szCs w:val="20"/>
              </w:rPr>
              <w:t>Total</w:t>
            </w:r>
          </w:p>
        </w:tc>
        <w:tc>
          <w:tcPr>
            <w:tcW w:w="779" w:type="pct"/>
            <w:shd w:val="clear" w:color="auto" w:fill="BFBFBF" w:themeFill="background1" w:themeFillShade="BF"/>
          </w:tcPr>
          <w:p w:rsidR="007E424E" w:rsidRPr="00E80A5A" w:rsidRDefault="007E424E" w:rsidP="003A7963">
            <w:pPr>
              <w:pStyle w:val="NumbList"/>
              <w:numPr>
                <w:ilvl w:val="0"/>
                <w:numId w:val="0"/>
              </w:numPr>
              <w:spacing w:after="0"/>
              <w:jc w:val="right"/>
              <w:rPr>
                <w:b/>
                <w:sz w:val="20"/>
                <w:szCs w:val="20"/>
              </w:rPr>
            </w:pPr>
            <w:r w:rsidRPr="00E80A5A">
              <w:rPr>
                <w:b/>
                <w:sz w:val="20"/>
                <w:szCs w:val="20"/>
              </w:rPr>
              <w:t>41,265</w:t>
            </w:r>
          </w:p>
        </w:tc>
        <w:tc>
          <w:tcPr>
            <w:tcW w:w="504" w:type="pct"/>
            <w:shd w:val="clear" w:color="auto" w:fill="BFBFBF" w:themeFill="background1" w:themeFillShade="BF"/>
          </w:tcPr>
          <w:p w:rsidR="007E424E" w:rsidRPr="00E80A5A" w:rsidRDefault="007E424E" w:rsidP="003A7963">
            <w:pPr>
              <w:pStyle w:val="NumbList"/>
              <w:numPr>
                <w:ilvl w:val="0"/>
                <w:numId w:val="0"/>
              </w:numPr>
              <w:spacing w:after="0"/>
              <w:jc w:val="right"/>
              <w:rPr>
                <w:b/>
                <w:sz w:val="20"/>
                <w:szCs w:val="20"/>
              </w:rPr>
            </w:pPr>
            <w:r w:rsidRPr="00E80A5A">
              <w:rPr>
                <w:b/>
                <w:sz w:val="20"/>
                <w:szCs w:val="20"/>
              </w:rPr>
              <w:t>(31,</w:t>
            </w:r>
            <w:r w:rsidR="003E3640" w:rsidRPr="00E80A5A">
              <w:rPr>
                <w:b/>
                <w:sz w:val="20"/>
                <w:szCs w:val="20"/>
              </w:rPr>
              <w:t>154</w:t>
            </w:r>
            <w:r w:rsidR="002A35FA" w:rsidRPr="00E80A5A">
              <w:rPr>
                <w:b/>
                <w:sz w:val="20"/>
                <w:szCs w:val="20"/>
              </w:rPr>
              <w:t>)</w:t>
            </w:r>
          </w:p>
        </w:tc>
        <w:tc>
          <w:tcPr>
            <w:tcW w:w="564" w:type="pct"/>
            <w:shd w:val="clear" w:color="auto" w:fill="BFBFBF" w:themeFill="background1" w:themeFillShade="BF"/>
          </w:tcPr>
          <w:p w:rsidR="007E424E" w:rsidRPr="00E80A5A" w:rsidRDefault="002A35FA" w:rsidP="003A7963">
            <w:pPr>
              <w:pStyle w:val="NumbList"/>
              <w:numPr>
                <w:ilvl w:val="0"/>
                <w:numId w:val="0"/>
              </w:numPr>
              <w:spacing w:after="0"/>
              <w:jc w:val="right"/>
              <w:rPr>
                <w:b/>
                <w:sz w:val="20"/>
                <w:szCs w:val="20"/>
              </w:rPr>
            </w:pPr>
            <w:r w:rsidRPr="00E80A5A">
              <w:rPr>
                <w:b/>
                <w:sz w:val="20"/>
                <w:szCs w:val="20"/>
              </w:rPr>
              <w:t>158</w:t>
            </w:r>
          </w:p>
        </w:tc>
        <w:tc>
          <w:tcPr>
            <w:tcW w:w="453" w:type="pct"/>
            <w:shd w:val="clear" w:color="auto" w:fill="BFBFBF" w:themeFill="background1" w:themeFillShade="BF"/>
          </w:tcPr>
          <w:p w:rsidR="007E424E" w:rsidRPr="00E80A5A" w:rsidRDefault="002A35FA" w:rsidP="003A7963">
            <w:pPr>
              <w:pStyle w:val="NumbList"/>
              <w:numPr>
                <w:ilvl w:val="0"/>
                <w:numId w:val="0"/>
              </w:numPr>
              <w:spacing w:after="0"/>
              <w:jc w:val="right"/>
              <w:rPr>
                <w:b/>
                <w:sz w:val="20"/>
                <w:szCs w:val="20"/>
              </w:rPr>
            </w:pPr>
            <w:r w:rsidRPr="00E80A5A">
              <w:rPr>
                <w:b/>
                <w:sz w:val="20"/>
                <w:szCs w:val="20"/>
              </w:rPr>
              <w:t>(7,104)</w:t>
            </w:r>
          </w:p>
        </w:tc>
        <w:tc>
          <w:tcPr>
            <w:tcW w:w="963" w:type="pct"/>
            <w:shd w:val="clear" w:color="auto" w:fill="BFBFBF" w:themeFill="background1" w:themeFillShade="BF"/>
          </w:tcPr>
          <w:p w:rsidR="007E424E" w:rsidRPr="00E80A5A" w:rsidRDefault="00A87501" w:rsidP="003A7963">
            <w:pPr>
              <w:pStyle w:val="NumbList"/>
              <w:numPr>
                <w:ilvl w:val="0"/>
                <w:numId w:val="0"/>
              </w:numPr>
              <w:spacing w:after="0"/>
              <w:jc w:val="right"/>
              <w:rPr>
                <w:b/>
                <w:sz w:val="20"/>
                <w:szCs w:val="20"/>
              </w:rPr>
            </w:pPr>
            <w:r w:rsidRPr="00E80A5A">
              <w:rPr>
                <w:b/>
                <w:sz w:val="20"/>
                <w:szCs w:val="20"/>
              </w:rPr>
              <w:t>8,89</w:t>
            </w:r>
            <w:r w:rsidR="003E3640" w:rsidRPr="00E80A5A">
              <w:rPr>
                <w:b/>
                <w:sz w:val="20"/>
                <w:szCs w:val="20"/>
              </w:rPr>
              <w:t>3</w:t>
            </w:r>
          </w:p>
        </w:tc>
        <w:tc>
          <w:tcPr>
            <w:tcW w:w="780" w:type="pct"/>
            <w:shd w:val="clear" w:color="auto" w:fill="BFBFBF" w:themeFill="background1" w:themeFillShade="BF"/>
          </w:tcPr>
          <w:p w:rsidR="007E424E" w:rsidRPr="00E80A5A" w:rsidRDefault="00A87501" w:rsidP="003A7963">
            <w:pPr>
              <w:pStyle w:val="NumbList"/>
              <w:numPr>
                <w:ilvl w:val="0"/>
                <w:numId w:val="0"/>
              </w:numPr>
              <w:spacing w:after="0"/>
              <w:jc w:val="right"/>
              <w:rPr>
                <w:b/>
                <w:sz w:val="20"/>
                <w:szCs w:val="20"/>
              </w:rPr>
            </w:pPr>
            <w:r w:rsidRPr="00E80A5A">
              <w:rPr>
                <w:b/>
                <w:sz w:val="20"/>
                <w:szCs w:val="20"/>
              </w:rPr>
              <w:t>12,058</w:t>
            </w:r>
          </w:p>
        </w:tc>
      </w:tr>
    </w:tbl>
    <w:p w:rsidR="00C21761" w:rsidRDefault="00C21761" w:rsidP="00E80A5A">
      <w:pPr>
        <w:pStyle w:val="NumbList"/>
        <w:numPr>
          <w:ilvl w:val="0"/>
          <w:numId w:val="0"/>
        </w:numPr>
        <w:ind w:left="340" w:hanging="340"/>
      </w:pPr>
    </w:p>
    <w:p w:rsidR="00F4776A" w:rsidRPr="00F97E7A" w:rsidRDefault="00F4776A" w:rsidP="00965B9D">
      <w:pPr>
        <w:pStyle w:val="NumbList"/>
        <w:numPr>
          <w:ilvl w:val="0"/>
          <w:numId w:val="82"/>
        </w:numPr>
        <w:ind w:left="426" w:hanging="426"/>
      </w:pPr>
      <w:r>
        <w:t>The movement of £1,924k since last reported at Quarter 2 relates to the following :</w:t>
      </w:r>
    </w:p>
    <w:p w:rsidR="00C71484" w:rsidRPr="00267DBE" w:rsidRDefault="00C71484" w:rsidP="00F97E7A">
      <w:pPr>
        <w:spacing w:after="0"/>
        <w:rPr>
          <w:b/>
        </w:rPr>
      </w:pPr>
      <w:r w:rsidRPr="00267DBE">
        <w:rPr>
          <w:b/>
        </w:rPr>
        <w:t>Budget savings – (£3</w:t>
      </w:r>
      <w:r w:rsidRPr="00A82695">
        <w:rPr>
          <w:b/>
        </w:rPr>
        <w:t>58k)</w:t>
      </w:r>
    </w:p>
    <w:p w:rsidR="00BC0092" w:rsidRDefault="00C71484" w:rsidP="00BC0092">
      <w:pPr>
        <w:pStyle w:val="ListParagraph"/>
        <w:numPr>
          <w:ilvl w:val="0"/>
          <w:numId w:val="44"/>
        </w:numPr>
        <w:spacing w:after="0"/>
        <w:contextualSpacing w:val="0"/>
      </w:pPr>
      <w:r w:rsidRPr="00267DBE">
        <w:t>Fleet Equipment Budget – (£358k)</w:t>
      </w:r>
    </w:p>
    <w:p w:rsidR="0034248D" w:rsidRDefault="0034248D" w:rsidP="001C3D7A">
      <w:pPr>
        <w:pStyle w:val="ListParagraph"/>
        <w:spacing w:after="0"/>
        <w:ind w:left="1146"/>
        <w:contextualSpacing w:val="0"/>
      </w:pPr>
    </w:p>
    <w:p w:rsidR="00BC0092" w:rsidRPr="00267DBE" w:rsidRDefault="00BC0092" w:rsidP="001C3D7A">
      <w:pPr>
        <w:pStyle w:val="ListParagraph"/>
        <w:spacing w:after="0"/>
        <w:ind w:left="1146"/>
        <w:contextualSpacing w:val="0"/>
      </w:pPr>
    </w:p>
    <w:p w:rsidR="00C71484" w:rsidRPr="00267DBE" w:rsidRDefault="00C71484" w:rsidP="00F97E7A">
      <w:pPr>
        <w:spacing w:after="0"/>
        <w:rPr>
          <w:b/>
        </w:rPr>
      </w:pPr>
      <w:r w:rsidRPr="00267DBE">
        <w:rPr>
          <w:b/>
        </w:rPr>
        <w:t>Slippage to 2019/20 – (£1,</w:t>
      </w:r>
      <w:r w:rsidR="00653C0C">
        <w:rPr>
          <w:b/>
        </w:rPr>
        <w:t>7</w:t>
      </w:r>
      <w:r w:rsidRPr="00267DBE">
        <w:rPr>
          <w:b/>
        </w:rPr>
        <w:t>24k)</w:t>
      </w:r>
    </w:p>
    <w:p w:rsidR="00C71484" w:rsidRPr="00267DBE" w:rsidRDefault="00C71484">
      <w:pPr>
        <w:pStyle w:val="ListParagraph"/>
        <w:numPr>
          <w:ilvl w:val="0"/>
          <w:numId w:val="44"/>
        </w:numPr>
        <w:spacing w:after="0"/>
        <w:contextualSpacing w:val="0"/>
      </w:pPr>
      <w:r w:rsidRPr="00267DBE">
        <w:t>Fleet Equipment slippage– (£162k)</w:t>
      </w:r>
    </w:p>
    <w:p w:rsidR="00C71484" w:rsidRPr="00267DBE" w:rsidRDefault="00C71484" w:rsidP="00C71484">
      <w:pPr>
        <w:pStyle w:val="ListParagraph"/>
        <w:numPr>
          <w:ilvl w:val="0"/>
          <w:numId w:val="44"/>
        </w:numPr>
        <w:spacing w:after="0"/>
        <w:contextualSpacing w:val="0"/>
      </w:pPr>
      <w:r w:rsidRPr="00267DBE">
        <w:t>Fleet – Purchase of vans  - (£782k)</w:t>
      </w:r>
    </w:p>
    <w:p w:rsidR="00C71484" w:rsidRPr="00267DBE" w:rsidRDefault="00C71484" w:rsidP="00C71484">
      <w:pPr>
        <w:pStyle w:val="ListParagraph"/>
        <w:numPr>
          <w:ilvl w:val="0"/>
          <w:numId w:val="44"/>
        </w:numPr>
        <w:spacing w:after="0"/>
        <w:contextualSpacing w:val="0"/>
      </w:pPr>
      <w:r w:rsidRPr="00267DBE">
        <w:t>ICT – Business Intelligent Solution – (£</w:t>
      </w:r>
      <w:r w:rsidR="009F2BB1">
        <w:t>3</w:t>
      </w:r>
      <w:r w:rsidRPr="00267DBE">
        <w:t>54k)</w:t>
      </w:r>
    </w:p>
    <w:p w:rsidR="00C71484" w:rsidRPr="00267DBE" w:rsidRDefault="00C71484" w:rsidP="00C71484">
      <w:pPr>
        <w:pStyle w:val="ListParagraph"/>
        <w:numPr>
          <w:ilvl w:val="0"/>
          <w:numId w:val="44"/>
        </w:numPr>
        <w:spacing w:after="0"/>
        <w:contextualSpacing w:val="0"/>
      </w:pPr>
      <w:r w:rsidRPr="00267DBE">
        <w:t>ICT – Mobile Data Terminals – (£71k)</w:t>
      </w:r>
    </w:p>
    <w:p w:rsidR="00C71484" w:rsidRPr="00267DBE" w:rsidRDefault="00C71484" w:rsidP="00C71484">
      <w:pPr>
        <w:pStyle w:val="ListParagraph"/>
        <w:numPr>
          <w:ilvl w:val="0"/>
          <w:numId w:val="44"/>
        </w:numPr>
        <w:spacing w:after="0"/>
        <w:contextualSpacing w:val="0"/>
      </w:pPr>
      <w:r w:rsidRPr="00267DBE">
        <w:t>ICT – Virtual Desktop Technology – (£35k)</w:t>
      </w:r>
    </w:p>
    <w:p w:rsidR="00C71484" w:rsidRPr="00267DBE" w:rsidRDefault="00C71484" w:rsidP="00C71484">
      <w:pPr>
        <w:pStyle w:val="ListParagraph"/>
        <w:numPr>
          <w:ilvl w:val="0"/>
          <w:numId w:val="44"/>
        </w:numPr>
        <w:spacing w:after="0"/>
        <w:contextualSpacing w:val="0"/>
      </w:pPr>
      <w:r w:rsidRPr="00267DBE">
        <w:t>ICT – Wireless Access Points – (£100k)</w:t>
      </w:r>
    </w:p>
    <w:p w:rsidR="00C71484" w:rsidRPr="00267DBE" w:rsidRDefault="00C71484" w:rsidP="00C71484">
      <w:pPr>
        <w:pStyle w:val="ListParagraph"/>
        <w:numPr>
          <w:ilvl w:val="0"/>
          <w:numId w:val="44"/>
        </w:numPr>
        <w:spacing w:after="0"/>
        <w:contextualSpacing w:val="0"/>
      </w:pPr>
      <w:r w:rsidRPr="00267DBE">
        <w:t>ICT – Merton Data Centre Data Transferability – (£120k)</w:t>
      </w:r>
    </w:p>
    <w:p w:rsidR="0034248D" w:rsidRPr="00267DBE" w:rsidRDefault="00C71484" w:rsidP="00C71484">
      <w:pPr>
        <w:pStyle w:val="ListParagraph"/>
        <w:numPr>
          <w:ilvl w:val="0"/>
          <w:numId w:val="44"/>
        </w:numPr>
        <w:spacing w:after="0"/>
        <w:contextualSpacing w:val="0"/>
      </w:pPr>
      <w:r w:rsidRPr="00267DBE">
        <w:t>New Training Centre – (£100k)</w:t>
      </w:r>
    </w:p>
    <w:p w:rsidR="00C71484" w:rsidRPr="004E16D6" w:rsidRDefault="00C71484" w:rsidP="004E16D6">
      <w:pPr>
        <w:pStyle w:val="ListParagraph"/>
        <w:spacing w:after="0"/>
        <w:ind w:left="1146"/>
        <w:contextualSpacing w:val="0"/>
        <w:rPr>
          <w:b/>
        </w:rPr>
      </w:pPr>
    </w:p>
    <w:p w:rsidR="00C71484" w:rsidRPr="00F97E7A" w:rsidRDefault="00C71484" w:rsidP="00F97E7A">
      <w:pPr>
        <w:spacing w:after="0"/>
        <w:rPr>
          <w:b/>
        </w:rPr>
      </w:pPr>
      <w:r w:rsidRPr="00F97E7A">
        <w:rPr>
          <w:b/>
        </w:rPr>
        <w:t>New Budget Requirement - £158k</w:t>
      </w:r>
    </w:p>
    <w:p w:rsidR="00C71484" w:rsidRPr="00A82695" w:rsidRDefault="00C71484">
      <w:pPr>
        <w:pStyle w:val="ListParagraph"/>
        <w:numPr>
          <w:ilvl w:val="0"/>
          <w:numId w:val="44"/>
        </w:numPr>
        <w:spacing w:after="0"/>
        <w:contextualSpacing w:val="0"/>
      </w:pPr>
      <w:r w:rsidRPr="00267DBE">
        <w:t>Portable Hygiene Units - £91k new requirement</w:t>
      </w:r>
    </w:p>
    <w:p w:rsidR="00C71484" w:rsidRPr="00267DBE" w:rsidRDefault="00C71484">
      <w:pPr>
        <w:pStyle w:val="ListParagraph"/>
        <w:numPr>
          <w:ilvl w:val="0"/>
          <w:numId w:val="44"/>
        </w:numPr>
        <w:spacing w:after="0"/>
        <w:contextualSpacing w:val="0"/>
      </w:pPr>
      <w:r w:rsidRPr="00267DBE">
        <w:t xml:space="preserve">ICT – New Laptops - £67k </w:t>
      </w:r>
    </w:p>
    <w:p w:rsidR="00C71484" w:rsidRPr="00F97E7A" w:rsidRDefault="00C71484" w:rsidP="00F97E7A">
      <w:pPr>
        <w:spacing w:after="0"/>
      </w:pPr>
    </w:p>
    <w:p w:rsidR="00C9477D" w:rsidRDefault="00C71484">
      <w:pPr>
        <w:pStyle w:val="NumbList"/>
      </w:pPr>
      <w:r w:rsidRPr="00F97E7A">
        <w:t xml:space="preserve">Fleet - Equipment and Vehicle Modifications – A meeting has been held with Babcocks to confirm the costs and quantity of the modifications and equipment purchases. This has resulted in  a saving of £358k in 2018/19.  </w:t>
      </w:r>
    </w:p>
    <w:p w:rsidR="00C71484" w:rsidRPr="00F97E7A" w:rsidRDefault="00C71484">
      <w:pPr>
        <w:pStyle w:val="NumbList"/>
      </w:pPr>
      <w:r w:rsidRPr="00F97E7A">
        <w:t xml:space="preserve">Due to the delivery lead time for the forced entry equipment £162k has been slipped to 2019/20. </w:t>
      </w:r>
    </w:p>
    <w:p w:rsidR="00C71484" w:rsidRPr="00267DBE" w:rsidRDefault="00C71484" w:rsidP="00C71484">
      <w:pPr>
        <w:pStyle w:val="NumbList"/>
      </w:pPr>
      <w:r w:rsidRPr="00F97E7A">
        <w:t xml:space="preserve">Fleet – New Vans – </w:t>
      </w:r>
      <w:r w:rsidRPr="00267DBE">
        <w:t>Due to the delivery lead times, the purchase of the vans will now complete in 2019/20.  Accordingly £782k has been carried forward to 2019/20.</w:t>
      </w:r>
    </w:p>
    <w:p w:rsidR="00C71484" w:rsidRPr="00F97E7A" w:rsidRDefault="00C71484" w:rsidP="00F97E7A">
      <w:pPr>
        <w:pStyle w:val="NumbList"/>
      </w:pPr>
      <w:r w:rsidRPr="00F97E7A">
        <w:t xml:space="preserve">ICT – Business Intelligence Solution  </w:t>
      </w:r>
      <w:r w:rsidR="00CA3CF6">
        <w:t>-</w:t>
      </w:r>
      <w:r w:rsidR="008C3B18">
        <w:t xml:space="preserve"> Originally it was proposed to appoint one contractor to deliver the Data Platform for </w:t>
      </w:r>
      <w:r w:rsidR="00CA3CF6">
        <w:t>th</w:t>
      </w:r>
      <w:r w:rsidR="008F3BEF">
        <w:t>is</w:t>
      </w:r>
      <w:r w:rsidR="00CA3CF6">
        <w:t xml:space="preserve"> </w:t>
      </w:r>
      <w:r w:rsidR="008C3B18">
        <w:t>project. This proposal has been reviewed and it is now proposed to deliver the platform in two stages</w:t>
      </w:r>
      <w:r w:rsidR="00D40B54">
        <w:t>,</w:t>
      </w:r>
      <w:r w:rsidR="008C3B18">
        <w:t xml:space="preserve"> with the first phase being an in</w:t>
      </w:r>
      <w:r w:rsidR="00044B06">
        <w:t>-</w:t>
      </w:r>
      <w:r w:rsidR="008C3B18">
        <w:t>house developed  data solution for all LFC’s data</w:t>
      </w:r>
      <w:r w:rsidR="00D40B54">
        <w:t xml:space="preserve">, </w:t>
      </w:r>
      <w:proofErr w:type="spellStart"/>
      <w:r w:rsidR="00DF2E09">
        <w:t>witht</w:t>
      </w:r>
      <w:r w:rsidR="008C3B18">
        <w:t>he</w:t>
      </w:r>
      <w:proofErr w:type="spellEnd"/>
      <w:r w:rsidR="008C3B18">
        <w:t xml:space="preserve"> second phase </w:t>
      </w:r>
      <w:r w:rsidR="00044B06">
        <w:t>appointing a contractor t</w:t>
      </w:r>
      <w:r w:rsidR="008C3B18">
        <w:t>o deliver all other identified requirements using the conceptual design.</w:t>
      </w:r>
      <w:r w:rsidR="00044B06">
        <w:t xml:space="preserve"> The benefits of the new proposal are that there is now a more manageable approach to delivering the Data Platform</w:t>
      </w:r>
      <w:r w:rsidR="00FF48EB">
        <w:t>,</w:t>
      </w:r>
      <w:r w:rsidR="00044B06">
        <w:t xml:space="preserve"> which will also enable the upskilling of LFC ICT staff</w:t>
      </w:r>
      <w:r w:rsidR="00FF48EB">
        <w:t>,</w:t>
      </w:r>
      <w:r w:rsidR="00044B06">
        <w:t xml:space="preserve"> </w:t>
      </w:r>
      <w:r w:rsidR="00FF48EB">
        <w:t>with</w:t>
      </w:r>
      <w:r w:rsidR="00044B06">
        <w:t xml:space="preserve"> </w:t>
      </w:r>
      <w:r w:rsidR="0011360A">
        <w:t xml:space="preserve">minimal </w:t>
      </w:r>
      <w:r w:rsidR="00FF48EB">
        <w:t xml:space="preserve">further </w:t>
      </w:r>
      <w:r w:rsidR="00044B06">
        <w:t>delay in the project delivery as there is no requirement to go out to tender for the first phase o</w:t>
      </w:r>
      <w:r w:rsidR="00FF48EB">
        <w:t>n</w:t>
      </w:r>
      <w:r w:rsidR="00044B06">
        <w:t xml:space="preserve"> the Data Platform</w:t>
      </w:r>
      <w:r w:rsidR="008F3BEF">
        <w:t xml:space="preserve"> delive</w:t>
      </w:r>
      <w:r w:rsidR="00044B06">
        <w:t xml:space="preserve">ry. </w:t>
      </w:r>
      <w:r w:rsidR="0011360A">
        <w:t xml:space="preserve">It is now envisage that the costs of £354k will slip into 2019/20.  </w:t>
      </w:r>
      <w:r w:rsidR="00044B06">
        <w:t xml:space="preserve"> </w:t>
      </w:r>
      <w:r w:rsidR="008C3B18">
        <w:t xml:space="preserve"> </w:t>
      </w:r>
    </w:p>
    <w:p w:rsidR="00C71484" w:rsidRPr="00F97E7A" w:rsidRDefault="00C71484" w:rsidP="00F97E7A">
      <w:pPr>
        <w:pStyle w:val="NumbList"/>
      </w:pPr>
      <w:r w:rsidRPr="00F97E7A">
        <w:t xml:space="preserve">ICT – Mobile Data Terminals  - </w:t>
      </w:r>
      <w:r w:rsidRPr="00267DBE">
        <w:t>The terminals are to</w:t>
      </w:r>
      <w:r w:rsidR="00B6177D">
        <w:t xml:space="preserve"> be</w:t>
      </w:r>
      <w:r w:rsidRPr="00A82695">
        <w:t xml:space="preserve"> installed on the new pumping appliances and the series </w:t>
      </w:r>
      <w:r w:rsidR="0011360A">
        <w:t>3</w:t>
      </w:r>
      <w:r w:rsidR="00FF48EB">
        <w:t>,</w:t>
      </w:r>
      <w:r w:rsidR="0011360A">
        <w:t xml:space="preserve"> batch 2</w:t>
      </w:r>
      <w:r w:rsidRPr="00A82695">
        <w:t xml:space="preserve"> fit out to which this relates has been re</w:t>
      </w:r>
      <w:r w:rsidR="00B47322">
        <w:t>-</w:t>
      </w:r>
      <w:r w:rsidRPr="00A82695">
        <w:t xml:space="preserve">phased in order </w:t>
      </w:r>
      <w:r w:rsidRPr="00267DBE">
        <w:t xml:space="preserve">to minimise costs, with final timings to be confirmed. It is now expected that the MDT terminals will be installed in the first quarter of 2019/20 and accordingly, £71k has been slipped to the next financial year. </w:t>
      </w:r>
    </w:p>
    <w:p w:rsidR="00C71484" w:rsidRPr="002D7A83" w:rsidRDefault="00C71484" w:rsidP="00F97E7A">
      <w:pPr>
        <w:pStyle w:val="NumbList"/>
      </w:pPr>
      <w:r w:rsidRPr="00F97E7A">
        <w:t xml:space="preserve">ICT – Virtual Desktop Technology </w:t>
      </w:r>
      <w:r w:rsidR="00FB0595">
        <w:t>–</w:t>
      </w:r>
      <w:r w:rsidRPr="00F97E7A">
        <w:t xml:space="preserve"> </w:t>
      </w:r>
      <w:r w:rsidR="00FB0595">
        <w:t xml:space="preserve">It is now expected that </w:t>
      </w:r>
      <w:r w:rsidRPr="00267DBE">
        <w:t>only £15k will be spent in the current year</w:t>
      </w:r>
      <w:r w:rsidR="00344AA0">
        <w:t>,</w:t>
      </w:r>
      <w:r w:rsidR="00B6177D">
        <w:t xml:space="preserve"> t</w:t>
      </w:r>
      <w:r w:rsidRPr="00267DBE">
        <w:t xml:space="preserve">herefore £35k has been deferred to 2019/20. </w:t>
      </w:r>
    </w:p>
    <w:p w:rsidR="00C71484" w:rsidRPr="00267DBE" w:rsidRDefault="00C71484" w:rsidP="00F97E7A">
      <w:pPr>
        <w:pStyle w:val="NumbList"/>
      </w:pPr>
      <w:r w:rsidRPr="002D7A83">
        <w:t xml:space="preserve">ICT – Wireless Access Points </w:t>
      </w:r>
      <w:r w:rsidR="00FB0595">
        <w:t>–</w:t>
      </w:r>
      <w:r w:rsidR="00344AA0">
        <w:t xml:space="preserve"> </w:t>
      </w:r>
      <w:r w:rsidR="00FB0595">
        <w:t xml:space="preserve">It is now expected that </w:t>
      </w:r>
      <w:r w:rsidRPr="00A82695">
        <w:t xml:space="preserve">the site survey work </w:t>
      </w:r>
      <w:r w:rsidR="00FB0595">
        <w:t xml:space="preserve">for this project will not be completed this year, </w:t>
      </w:r>
      <w:r w:rsidR="00CD4ACD" w:rsidRPr="005F25F4">
        <w:t>with</w:t>
      </w:r>
      <w:r w:rsidR="00CD4ACD">
        <w:t xml:space="preserve"> procurement process yet to be completed</w:t>
      </w:r>
      <w:r w:rsidR="00D160C4" w:rsidRPr="005F25F4">
        <w:t>.</w:t>
      </w:r>
      <w:r w:rsidR="00FB0595">
        <w:t xml:space="preserve"> </w:t>
      </w:r>
      <w:r w:rsidR="00D160C4">
        <w:t>T</w:t>
      </w:r>
      <w:r w:rsidRPr="00267DBE">
        <w:t xml:space="preserve">he total budget of £100k  will now slip to 2019/20.  </w:t>
      </w:r>
    </w:p>
    <w:p w:rsidR="00C71484" w:rsidRPr="002D7A83" w:rsidRDefault="00C71484" w:rsidP="00F97E7A">
      <w:pPr>
        <w:pStyle w:val="NumbList"/>
      </w:pPr>
      <w:r w:rsidRPr="002D7A83">
        <w:t xml:space="preserve">ICT – Merton Control Centre – </w:t>
      </w:r>
      <w:r w:rsidRPr="00267DBE">
        <w:t xml:space="preserve">Data </w:t>
      </w:r>
      <w:r w:rsidRPr="00A82695">
        <w:t xml:space="preserve">Exchange Project - The current government supplier (ATOS) will not now deliver the solution in time for the expenditure to be incurred in the current financial year. The Capita Component (£75k) is however scheduled for delivery in the March 2019 Release but experience suggests sign off of that release will not occur in the current financial year. Therefore £120k has been carried forward to 2019/20. </w:t>
      </w:r>
    </w:p>
    <w:p w:rsidR="00B6177D" w:rsidRPr="00A82695" w:rsidRDefault="00C71484" w:rsidP="00C71484">
      <w:pPr>
        <w:pStyle w:val="NumbList"/>
      </w:pPr>
      <w:r w:rsidRPr="002D7A83">
        <w:t>New Training Centre  -</w:t>
      </w:r>
      <w:r w:rsidRPr="00267DBE">
        <w:t xml:space="preserve"> The project is still</w:t>
      </w:r>
      <w:r w:rsidRPr="00A82695">
        <w:t xml:space="preserve"> expected to spend to budget, and for construction to be completed in 2022.</w:t>
      </w:r>
      <w:r w:rsidR="00344AA0">
        <w:t xml:space="preserve"> </w:t>
      </w:r>
      <w:r w:rsidRPr="00A82695">
        <w:t>The budget has been re-profiled, with £100k carried forward from 2018/19 to 2019/20. This is to account for the recharge to revenue of abortive feasibility costs. This recharge is not, however, expected to affect overall project spend.</w:t>
      </w:r>
    </w:p>
    <w:p w:rsidR="00B6177D" w:rsidRPr="00905163" w:rsidRDefault="00B6177D" w:rsidP="00B6177D">
      <w:pPr>
        <w:pStyle w:val="NumbList"/>
      </w:pPr>
      <w:r w:rsidRPr="00B6177D">
        <w:t xml:space="preserve">Portable Hygiene Units </w:t>
      </w:r>
      <w:r w:rsidR="00D160C4">
        <w:t xml:space="preserve">(PHU) </w:t>
      </w:r>
      <w:r w:rsidRPr="00B6177D">
        <w:t>– Report LFC</w:t>
      </w:r>
      <w:r w:rsidR="005149E6">
        <w:t xml:space="preserve"> 0096</w:t>
      </w:r>
      <w:r w:rsidRPr="00B6177D">
        <w:t xml:space="preserve"> –The Workplace (Health, Safety and Welfare) Regulations 1992 cover the supply of toilets and washing facilities for staff and covers the welfare facilities for use at operational incidents. This provision was previously provided under contract which has now expired.  A full assessment of the various options to provide these facilities has been undertaken, with the most advantageous option being for LF</w:t>
      </w:r>
      <w:r w:rsidR="00D160C4">
        <w:t>C</w:t>
      </w:r>
      <w:r w:rsidRPr="00B6177D">
        <w:t xml:space="preserve"> to purchase two portable hygiene units at a cost of £91k</w:t>
      </w:r>
      <w:r w:rsidR="00D160C4">
        <w:t>,</w:t>
      </w:r>
      <w:r w:rsidRPr="00B6177D">
        <w:t xml:space="preserve"> with a third party supplier</w:t>
      </w:r>
      <w:r w:rsidR="00D160C4">
        <w:t xml:space="preserve"> </w:t>
      </w:r>
      <w:r w:rsidRPr="00B6177D">
        <w:t xml:space="preserve"> to undertake the delivery, retrieval, servicing and cleaning of such facilities. The disposal of hazardous materials associated with PHUs would also be managed by the supplier thus removing a number </w:t>
      </w:r>
      <w:r w:rsidRPr="007946EC">
        <w:t xml:space="preserve">of logistical and policy issues for the LFB. </w:t>
      </w:r>
    </w:p>
    <w:p w:rsidR="0020023C" w:rsidRPr="004E16D6" w:rsidRDefault="00B6177D" w:rsidP="00344AA0">
      <w:pPr>
        <w:pStyle w:val="NumbList"/>
      </w:pPr>
      <w:r w:rsidRPr="00EC4339">
        <w:t>ICT – New Laptops   - FEP2462 approved the purchase of new laptops for fire stations at a cost of £450k. The project has been rollout over the last two years and the final projected cost</w:t>
      </w:r>
      <w:r w:rsidR="00344AA0" w:rsidRPr="00EC4339">
        <w:t xml:space="preserve"> for the new laptops is £</w:t>
      </w:r>
      <w:r w:rsidR="009B27B9">
        <w:t>517</w:t>
      </w:r>
      <w:r w:rsidR="00344AA0" w:rsidRPr="00EC4339">
        <w:t xml:space="preserve">k. </w:t>
      </w:r>
      <w:r w:rsidRPr="00EC4339">
        <w:t>The reason for the increase is that the demand for the laptops exceeded the original projected requirements as new user requirements have emerged as a consequence of the technology now on offer</w:t>
      </w:r>
      <w:r w:rsidR="00B47322">
        <w:t>,</w:t>
      </w:r>
      <w:r w:rsidRPr="00EC4339">
        <w:t xml:space="preserve"> which as resulted in the additi</w:t>
      </w:r>
      <w:r w:rsidR="00D160C4">
        <w:t>onal budget requirement of £67k.</w:t>
      </w:r>
    </w:p>
    <w:p w:rsidR="00165053" w:rsidRPr="007F2C1E" w:rsidRDefault="00165053" w:rsidP="00165053">
      <w:pPr>
        <w:spacing w:after="0" w:line="240" w:lineRule="auto"/>
        <w:ind w:left="426" w:hanging="426"/>
        <w:rPr>
          <w:rFonts w:ascii="FoundrySansDemi" w:hAnsi="FoundrySansDemi"/>
        </w:rPr>
      </w:pPr>
      <w:r w:rsidRPr="007F2C1E">
        <w:rPr>
          <w:rFonts w:ascii="FoundrySansDemi" w:hAnsi="FoundrySansDemi"/>
        </w:rPr>
        <w:t>Debtors</w:t>
      </w:r>
    </w:p>
    <w:p w:rsidR="00165053" w:rsidRPr="009273BE" w:rsidRDefault="00165053" w:rsidP="004E16D6">
      <w:pPr>
        <w:pStyle w:val="NumbList"/>
      </w:pPr>
      <w:r w:rsidRPr="009273BE">
        <w:t xml:space="preserve">An analysis of debtors relating to Shut in Lift </w:t>
      </w:r>
      <w:r w:rsidR="006F48CD" w:rsidRPr="009273BE">
        <w:t xml:space="preserve">charges </w:t>
      </w:r>
      <w:r w:rsidRPr="009273BE">
        <w:t>is provided in Appendix 5</w:t>
      </w:r>
      <w:r w:rsidR="008D1FD5" w:rsidRPr="009273BE">
        <w:t>,</w:t>
      </w:r>
      <w:r w:rsidR="00344AA0">
        <w:t xml:space="preserve"> </w:t>
      </w:r>
      <w:r w:rsidR="008D1FD5" w:rsidRPr="009273BE">
        <w:t xml:space="preserve">and </w:t>
      </w:r>
      <w:r w:rsidRPr="009273BE">
        <w:t xml:space="preserve"> includes a chart show</w:t>
      </w:r>
      <w:r w:rsidR="008D1FD5" w:rsidRPr="009273BE">
        <w:t>ing</w:t>
      </w:r>
      <w:r w:rsidRPr="009273BE">
        <w:t xml:space="preserve"> the </w:t>
      </w:r>
      <w:r w:rsidR="008D1FD5" w:rsidRPr="009273BE">
        <w:t>level of</w:t>
      </w:r>
      <w:r w:rsidRPr="009273BE">
        <w:t xml:space="preserve"> Shut in Lift debts over the past 18 months. The total number of </w:t>
      </w:r>
      <w:r w:rsidR="006F48CD" w:rsidRPr="009273BE">
        <w:t>S</w:t>
      </w:r>
      <w:r w:rsidRPr="009273BE">
        <w:t xml:space="preserve">hut in </w:t>
      </w:r>
      <w:r w:rsidR="006F48CD" w:rsidRPr="009273BE">
        <w:t>L</w:t>
      </w:r>
      <w:r w:rsidRPr="009273BE">
        <w:t xml:space="preserve">ift debts has been falling gradually over recent years, </w:t>
      </w:r>
      <w:r w:rsidR="006F48CD" w:rsidRPr="009273BE">
        <w:t>from a</w:t>
      </w:r>
      <w:r w:rsidRPr="009273BE">
        <w:t xml:space="preserve"> peak in 2015, with the overall balance reduced from £300k at the end of September 2015 to £</w:t>
      </w:r>
      <w:r w:rsidR="009273BE" w:rsidRPr="009273BE">
        <w:t>100</w:t>
      </w:r>
      <w:r w:rsidRPr="009273BE">
        <w:t xml:space="preserve">k at the end of </w:t>
      </w:r>
      <w:r w:rsidR="009273BE" w:rsidRPr="009273BE">
        <w:t xml:space="preserve">December </w:t>
      </w:r>
      <w:r w:rsidRPr="009273BE">
        <w:t>2018.</w:t>
      </w:r>
    </w:p>
    <w:p w:rsidR="009117D1" w:rsidRPr="009273BE" w:rsidRDefault="00165053" w:rsidP="004E16D6">
      <w:pPr>
        <w:pStyle w:val="NumbList"/>
      </w:pPr>
      <w:r w:rsidRPr="009273BE">
        <w:t xml:space="preserve">The continued joint effort by </w:t>
      </w:r>
      <w:r w:rsidR="00D160C4">
        <w:t>LFC</w:t>
      </w:r>
      <w:r w:rsidR="00D160C4" w:rsidRPr="009273BE">
        <w:t xml:space="preserve"> </w:t>
      </w:r>
      <w:r w:rsidRPr="009273BE">
        <w:t xml:space="preserve">staff has resulted in the positive progress made to date on </w:t>
      </w:r>
      <w:r w:rsidR="008D1FD5" w:rsidRPr="009273BE">
        <w:t>S</w:t>
      </w:r>
      <w:r w:rsidRPr="009273BE">
        <w:t xml:space="preserve">hut in </w:t>
      </w:r>
      <w:r w:rsidR="008D1FD5" w:rsidRPr="009273BE">
        <w:t>L</w:t>
      </w:r>
      <w:r w:rsidRPr="009273BE">
        <w:t>ift debts recovery. It does however continue to be a challenging process to recover a number of these debts.</w:t>
      </w:r>
    </w:p>
    <w:p w:rsidR="00540A8A" w:rsidRPr="00165053" w:rsidRDefault="00312BB0" w:rsidP="00E80A5A">
      <w:pPr>
        <w:spacing w:after="0" w:line="240" w:lineRule="auto"/>
        <w:ind w:left="426" w:hanging="426"/>
        <w:rPr>
          <w:rFonts w:ascii="FoundrySansDemi" w:hAnsi="FoundrySansDemi"/>
        </w:rPr>
      </w:pPr>
      <w:r w:rsidRPr="00165053">
        <w:rPr>
          <w:rFonts w:ascii="FoundrySansDemi" w:hAnsi="FoundrySansDemi"/>
        </w:rPr>
        <w:t>Finance comments</w:t>
      </w:r>
    </w:p>
    <w:p w:rsidR="00540A8A" w:rsidRDefault="00165053" w:rsidP="004E16D6">
      <w:pPr>
        <w:pStyle w:val="NumbList"/>
      </w:pPr>
      <w:r w:rsidRPr="00165053">
        <w:t>This report is presented by the Assistant Director – Finance and there are no further comments</w:t>
      </w:r>
      <w:r>
        <w:t>.</w:t>
      </w:r>
    </w:p>
    <w:p w:rsidR="00540A8A" w:rsidRPr="00754EE1" w:rsidRDefault="00312BB0" w:rsidP="009D74A1">
      <w:pPr>
        <w:pStyle w:val="Heading"/>
        <w:rPr>
          <w:rFonts w:ascii="FoundrySansDemi" w:hAnsi="FoundrySansDemi"/>
          <w:b w:val="0"/>
          <w:sz w:val="24"/>
        </w:rPr>
      </w:pPr>
      <w:r>
        <w:rPr>
          <w:rFonts w:ascii="FoundrySansDemi" w:hAnsi="FoundrySansDemi"/>
          <w:b w:val="0"/>
          <w:sz w:val="24"/>
        </w:rPr>
        <w:t>Workforce</w:t>
      </w:r>
      <w:r w:rsidR="00545769" w:rsidRPr="00754EE1">
        <w:rPr>
          <w:rFonts w:ascii="FoundrySansDemi" w:hAnsi="FoundrySansDemi"/>
          <w:b w:val="0"/>
          <w:sz w:val="24"/>
        </w:rPr>
        <w:t xml:space="preserve"> </w:t>
      </w:r>
      <w:r w:rsidR="00E15B0D" w:rsidRPr="00754EE1">
        <w:rPr>
          <w:rFonts w:ascii="FoundrySansDemi" w:hAnsi="FoundrySansDemi"/>
          <w:b w:val="0"/>
          <w:sz w:val="24"/>
        </w:rPr>
        <w:t>c</w:t>
      </w:r>
      <w:r w:rsidR="00540A8A" w:rsidRPr="00754EE1">
        <w:rPr>
          <w:rFonts w:ascii="FoundrySansDemi" w:hAnsi="FoundrySansDemi"/>
          <w:b w:val="0"/>
          <w:sz w:val="24"/>
        </w:rPr>
        <w:t xml:space="preserve">omments </w:t>
      </w:r>
    </w:p>
    <w:p w:rsidR="000C0FAA" w:rsidRPr="002D7A83" w:rsidRDefault="00165053" w:rsidP="004E16D6">
      <w:pPr>
        <w:pStyle w:val="NumbList"/>
      </w:pPr>
      <w:r w:rsidRPr="002D7A83">
        <w:t>No staff-side consultations have been undertaken on this report.</w:t>
      </w:r>
    </w:p>
    <w:p w:rsidR="000C0FAA" w:rsidRPr="00754EE1" w:rsidRDefault="00FA3DB4" w:rsidP="009D74A1">
      <w:pPr>
        <w:pStyle w:val="Heading"/>
        <w:rPr>
          <w:rFonts w:ascii="FoundrySansDemi" w:hAnsi="FoundrySansDemi"/>
          <w:b w:val="0"/>
          <w:sz w:val="24"/>
        </w:rPr>
      </w:pPr>
      <w:r>
        <w:rPr>
          <w:rFonts w:ascii="FoundrySansDemi" w:hAnsi="FoundrySansDemi"/>
          <w:b w:val="0"/>
          <w:sz w:val="24"/>
        </w:rPr>
        <w:t>General Council’s</w:t>
      </w:r>
      <w:r w:rsidR="00792F6E">
        <w:rPr>
          <w:rFonts w:ascii="FoundrySansDemi" w:hAnsi="FoundrySansDemi"/>
          <w:b w:val="0"/>
          <w:sz w:val="24"/>
        </w:rPr>
        <w:t xml:space="preserve"> comments</w:t>
      </w:r>
    </w:p>
    <w:p w:rsidR="0027285D" w:rsidRPr="00E80A5A" w:rsidRDefault="0027285D" w:rsidP="004E16D6">
      <w:pPr>
        <w:pStyle w:val="NumbList"/>
      </w:pPr>
      <w:r w:rsidRPr="00E80A5A">
        <w:t>The London Fire Commissioner has set in place a Scheme of Governance (Decision Number: LFC-0003-D). The Scheme of Governance sets out detailed governance arrangements for the Commissioner as the fire and rescue authority for London. It complies with the Greater London Authority (GLA) Group Corporate Governance Framework and is drafted to ensure that the high standards of governance and accountability continue to be achieved by the Commissioner.</w:t>
      </w:r>
    </w:p>
    <w:p w:rsidR="005B1FE0" w:rsidRPr="00E80A5A" w:rsidRDefault="0027285D" w:rsidP="004E16D6">
      <w:pPr>
        <w:pStyle w:val="NumbList"/>
      </w:pPr>
      <w:r w:rsidRPr="00E80A5A">
        <w:t>Part 6 (Financial Regulations) of the Commissioner’s Scheme of Governance sets out detailed rules covering financial planning, monitoring, control, systems and procedures and insurance.  This report fulfils the obligations of section 8 of Part 6 which stipulates that, “Following consultation with the relevant Heads of Service the Director of Corporate Services will present budget monitoring reports to the relevant Board regularly.”</w:t>
      </w:r>
    </w:p>
    <w:p w:rsidR="005303CC" w:rsidRDefault="005303CC" w:rsidP="000C0FAA">
      <w:pPr>
        <w:pStyle w:val="Heading"/>
        <w:rPr>
          <w:rFonts w:ascii="FoundrySansDemi" w:hAnsi="FoundrySansDemi"/>
          <w:b w:val="0"/>
          <w:sz w:val="24"/>
        </w:rPr>
      </w:pPr>
      <w:r>
        <w:rPr>
          <w:rFonts w:ascii="FoundrySansDemi" w:hAnsi="FoundrySansDemi"/>
          <w:b w:val="0"/>
          <w:sz w:val="24"/>
        </w:rPr>
        <w:t>Sustainability implications</w:t>
      </w:r>
    </w:p>
    <w:p w:rsidR="005303CC" w:rsidRPr="002D7A83" w:rsidRDefault="00165053" w:rsidP="004E16D6">
      <w:pPr>
        <w:pStyle w:val="NumbList"/>
      </w:pPr>
      <w:r w:rsidRPr="002D7A83">
        <w:t>There are no direct sustainable implications.</w:t>
      </w:r>
    </w:p>
    <w:p w:rsidR="000C0FAA" w:rsidRPr="00754EE1" w:rsidRDefault="000C0FAA" w:rsidP="000C0FAA">
      <w:pPr>
        <w:pStyle w:val="Heading"/>
        <w:rPr>
          <w:rFonts w:ascii="FoundrySansDemi" w:hAnsi="FoundrySansDemi"/>
          <w:b w:val="0"/>
          <w:sz w:val="24"/>
        </w:rPr>
      </w:pPr>
      <w:r w:rsidRPr="00754EE1">
        <w:rPr>
          <w:rFonts w:ascii="FoundrySansDemi" w:hAnsi="FoundrySansDemi"/>
          <w:b w:val="0"/>
          <w:sz w:val="24"/>
        </w:rPr>
        <w:t>Equalities implications</w:t>
      </w:r>
    </w:p>
    <w:p w:rsidR="009117D1" w:rsidRDefault="00165053" w:rsidP="004E16D6">
      <w:pPr>
        <w:pStyle w:val="NumbList"/>
      </w:pPr>
      <w:r w:rsidRPr="002D7A83">
        <w:t>This report has no equality implications.</w:t>
      </w:r>
    </w:p>
    <w:p w:rsidR="00027EE8" w:rsidRDefault="00027EE8" w:rsidP="0057490F">
      <w:pPr>
        <w:pStyle w:val="Heading"/>
        <w:rPr>
          <w:rFonts w:ascii="FoundrySansDemi" w:hAnsi="FoundrySansDemi"/>
          <w:b w:val="0"/>
          <w:sz w:val="24"/>
        </w:rPr>
      </w:pPr>
      <w:r>
        <w:rPr>
          <w:rFonts w:ascii="FoundrySansDemi" w:hAnsi="FoundrySansDemi"/>
          <w:b w:val="0"/>
          <w:sz w:val="24"/>
        </w:rPr>
        <w:t>List of Appendices</w:t>
      </w:r>
    </w:p>
    <w:tbl>
      <w:tblPr>
        <w:tblpPr w:leftFromText="180" w:rightFromText="180" w:vertAnchor="text" w:horzAnchor="margin" w:tblpX="108" w:tblpY="231"/>
        <w:tblW w:w="0" w:type="auto"/>
        <w:tblCellMar>
          <w:left w:w="0" w:type="dxa"/>
          <w:right w:w="0" w:type="dxa"/>
        </w:tblCellMar>
        <w:tblLook w:val="04A0" w:firstRow="1" w:lastRow="0" w:firstColumn="1" w:lastColumn="0" w:noHBand="0" w:noVBand="1"/>
      </w:tblPr>
      <w:tblGrid>
        <w:gridCol w:w="1346"/>
        <w:gridCol w:w="4699"/>
        <w:gridCol w:w="3561"/>
      </w:tblGrid>
      <w:tr w:rsidR="007434A6" w:rsidRPr="00F17828" w:rsidTr="00E80A5A">
        <w:trPr>
          <w:tblHeader/>
        </w:trPr>
        <w:tc>
          <w:tcPr>
            <w:tcW w:w="1346" w:type="dxa"/>
            <w:tcBorders>
              <w:top w:val="single" w:sz="8" w:space="0" w:color="auto"/>
              <w:left w:val="single" w:sz="8" w:space="0" w:color="auto"/>
              <w:bottom w:val="single" w:sz="8" w:space="0" w:color="auto"/>
              <w:right w:val="single" w:sz="8" w:space="0" w:color="auto"/>
            </w:tcBorders>
            <w:tcMar>
              <w:top w:w="57" w:type="dxa"/>
              <w:left w:w="108" w:type="dxa"/>
              <w:bottom w:w="57" w:type="dxa"/>
              <w:right w:w="108" w:type="dxa"/>
            </w:tcMar>
            <w:hideMark/>
          </w:tcPr>
          <w:p w:rsidR="007434A6" w:rsidRPr="00F17828" w:rsidRDefault="007434A6" w:rsidP="007434A6">
            <w:pPr>
              <w:spacing w:after="0" w:line="240" w:lineRule="auto"/>
              <w:jc w:val="center"/>
              <w:rPr>
                <w:rFonts w:eastAsia="Calibri"/>
                <w:b/>
                <w:bCs/>
                <w:sz w:val="22"/>
                <w:szCs w:val="22"/>
                <w:lang w:eastAsia="en-US"/>
              </w:rPr>
            </w:pPr>
            <w:r w:rsidRPr="00F17828">
              <w:rPr>
                <w:rFonts w:eastAsia="Calibri"/>
                <w:b/>
                <w:bCs/>
                <w:sz w:val="22"/>
                <w:szCs w:val="22"/>
                <w:lang w:eastAsia="en-US"/>
              </w:rPr>
              <w:t xml:space="preserve">Appendix </w:t>
            </w:r>
          </w:p>
        </w:tc>
        <w:tc>
          <w:tcPr>
            <w:tcW w:w="4699" w:type="dxa"/>
            <w:tcBorders>
              <w:top w:val="single" w:sz="8" w:space="0" w:color="auto"/>
              <w:left w:val="nil"/>
              <w:bottom w:val="single" w:sz="8" w:space="0" w:color="auto"/>
              <w:right w:val="single" w:sz="8" w:space="0" w:color="auto"/>
            </w:tcBorders>
            <w:tcMar>
              <w:top w:w="57" w:type="dxa"/>
              <w:left w:w="108" w:type="dxa"/>
              <w:bottom w:w="57" w:type="dxa"/>
              <w:right w:w="108" w:type="dxa"/>
            </w:tcMar>
            <w:hideMark/>
          </w:tcPr>
          <w:p w:rsidR="007434A6" w:rsidRPr="00F17828" w:rsidRDefault="007434A6" w:rsidP="007434A6">
            <w:pPr>
              <w:spacing w:after="0" w:line="240" w:lineRule="auto"/>
              <w:jc w:val="center"/>
              <w:rPr>
                <w:rFonts w:eastAsia="Calibri"/>
                <w:b/>
                <w:bCs/>
                <w:sz w:val="22"/>
                <w:szCs w:val="22"/>
                <w:lang w:eastAsia="en-US"/>
              </w:rPr>
            </w:pPr>
            <w:r w:rsidRPr="00F17828">
              <w:rPr>
                <w:rFonts w:eastAsia="Calibri"/>
                <w:b/>
                <w:bCs/>
                <w:sz w:val="22"/>
                <w:szCs w:val="22"/>
                <w:lang w:eastAsia="en-US"/>
              </w:rPr>
              <w:t>Title</w:t>
            </w:r>
          </w:p>
        </w:tc>
        <w:tc>
          <w:tcPr>
            <w:tcW w:w="3561" w:type="dxa"/>
            <w:tcBorders>
              <w:top w:val="single" w:sz="8" w:space="0" w:color="auto"/>
              <w:left w:val="nil"/>
              <w:bottom w:val="single" w:sz="8" w:space="0" w:color="auto"/>
              <w:right w:val="single" w:sz="8" w:space="0" w:color="auto"/>
            </w:tcBorders>
            <w:tcMar>
              <w:top w:w="57" w:type="dxa"/>
              <w:left w:w="108" w:type="dxa"/>
              <w:bottom w:w="57" w:type="dxa"/>
              <w:right w:w="108" w:type="dxa"/>
            </w:tcMar>
            <w:hideMark/>
          </w:tcPr>
          <w:p w:rsidR="007434A6" w:rsidRPr="00F17828" w:rsidRDefault="007434A6" w:rsidP="007434A6">
            <w:pPr>
              <w:spacing w:after="0" w:line="240" w:lineRule="auto"/>
              <w:jc w:val="center"/>
              <w:rPr>
                <w:rFonts w:eastAsia="Calibri"/>
                <w:b/>
                <w:bCs/>
                <w:sz w:val="22"/>
                <w:szCs w:val="22"/>
                <w:lang w:eastAsia="en-US"/>
              </w:rPr>
            </w:pPr>
            <w:r w:rsidRPr="00F17828">
              <w:rPr>
                <w:rFonts w:eastAsia="Calibri"/>
                <w:b/>
                <w:bCs/>
                <w:sz w:val="22"/>
                <w:szCs w:val="22"/>
                <w:lang w:eastAsia="en-US"/>
              </w:rPr>
              <w:t>Protective Marking</w:t>
            </w:r>
          </w:p>
        </w:tc>
      </w:tr>
      <w:tr w:rsidR="00BF036F" w:rsidRPr="00F17828" w:rsidTr="002D7A83">
        <w:trPr>
          <w:tblHeader/>
        </w:trPr>
        <w:tc>
          <w:tcPr>
            <w:tcW w:w="1346" w:type="dxa"/>
            <w:tcBorders>
              <w:top w:val="nil"/>
              <w:left w:val="single" w:sz="8" w:space="0" w:color="auto"/>
              <w:bottom w:val="nil"/>
              <w:right w:val="single" w:sz="8" w:space="0" w:color="auto"/>
            </w:tcBorders>
            <w:tcMar>
              <w:top w:w="57" w:type="dxa"/>
              <w:left w:w="108" w:type="dxa"/>
              <w:bottom w:w="57" w:type="dxa"/>
              <w:right w:w="108" w:type="dxa"/>
            </w:tcMar>
          </w:tcPr>
          <w:p w:rsidR="00BF036F" w:rsidRPr="00F17828" w:rsidRDefault="00BF036F" w:rsidP="003C0F16">
            <w:pPr>
              <w:numPr>
                <w:ilvl w:val="0"/>
                <w:numId w:val="4"/>
              </w:numPr>
              <w:spacing w:after="0" w:line="240" w:lineRule="auto"/>
              <w:rPr>
                <w:rFonts w:eastAsia="Calibri"/>
                <w:sz w:val="22"/>
                <w:szCs w:val="22"/>
                <w:lang w:eastAsia="en-US"/>
              </w:rPr>
            </w:pPr>
          </w:p>
        </w:tc>
        <w:tc>
          <w:tcPr>
            <w:tcW w:w="4699" w:type="dxa"/>
            <w:tcBorders>
              <w:top w:val="nil"/>
              <w:left w:val="nil"/>
              <w:bottom w:val="nil"/>
              <w:right w:val="single" w:sz="8" w:space="0" w:color="auto"/>
            </w:tcBorders>
            <w:tcMar>
              <w:top w:w="57" w:type="dxa"/>
              <w:left w:w="108" w:type="dxa"/>
              <w:bottom w:w="57" w:type="dxa"/>
              <w:right w:w="108" w:type="dxa"/>
            </w:tcMar>
            <w:hideMark/>
          </w:tcPr>
          <w:p w:rsidR="00BF036F" w:rsidRPr="00BF036F" w:rsidRDefault="00BF036F" w:rsidP="00BF036F">
            <w:pPr>
              <w:spacing w:after="0"/>
              <w:rPr>
                <w:sz w:val="22"/>
              </w:rPr>
            </w:pPr>
            <w:r w:rsidRPr="00BF036F">
              <w:rPr>
                <w:sz w:val="22"/>
              </w:rPr>
              <w:t xml:space="preserve">Financial Position, 2018/19 Forecast Outturn </w:t>
            </w:r>
          </w:p>
        </w:tc>
        <w:tc>
          <w:tcPr>
            <w:tcW w:w="3561" w:type="dxa"/>
            <w:tcBorders>
              <w:top w:val="nil"/>
              <w:left w:val="nil"/>
              <w:bottom w:val="nil"/>
              <w:right w:val="single" w:sz="8" w:space="0" w:color="auto"/>
            </w:tcBorders>
            <w:tcMar>
              <w:top w:w="57" w:type="dxa"/>
              <w:left w:w="108" w:type="dxa"/>
              <w:bottom w:w="57" w:type="dxa"/>
              <w:right w:w="108" w:type="dxa"/>
            </w:tcMar>
          </w:tcPr>
          <w:p w:rsidR="00BF036F" w:rsidRPr="00F17828" w:rsidRDefault="00B168E4" w:rsidP="00AB18C7">
            <w:pPr>
              <w:spacing w:after="0" w:line="240" w:lineRule="auto"/>
              <w:rPr>
                <w:rFonts w:eastAsia="Calibri"/>
                <w:sz w:val="22"/>
                <w:szCs w:val="22"/>
                <w:lang w:eastAsia="en-US"/>
              </w:rPr>
            </w:pPr>
            <w:r>
              <w:rPr>
                <w:rFonts w:eastAsia="Calibri"/>
                <w:sz w:val="22"/>
                <w:szCs w:val="22"/>
                <w:lang w:eastAsia="en-US"/>
              </w:rPr>
              <w:t>Not protectively marked</w:t>
            </w:r>
          </w:p>
        </w:tc>
      </w:tr>
      <w:tr w:rsidR="00BF036F" w:rsidRPr="00F17828" w:rsidTr="002D7A83">
        <w:trPr>
          <w:tblHeader/>
        </w:trPr>
        <w:tc>
          <w:tcPr>
            <w:tcW w:w="1346" w:type="dxa"/>
            <w:tcBorders>
              <w:top w:val="nil"/>
              <w:left w:val="single" w:sz="8" w:space="0" w:color="auto"/>
              <w:bottom w:val="nil"/>
              <w:right w:val="single" w:sz="8" w:space="0" w:color="auto"/>
            </w:tcBorders>
            <w:tcMar>
              <w:top w:w="57" w:type="dxa"/>
              <w:left w:w="108" w:type="dxa"/>
              <w:bottom w:w="57" w:type="dxa"/>
              <w:right w:w="108" w:type="dxa"/>
            </w:tcMar>
          </w:tcPr>
          <w:p w:rsidR="00BF036F" w:rsidRPr="00F17828" w:rsidRDefault="00BF036F" w:rsidP="003C0F16">
            <w:pPr>
              <w:numPr>
                <w:ilvl w:val="0"/>
                <w:numId w:val="4"/>
              </w:numPr>
              <w:spacing w:after="0" w:line="240" w:lineRule="auto"/>
              <w:rPr>
                <w:rFonts w:eastAsia="Calibri"/>
                <w:sz w:val="22"/>
                <w:szCs w:val="22"/>
                <w:lang w:eastAsia="en-US"/>
              </w:rPr>
            </w:pPr>
          </w:p>
        </w:tc>
        <w:tc>
          <w:tcPr>
            <w:tcW w:w="4699" w:type="dxa"/>
            <w:tcBorders>
              <w:top w:val="nil"/>
              <w:left w:val="nil"/>
              <w:bottom w:val="nil"/>
              <w:right w:val="single" w:sz="8" w:space="0" w:color="auto"/>
            </w:tcBorders>
            <w:tcMar>
              <w:top w:w="57" w:type="dxa"/>
              <w:left w:w="108" w:type="dxa"/>
              <w:bottom w:w="57" w:type="dxa"/>
              <w:right w:w="108" w:type="dxa"/>
            </w:tcMar>
          </w:tcPr>
          <w:p w:rsidR="00BF036F" w:rsidRPr="00BF036F" w:rsidRDefault="00BF036F" w:rsidP="005B1E8B">
            <w:pPr>
              <w:spacing w:after="0"/>
              <w:rPr>
                <w:sz w:val="22"/>
              </w:rPr>
            </w:pPr>
            <w:r w:rsidRPr="00BF036F">
              <w:rPr>
                <w:sz w:val="22"/>
              </w:rPr>
              <w:t xml:space="preserve">Capital Programme 2018/19 </w:t>
            </w:r>
          </w:p>
        </w:tc>
        <w:tc>
          <w:tcPr>
            <w:tcW w:w="3561" w:type="dxa"/>
            <w:tcBorders>
              <w:top w:val="nil"/>
              <w:left w:val="nil"/>
              <w:bottom w:val="nil"/>
              <w:right w:val="single" w:sz="8" w:space="0" w:color="auto"/>
            </w:tcBorders>
            <w:tcMar>
              <w:top w:w="57" w:type="dxa"/>
              <w:left w:w="108" w:type="dxa"/>
              <w:bottom w:w="57" w:type="dxa"/>
              <w:right w:w="108" w:type="dxa"/>
            </w:tcMar>
          </w:tcPr>
          <w:p w:rsidR="00BF036F" w:rsidRPr="00F17828" w:rsidRDefault="00B168E4" w:rsidP="00BF036F">
            <w:pPr>
              <w:spacing w:after="0" w:line="240" w:lineRule="auto"/>
              <w:rPr>
                <w:rFonts w:eastAsia="Calibri"/>
                <w:sz w:val="22"/>
                <w:szCs w:val="22"/>
                <w:lang w:eastAsia="en-US"/>
              </w:rPr>
            </w:pPr>
            <w:r w:rsidRPr="00B168E4">
              <w:rPr>
                <w:rFonts w:eastAsia="Calibri"/>
                <w:sz w:val="22"/>
                <w:szCs w:val="22"/>
                <w:lang w:eastAsia="en-US"/>
              </w:rPr>
              <w:t>Not protectively marked</w:t>
            </w:r>
          </w:p>
        </w:tc>
      </w:tr>
      <w:tr w:rsidR="00BF036F" w:rsidRPr="00F17828" w:rsidTr="002D7A83">
        <w:trPr>
          <w:tblHeader/>
        </w:trPr>
        <w:tc>
          <w:tcPr>
            <w:tcW w:w="1346" w:type="dxa"/>
            <w:tcBorders>
              <w:top w:val="nil"/>
              <w:left w:val="single" w:sz="8" w:space="0" w:color="auto"/>
              <w:bottom w:val="nil"/>
              <w:right w:val="single" w:sz="8" w:space="0" w:color="auto"/>
            </w:tcBorders>
            <w:tcMar>
              <w:top w:w="57" w:type="dxa"/>
              <w:left w:w="108" w:type="dxa"/>
              <w:bottom w:w="57" w:type="dxa"/>
              <w:right w:w="108" w:type="dxa"/>
            </w:tcMar>
          </w:tcPr>
          <w:p w:rsidR="00BF036F" w:rsidRPr="00F17828" w:rsidRDefault="00BF036F" w:rsidP="003C0F16">
            <w:pPr>
              <w:numPr>
                <w:ilvl w:val="0"/>
                <w:numId w:val="4"/>
              </w:numPr>
              <w:spacing w:after="0" w:line="240" w:lineRule="auto"/>
              <w:rPr>
                <w:rFonts w:eastAsia="Calibri"/>
                <w:sz w:val="22"/>
                <w:szCs w:val="22"/>
                <w:lang w:eastAsia="en-US"/>
              </w:rPr>
            </w:pPr>
          </w:p>
        </w:tc>
        <w:tc>
          <w:tcPr>
            <w:tcW w:w="4699" w:type="dxa"/>
            <w:tcBorders>
              <w:top w:val="nil"/>
              <w:left w:val="nil"/>
              <w:bottom w:val="nil"/>
              <w:right w:val="single" w:sz="8" w:space="0" w:color="auto"/>
            </w:tcBorders>
            <w:tcMar>
              <w:top w:w="57" w:type="dxa"/>
              <w:left w:w="108" w:type="dxa"/>
              <w:bottom w:w="57" w:type="dxa"/>
              <w:right w:w="108" w:type="dxa"/>
            </w:tcMar>
          </w:tcPr>
          <w:p w:rsidR="00BF036F" w:rsidRPr="00BF036F" w:rsidRDefault="00BF036F" w:rsidP="00BF036F">
            <w:pPr>
              <w:spacing w:after="0"/>
              <w:rPr>
                <w:sz w:val="22"/>
              </w:rPr>
            </w:pPr>
            <w:r w:rsidRPr="00BF036F">
              <w:rPr>
                <w:sz w:val="22"/>
              </w:rPr>
              <w:t xml:space="preserve">Risks to the Revenue and Capital Position </w:t>
            </w:r>
          </w:p>
        </w:tc>
        <w:tc>
          <w:tcPr>
            <w:tcW w:w="3561" w:type="dxa"/>
            <w:tcBorders>
              <w:top w:val="nil"/>
              <w:left w:val="nil"/>
              <w:bottom w:val="nil"/>
              <w:right w:val="single" w:sz="8" w:space="0" w:color="auto"/>
            </w:tcBorders>
            <w:tcMar>
              <w:top w:w="57" w:type="dxa"/>
              <w:left w:w="108" w:type="dxa"/>
              <w:bottom w:w="57" w:type="dxa"/>
              <w:right w:w="108" w:type="dxa"/>
            </w:tcMar>
          </w:tcPr>
          <w:p w:rsidR="00BF036F" w:rsidRPr="00F17828" w:rsidRDefault="00B168E4" w:rsidP="00BF036F">
            <w:pPr>
              <w:spacing w:after="0" w:line="240" w:lineRule="auto"/>
              <w:rPr>
                <w:rFonts w:eastAsia="Calibri"/>
                <w:sz w:val="22"/>
                <w:szCs w:val="22"/>
                <w:lang w:eastAsia="en-US"/>
              </w:rPr>
            </w:pPr>
            <w:r w:rsidRPr="00B168E4">
              <w:rPr>
                <w:rFonts w:eastAsia="Calibri"/>
                <w:sz w:val="22"/>
                <w:szCs w:val="22"/>
                <w:lang w:eastAsia="en-US"/>
              </w:rPr>
              <w:t>Not protectively marked</w:t>
            </w:r>
          </w:p>
        </w:tc>
      </w:tr>
      <w:tr w:rsidR="00BF036F" w:rsidRPr="00F17828" w:rsidTr="002D7A83">
        <w:trPr>
          <w:tblHeader/>
        </w:trPr>
        <w:tc>
          <w:tcPr>
            <w:tcW w:w="1346" w:type="dxa"/>
            <w:tcBorders>
              <w:top w:val="nil"/>
              <w:left w:val="single" w:sz="8" w:space="0" w:color="auto"/>
              <w:bottom w:val="nil"/>
              <w:right w:val="single" w:sz="8" w:space="0" w:color="auto"/>
            </w:tcBorders>
            <w:tcMar>
              <w:top w:w="57" w:type="dxa"/>
              <w:left w:w="108" w:type="dxa"/>
              <w:bottom w:w="57" w:type="dxa"/>
              <w:right w:w="108" w:type="dxa"/>
            </w:tcMar>
          </w:tcPr>
          <w:p w:rsidR="00BF036F" w:rsidRPr="00F17828" w:rsidRDefault="00BF036F" w:rsidP="003C0F16">
            <w:pPr>
              <w:numPr>
                <w:ilvl w:val="0"/>
                <w:numId w:val="4"/>
              </w:numPr>
              <w:spacing w:after="0" w:line="240" w:lineRule="auto"/>
              <w:rPr>
                <w:rFonts w:eastAsia="Calibri"/>
                <w:sz w:val="22"/>
                <w:szCs w:val="22"/>
                <w:lang w:eastAsia="en-US"/>
              </w:rPr>
            </w:pPr>
          </w:p>
        </w:tc>
        <w:tc>
          <w:tcPr>
            <w:tcW w:w="4699" w:type="dxa"/>
            <w:tcBorders>
              <w:top w:val="nil"/>
              <w:left w:val="nil"/>
              <w:bottom w:val="nil"/>
              <w:right w:val="single" w:sz="8" w:space="0" w:color="auto"/>
            </w:tcBorders>
            <w:tcMar>
              <w:top w:w="57" w:type="dxa"/>
              <w:left w:w="108" w:type="dxa"/>
              <w:bottom w:w="57" w:type="dxa"/>
              <w:right w:w="108" w:type="dxa"/>
            </w:tcMar>
          </w:tcPr>
          <w:p w:rsidR="00BF036F" w:rsidRPr="00BF036F" w:rsidRDefault="00BF036F" w:rsidP="00BF036F">
            <w:pPr>
              <w:spacing w:after="0"/>
              <w:rPr>
                <w:sz w:val="22"/>
              </w:rPr>
            </w:pPr>
            <w:r w:rsidRPr="00BF036F">
              <w:rPr>
                <w:sz w:val="22"/>
              </w:rPr>
              <w:t xml:space="preserve">Scheme of Governance - Budget Virements </w:t>
            </w:r>
          </w:p>
        </w:tc>
        <w:tc>
          <w:tcPr>
            <w:tcW w:w="3561" w:type="dxa"/>
            <w:tcBorders>
              <w:top w:val="nil"/>
              <w:left w:val="nil"/>
              <w:bottom w:val="nil"/>
              <w:right w:val="single" w:sz="8" w:space="0" w:color="auto"/>
            </w:tcBorders>
            <w:tcMar>
              <w:top w:w="57" w:type="dxa"/>
              <w:left w:w="108" w:type="dxa"/>
              <w:bottom w:w="57" w:type="dxa"/>
              <w:right w:w="108" w:type="dxa"/>
            </w:tcMar>
          </w:tcPr>
          <w:p w:rsidR="00BF036F" w:rsidRPr="00F17828" w:rsidRDefault="00B168E4" w:rsidP="00BF036F">
            <w:pPr>
              <w:spacing w:after="0" w:line="240" w:lineRule="auto"/>
              <w:rPr>
                <w:rFonts w:eastAsia="Calibri"/>
                <w:sz w:val="22"/>
                <w:szCs w:val="22"/>
                <w:lang w:eastAsia="en-US"/>
              </w:rPr>
            </w:pPr>
            <w:r w:rsidRPr="00B168E4">
              <w:rPr>
                <w:rFonts w:eastAsia="Calibri"/>
                <w:sz w:val="22"/>
                <w:szCs w:val="22"/>
                <w:lang w:eastAsia="en-US"/>
              </w:rPr>
              <w:t>Not protectively marked</w:t>
            </w:r>
          </w:p>
        </w:tc>
      </w:tr>
      <w:tr w:rsidR="00BF036F" w:rsidRPr="00F17828" w:rsidTr="002D7A83">
        <w:trPr>
          <w:tblHeader/>
        </w:trPr>
        <w:tc>
          <w:tcPr>
            <w:tcW w:w="1346" w:type="dxa"/>
            <w:tcBorders>
              <w:top w:val="nil"/>
              <w:left w:val="single" w:sz="8" w:space="0" w:color="auto"/>
              <w:bottom w:val="nil"/>
              <w:right w:val="single" w:sz="8" w:space="0" w:color="auto"/>
            </w:tcBorders>
            <w:tcMar>
              <w:top w:w="57" w:type="dxa"/>
              <w:left w:w="108" w:type="dxa"/>
              <w:bottom w:w="57" w:type="dxa"/>
              <w:right w:w="108" w:type="dxa"/>
            </w:tcMar>
          </w:tcPr>
          <w:p w:rsidR="00BF036F" w:rsidRPr="00F17828" w:rsidRDefault="00BF036F" w:rsidP="003C0F16">
            <w:pPr>
              <w:numPr>
                <w:ilvl w:val="0"/>
                <w:numId w:val="4"/>
              </w:numPr>
              <w:spacing w:after="0" w:line="240" w:lineRule="auto"/>
              <w:rPr>
                <w:rFonts w:eastAsia="Calibri"/>
                <w:sz w:val="22"/>
                <w:szCs w:val="22"/>
                <w:lang w:eastAsia="en-US"/>
              </w:rPr>
            </w:pPr>
          </w:p>
        </w:tc>
        <w:tc>
          <w:tcPr>
            <w:tcW w:w="4699" w:type="dxa"/>
            <w:tcBorders>
              <w:top w:val="nil"/>
              <w:left w:val="nil"/>
              <w:bottom w:val="nil"/>
              <w:right w:val="single" w:sz="8" w:space="0" w:color="auto"/>
            </w:tcBorders>
            <w:tcMar>
              <w:top w:w="57" w:type="dxa"/>
              <w:left w:w="108" w:type="dxa"/>
              <w:bottom w:w="57" w:type="dxa"/>
              <w:right w:w="108" w:type="dxa"/>
            </w:tcMar>
          </w:tcPr>
          <w:p w:rsidR="00BF036F" w:rsidRPr="00BF036F" w:rsidRDefault="00BF036F" w:rsidP="00BF036F">
            <w:pPr>
              <w:spacing w:after="0"/>
              <w:rPr>
                <w:sz w:val="22"/>
              </w:rPr>
            </w:pPr>
            <w:r w:rsidRPr="00BF036F">
              <w:rPr>
                <w:sz w:val="22"/>
              </w:rPr>
              <w:t xml:space="preserve">Outstanding LIFT debtors </w:t>
            </w:r>
          </w:p>
        </w:tc>
        <w:tc>
          <w:tcPr>
            <w:tcW w:w="3561" w:type="dxa"/>
            <w:tcBorders>
              <w:top w:val="nil"/>
              <w:left w:val="nil"/>
              <w:bottom w:val="nil"/>
              <w:right w:val="single" w:sz="8" w:space="0" w:color="auto"/>
            </w:tcBorders>
            <w:tcMar>
              <w:top w:w="57" w:type="dxa"/>
              <w:left w:w="108" w:type="dxa"/>
              <w:bottom w:w="57" w:type="dxa"/>
              <w:right w:w="108" w:type="dxa"/>
            </w:tcMar>
          </w:tcPr>
          <w:p w:rsidR="00BF036F" w:rsidRPr="00F17828" w:rsidRDefault="00B168E4" w:rsidP="00BF036F">
            <w:pPr>
              <w:spacing w:after="0" w:line="240" w:lineRule="auto"/>
              <w:rPr>
                <w:rFonts w:eastAsia="Calibri"/>
                <w:sz w:val="22"/>
                <w:szCs w:val="22"/>
                <w:lang w:eastAsia="en-US"/>
              </w:rPr>
            </w:pPr>
            <w:r w:rsidRPr="00B168E4">
              <w:rPr>
                <w:rFonts w:eastAsia="Calibri"/>
                <w:sz w:val="22"/>
                <w:szCs w:val="22"/>
                <w:lang w:eastAsia="en-US"/>
              </w:rPr>
              <w:t>Not protectively marked</w:t>
            </w:r>
          </w:p>
        </w:tc>
      </w:tr>
      <w:tr w:rsidR="00BF036F" w:rsidRPr="00F17828" w:rsidTr="002D7A83">
        <w:trPr>
          <w:tblHeader/>
        </w:trPr>
        <w:tc>
          <w:tcPr>
            <w:tcW w:w="1346" w:type="dxa"/>
            <w:tcBorders>
              <w:top w:val="nil"/>
              <w:left w:val="single" w:sz="8" w:space="0" w:color="auto"/>
              <w:bottom w:val="single" w:sz="8" w:space="0" w:color="auto"/>
              <w:right w:val="single" w:sz="8" w:space="0" w:color="auto"/>
            </w:tcBorders>
            <w:tcMar>
              <w:top w:w="57" w:type="dxa"/>
              <w:left w:w="108" w:type="dxa"/>
              <w:bottom w:w="57" w:type="dxa"/>
              <w:right w:w="108" w:type="dxa"/>
            </w:tcMar>
          </w:tcPr>
          <w:p w:rsidR="00BF036F" w:rsidRPr="00F17828" w:rsidRDefault="00BF036F" w:rsidP="003C0F16">
            <w:pPr>
              <w:numPr>
                <w:ilvl w:val="0"/>
                <w:numId w:val="4"/>
              </w:numPr>
              <w:spacing w:after="0" w:line="240" w:lineRule="auto"/>
              <w:rPr>
                <w:rFonts w:eastAsia="Calibri"/>
                <w:sz w:val="22"/>
                <w:szCs w:val="22"/>
                <w:lang w:eastAsia="en-US"/>
              </w:rPr>
            </w:pPr>
          </w:p>
        </w:tc>
        <w:tc>
          <w:tcPr>
            <w:tcW w:w="4699" w:type="dxa"/>
            <w:tcBorders>
              <w:top w:val="nil"/>
              <w:left w:val="nil"/>
              <w:bottom w:val="single" w:sz="8" w:space="0" w:color="auto"/>
              <w:right w:val="single" w:sz="8" w:space="0" w:color="auto"/>
            </w:tcBorders>
            <w:tcMar>
              <w:top w:w="57" w:type="dxa"/>
              <w:left w:w="108" w:type="dxa"/>
              <w:bottom w:w="57" w:type="dxa"/>
              <w:right w:w="108" w:type="dxa"/>
            </w:tcMar>
          </w:tcPr>
          <w:p w:rsidR="00BF036F" w:rsidRPr="00BF036F" w:rsidRDefault="00BF036F" w:rsidP="00BF036F">
            <w:pPr>
              <w:spacing w:after="0"/>
              <w:rPr>
                <w:sz w:val="22"/>
              </w:rPr>
            </w:pPr>
            <w:r w:rsidRPr="00BF036F">
              <w:rPr>
                <w:sz w:val="22"/>
              </w:rPr>
              <w:t>Additional Resilience Requirements</w:t>
            </w:r>
          </w:p>
        </w:tc>
        <w:tc>
          <w:tcPr>
            <w:tcW w:w="3561" w:type="dxa"/>
            <w:tcBorders>
              <w:top w:val="nil"/>
              <w:left w:val="nil"/>
              <w:bottom w:val="single" w:sz="8" w:space="0" w:color="auto"/>
              <w:right w:val="single" w:sz="8" w:space="0" w:color="auto"/>
            </w:tcBorders>
            <w:tcMar>
              <w:top w:w="57" w:type="dxa"/>
              <w:left w:w="108" w:type="dxa"/>
              <w:bottom w:w="57" w:type="dxa"/>
              <w:right w:w="108" w:type="dxa"/>
            </w:tcMar>
          </w:tcPr>
          <w:p w:rsidR="00BF036F" w:rsidRPr="00F17828" w:rsidRDefault="00B168E4" w:rsidP="00BF036F">
            <w:pPr>
              <w:spacing w:after="0" w:line="240" w:lineRule="auto"/>
              <w:rPr>
                <w:rFonts w:eastAsia="Calibri"/>
                <w:sz w:val="22"/>
                <w:szCs w:val="22"/>
                <w:lang w:eastAsia="en-US"/>
              </w:rPr>
            </w:pPr>
            <w:r w:rsidRPr="00B168E4">
              <w:rPr>
                <w:rFonts w:eastAsia="Calibri"/>
                <w:sz w:val="22"/>
                <w:szCs w:val="22"/>
                <w:lang w:eastAsia="en-US"/>
              </w:rPr>
              <w:t>Not protectively marked</w:t>
            </w:r>
          </w:p>
        </w:tc>
      </w:tr>
    </w:tbl>
    <w:p w:rsidR="005B1E8B" w:rsidRDefault="007434A6" w:rsidP="0057490F">
      <w:pPr>
        <w:pStyle w:val="Heading"/>
      </w:pPr>
      <w:r w:rsidDel="002C64C4">
        <w:t xml:space="preserve"> </w:t>
      </w:r>
    </w:p>
    <w:p w:rsidR="007434A6" w:rsidRDefault="000632F7" w:rsidP="0057490F">
      <w:pPr>
        <w:pStyle w:val="Heading"/>
        <w:rPr>
          <w:rFonts w:ascii="FoundrySansDemi" w:hAnsi="FoundrySansDemi"/>
          <w:b w:val="0"/>
          <w:sz w:val="24"/>
        </w:rPr>
      </w:pPr>
      <w:r w:rsidRPr="00754EE1">
        <w:rPr>
          <w:rFonts w:ascii="FoundrySansDemi" w:hAnsi="FoundrySansDemi"/>
          <w:b w:val="0"/>
          <w:sz w:val="24"/>
        </w:rPr>
        <w:t>Consultation</w:t>
      </w:r>
      <w:r w:rsidR="00AD3BDE">
        <w:rPr>
          <w:rFonts w:ascii="FoundrySansDemi" w:hAnsi="FoundrySansDemi"/>
          <w:b w:val="0"/>
          <w:sz w:val="24"/>
        </w:rPr>
        <w:t xml:space="preserve"> </w:t>
      </w:r>
    </w:p>
    <w:tbl>
      <w:tblPr>
        <w:tblStyle w:val="TableGrid"/>
        <w:tblW w:w="9639" w:type="dxa"/>
        <w:tblInd w:w="113" w:type="dxa"/>
        <w:tblLook w:val="01E0" w:firstRow="1" w:lastRow="1" w:firstColumn="1" w:lastColumn="1" w:noHBand="0" w:noVBand="0"/>
      </w:tblPr>
      <w:tblGrid>
        <w:gridCol w:w="5670"/>
        <w:gridCol w:w="3969"/>
      </w:tblGrid>
      <w:tr w:rsidR="000632F7" w:rsidRPr="000632F7" w:rsidTr="009616C5">
        <w:trPr>
          <w:tblHeader/>
        </w:trPr>
        <w:tc>
          <w:tcPr>
            <w:tcW w:w="5670" w:type="dxa"/>
          </w:tcPr>
          <w:p w:rsidR="000632F7" w:rsidRPr="000632F7" w:rsidRDefault="000632F7" w:rsidP="003339D3">
            <w:pPr>
              <w:pStyle w:val="NormalNoSpace"/>
              <w:keepNext/>
              <w:spacing w:before="60" w:after="60" w:line="240" w:lineRule="auto"/>
              <w:rPr>
                <w:b/>
              </w:rPr>
            </w:pPr>
            <w:r w:rsidRPr="00754EE1">
              <w:rPr>
                <w:rFonts w:ascii="FoundrySansDemi" w:hAnsi="FoundrySansDemi"/>
              </w:rPr>
              <w:t>Name/</w:t>
            </w:r>
            <w:r w:rsidR="003339D3" w:rsidRPr="00754EE1">
              <w:rPr>
                <w:rFonts w:ascii="FoundrySansDemi" w:hAnsi="FoundrySansDemi"/>
              </w:rPr>
              <w:t>r</w:t>
            </w:r>
            <w:r w:rsidRPr="00754EE1">
              <w:rPr>
                <w:rFonts w:ascii="FoundrySansDemi" w:hAnsi="FoundrySansDemi"/>
              </w:rPr>
              <w:t>ole</w:t>
            </w:r>
          </w:p>
        </w:tc>
        <w:tc>
          <w:tcPr>
            <w:tcW w:w="3969" w:type="dxa"/>
          </w:tcPr>
          <w:p w:rsidR="000632F7" w:rsidRPr="000632F7" w:rsidRDefault="000632F7" w:rsidP="003339D3">
            <w:pPr>
              <w:pStyle w:val="NormalNoSpace"/>
              <w:keepNext/>
              <w:spacing w:before="60" w:after="60" w:line="240" w:lineRule="auto"/>
              <w:rPr>
                <w:b/>
              </w:rPr>
            </w:pPr>
            <w:r w:rsidRPr="00754EE1">
              <w:rPr>
                <w:rFonts w:ascii="FoundrySansDemi" w:hAnsi="FoundrySansDemi"/>
              </w:rPr>
              <w:t>Method consulted</w:t>
            </w:r>
          </w:p>
        </w:tc>
      </w:tr>
      <w:tr w:rsidR="00BF036F" w:rsidTr="009616C5">
        <w:tc>
          <w:tcPr>
            <w:tcW w:w="5670" w:type="dxa"/>
          </w:tcPr>
          <w:p w:rsidR="00BF036F" w:rsidRDefault="00BF036F" w:rsidP="00BF036F">
            <w:pPr>
              <w:pStyle w:val="NormalNoSpace"/>
              <w:spacing w:before="60" w:after="60" w:line="240" w:lineRule="auto"/>
            </w:pPr>
            <w:r>
              <w:t>Heads of Department</w:t>
            </w:r>
          </w:p>
        </w:tc>
        <w:tc>
          <w:tcPr>
            <w:tcW w:w="3969" w:type="dxa"/>
          </w:tcPr>
          <w:p w:rsidR="00BF036F" w:rsidRDefault="00BF036F" w:rsidP="00BF036F">
            <w:pPr>
              <w:pStyle w:val="NormalNoSpace"/>
              <w:spacing w:before="60" w:after="60" w:line="240" w:lineRule="auto"/>
            </w:pPr>
            <w:r>
              <w:t>Departmental finance returns</w:t>
            </w:r>
          </w:p>
        </w:tc>
      </w:tr>
    </w:tbl>
    <w:p w:rsidR="00BF036F" w:rsidRDefault="00BF036F" w:rsidP="00BF036F">
      <w:pPr>
        <w:spacing w:after="0" w:line="240" w:lineRule="auto"/>
        <w:sectPr w:rsidR="00BF036F" w:rsidSect="00242167">
          <w:headerReference w:type="first" r:id="rId17"/>
          <w:pgSz w:w="11907" w:h="16840" w:code="9"/>
          <w:pgMar w:top="1361" w:right="1134" w:bottom="1361" w:left="1134" w:header="709" w:footer="476" w:gutter="0"/>
          <w:cols w:space="708"/>
          <w:titlePg/>
          <w:docGrid w:linePitch="360"/>
        </w:sectPr>
      </w:pPr>
    </w:p>
    <w:tbl>
      <w:tblPr>
        <w:tblW w:w="57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2"/>
        <w:gridCol w:w="1278"/>
        <w:gridCol w:w="1307"/>
        <w:gridCol w:w="1209"/>
        <w:gridCol w:w="973"/>
        <w:gridCol w:w="1268"/>
        <w:gridCol w:w="1307"/>
        <w:gridCol w:w="1323"/>
        <w:gridCol w:w="1209"/>
        <w:gridCol w:w="917"/>
        <w:gridCol w:w="1209"/>
        <w:gridCol w:w="1196"/>
      </w:tblGrid>
      <w:tr w:rsidR="00BF036F" w:rsidRPr="008F6138" w:rsidTr="00BF036F">
        <w:trPr>
          <w:cantSplit/>
          <w:trHeight w:val="20"/>
          <w:tblHeader/>
          <w:jc w:val="center"/>
        </w:trPr>
        <w:tc>
          <w:tcPr>
            <w:tcW w:w="971" w:type="pct"/>
            <w:shd w:val="clear" w:color="auto" w:fill="auto"/>
            <w:vAlign w:val="bottom"/>
            <w:hideMark/>
          </w:tcPr>
          <w:p w:rsidR="00BF036F" w:rsidRPr="008F6138" w:rsidRDefault="00BF036F" w:rsidP="00BF036F">
            <w:pPr>
              <w:spacing w:before="40" w:after="40" w:line="240" w:lineRule="auto"/>
              <w:rPr>
                <w:b/>
                <w:bCs/>
                <w:sz w:val="18"/>
                <w:szCs w:val="20"/>
              </w:rPr>
            </w:pPr>
            <w:r w:rsidRPr="008F6138">
              <w:rPr>
                <w:b/>
                <w:bCs/>
                <w:sz w:val="18"/>
                <w:szCs w:val="20"/>
              </w:rPr>
              <w:t> </w:t>
            </w:r>
          </w:p>
        </w:tc>
        <w:tc>
          <w:tcPr>
            <w:tcW w:w="390" w:type="pct"/>
          </w:tcPr>
          <w:p w:rsidR="00BF036F" w:rsidRPr="008F6138" w:rsidRDefault="00BF036F" w:rsidP="00BF036F">
            <w:pPr>
              <w:spacing w:before="40" w:after="40" w:line="240" w:lineRule="auto"/>
              <w:jc w:val="center"/>
              <w:rPr>
                <w:b/>
                <w:bCs/>
                <w:sz w:val="18"/>
                <w:szCs w:val="20"/>
              </w:rPr>
            </w:pPr>
            <w:r w:rsidRPr="008F6138">
              <w:rPr>
                <w:b/>
                <w:bCs/>
                <w:sz w:val="18"/>
                <w:szCs w:val="20"/>
              </w:rPr>
              <w:t>Current Budget</w:t>
            </w:r>
          </w:p>
        </w:tc>
        <w:tc>
          <w:tcPr>
            <w:tcW w:w="399" w:type="pct"/>
          </w:tcPr>
          <w:p w:rsidR="00BF036F" w:rsidRPr="008F6138" w:rsidRDefault="00BF036F" w:rsidP="00BF036F">
            <w:pPr>
              <w:spacing w:before="40" w:after="40" w:line="240" w:lineRule="auto"/>
              <w:jc w:val="center"/>
              <w:rPr>
                <w:b/>
                <w:bCs/>
                <w:sz w:val="18"/>
                <w:szCs w:val="20"/>
              </w:rPr>
            </w:pPr>
            <w:r w:rsidRPr="008F6138">
              <w:rPr>
                <w:b/>
                <w:bCs/>
                <w:sz w:val="18"/>
                <w:szCs w:val="20"/>
              </w:rPr>
              <w:t>Current Spend</w:t>
            </w:r>
          </w:p>
        </w:tc>
        <w:tc>
          <w:tcPr>
            <w:tcW w:w="666" w:type="pct"/>
            <w:gridSpan w:val="2"/>
          </w:tcPr>
          <w:p w:rsidR="00BF036F" w:rsidRPr="008F6138" w:rsidRDefault="00BF036F" w:rsidP="00BF036F">
            <w:pPr>
              <w:spacing w:before="40" w:after="40" w:line="240" w:lineRule="auto"/>
              <w:jc w:val="center"/>
              <w:rPr>
                <w:b/>
                <w:bCs/>
                <w:sz w:val="18"/>
                <w:szCs w:val="20"/>
              </w:rPr>
            </w:pPr>
            <w:r w:rsidRPr="008F6138">
              <w:rPr>
                <w:b/>
                <w:bCs/>
                <w:sz w:val="18"/>
                <w:szCs w:val="20"/>
              </w:rPr>
              <w:t>Current Variance</w:t>
            </w:r>
          </w:p>
        </w:tc>
        <w:tc>
          <w:tcPr>
            <w:tcW w:w="387" w:type="pct"/>
            <w:shd w:val="clear" w:color="auto" w:fill="auto"/>
            <w:hideMark/>
          </w:tcPr>
          <w:p w:rsidR="00BF036F" w:rsidRPr="008F6138" w:rsidRDefault="00BF036F" w:rsidP="00BF036F">
            <w:pPr>
              <w:spacing w:before="40" w:after="40" w:line="240" w:lineRule="auto"/>
              <w:jc w:val="center"/>
              <w:rPr>
                <w:b/>
                <w:bCs/>
                <w:sz w:val="18"/>
                <w:szCs w:val="20"/>
              </w:rPr>
            </w:pPr>
            <w:r w:rsidRPr="008F6138">
              <w:rPr>
                <w:b/>
                <w:bCs/>
                <w:sz w:val="18"/>
                <w:szCs w:val="20"/>
              </w:rPr>
              <w:t>Original Budget</w:t>
            </w:r>
          </w:p>
        </w:tc>
        <w:tc>
          <w:tcPr>
            <w:tcW w:w="399" w:type="pct"/>
            <w:shd w:val="clear" w:color="auto" w:fill="auto"/>
            <w:hideMark/>
          </w:tcPr>
          <w:p w:rsidR="00BF036F" w:rsidRPr="008F6138" w:rsidRDefault="00BF036F" w:rsidP="00BF036F">
            <w:pPr>
              <w:spacing w:before="40" w:after="40" w:line="240" w:lineRule="auto"/>
              <w:jc w:val="center"/>
              <w:rPr>
                <w:b/>
                <w:bCs/>
                <w:sz w:val="18"/>
                <w:szCs w:val="20"/>
              </w:rPr>
            </w:pPr>
            <w:r w:rsidRPr="008F6138">
              <w:rPr>
                <w:b/>
                <w:bCs/>
                <w:sz w:val="18"/>
                <w:szCs w:val="20"/>
              </w:rPr>
              <w:t>Revised Budget</w:t>
            </w:r>
          </w:p>
        </w:tc>
        <w:tc>
          <w:tcPr>
            <w:tcW w:w="404" w:type="pct"/>
            <w:shd w:val="clear" w:color="auto" w:fill="auto"/>
            <w:hideMark/>
          </w:tcPr>
          <w:p w:rsidR="00BF036F" w:rsidRPr="008F6138" w:rsidRDefault="00BF036F" w:rsidP="00BF036F">
            <w:pPr>
              <w:spacing w:before="40" w:after="40" w:line="240" w:lineRule="auto"/>
              <w:jc w:val="center"/>
              <w:rPr>
                <w:b/>
                <w:bCs/>
                <w:sz w:val="18"/>
                <w:szCs w:val="20"/>
              </w:rPr>
            </w:pPr>
            <w:r w:rsidRPr="008F6138">
              <w:rPr>
                <w:b/>
                <w:bCs/>
                <w:sz w:val="18"/>
                <w:szCs w:val="20"/>
              </w:rPr>
              <w:t>Forecast Outturn</w:t>
            </w:r>
          </w:p>
        </w:tc>
        <w:tc>
          <w:tcPr>
            <w:tcW w:w="649" w:type="pct"/>
            <w:gridSpan w:val="2"/>
            <w:shd w:val="clear" w:color="auto" w:fill="auto"/>
            <w:hideMark/>
          </w:tcPr>
          <w:p w:rsidR="00BF036F" w:rsidRPr="008F6138" w:rsidRDefault="00BF036F" w:rsidP="00BF036F">
            <w:pPr>
              <w:spacing w:before="40" w:after="40" w:line="240" w:lineRule="auto"/>
              <w:jc w:val="center"/>
              <w:rPr>
                <w:b/>
                <w:bCs/>
                <w:sz w:val="18"/>
                <w:szCs w:val="20"/>
              </w:rPr>
            </w:pPr>
            <w:r w:rsidRPr="008F6138">
              <w:rPr>
                <w:b/>
                <w:bCs/>
                <w:sz w:val="18"/>
                <w:szCs w:val="20"/>
              </w:rPr>
              <w:t>Forecast Outturn Variance</w:t>
            </w:r>
          </w:p>
        </w:tc>
        <w:tc>
          <w:tcPr>
            <w:tcW w:w="369" w:type="pct"/>
          </w:tcPr>
          <w:p w:rsidR="00BF036F" w:rsidRPr="008F6138" w:rsidRDefault="00BF036F" w:rsidP="00BF036F">
            <w:pPr>
              <w:spacing w:before="40" w:after="40" w:line="240" w:lineRule="auto"/>
              <w:jc w:val="center"/>
              <w:rPr>
                <w:b/>
                <w:bCs/>
                <w:sz w:val="18"/>
                <w:szCs w:val="20"/>
              </w:rPr>
            </w:pPr>
            <w:r w:rsidRPr="008F6138">
              <w:rPr>
                <w:b/>
                <w:bCs/>
                <w:sz w:val="18"/>
                <w:szCs w:val="20"/>
              </w:rPr>
              <w:t>Previo</w:t>
            </w:r>
            <w:r w:rsidR="00765252">
              <w:rPr>
                <w:b/>
                <w:bCs/>
                <w:sz w:val="18"/>
                <w:szCs w:val="20"/>
              </w:rPr>
              <w:t>us Forecast Outturn Variance (Q2</w:t>
            </w:r>
            <w:r w:rsidRPr="008F6138">
              <w:rPr>
                <w:b/>
                <w:bCs/>
                <w:sz w:val="18"/>
                <w:szCs w:val="20"/>
              </w:rPr>
              <w:t>)</w:t>
            </w:r>
          </w:p>
        </w:tc>
        <w:tc>
          <w:tcPr>
            <w:tcW w:w="365" w:type="pct"/>
          </w:tcPr>
          <w:p w:rsidR="00BF036F" w:rsidRPr="008F6138" w:rsidRDefault="00BF036F" w:rsidP="00765252">
            <w:pPr>
              <w:spacing w:before="40" w:after="40" w:line="240" w:lineRule="auto"/>
              <w:jc w:val="center"/>
              <w:rPr>
                <w:b/>
                <w:bCs/>
                <w:sz w:val="18"/>
                <w:szCs w:val="20"/>
              </w:rPr>
            </w:pPr>
            <w:r w:rsidRPr="008F6138">
              <w:rPr>
                <w:b/>
                <w:bCs/>
                <w:sz w:val="18"/>
                <w:szCs w:val="20"/>
              </w:rPr>
              <w:t>Movement between Q</w:t>
            </w:r>
            <w:r w:rsidR="00765252">
              <w:rPr>
                <w:b/>
                <w:bCs/>
                <w:sz w:val="18"/>
                <w:szCs w:val="20"/>
              </w:rPr>
              <w:t>2</w:t>
            </w:r>
            <w:r w:rsidRPr="008F6138">
              <w:rPr>
                <w:b/>
                <w:bCs/>
                <w:sz w:val="18"/>
                <w:szCs w:val="20"/>
              </w:rPr>
              <w:t xml:space="preserve"> and outturn variance</w:t>
            </w:r>
          </w:p>
        </w:tc>
      </w:tr>
      <w:tr w:rsidR="00C92FE1" w:rsidRPr="008F6138" w:rsidTr="00C92FE1">
        <w:trPr>
          <w:cantSplit/>
          <w:trHeight w:val="20"/>
          <w:jc w:val="center"/>
        </w:trPr>
        <w:tc>
          <w:tcPr>
            <w:tcW w:w="971" w:type="pct"/>
            <w:shd w:val="clear" w:color="auto" w:fill="auto"/>
            <w:vAlign w:val="bottom"/>
            <w:hideMark/>
          </w:tcPr>
          <w:p w:rsidR="00C92FE1" w:rsidRPr="008F6138" w:rsidRDefault="00C92FE1" w:rsidP="00BF036F">
            <w:pPr>
              <w:spacing w:before="40" w:after="40" w:line="240" w:lineRule="auto"/>
              <w:rPr>
                <w:b/>
                <w:bCs/>
                <w:sz w:val="18"/>
                <w:szCs w:val="20"/>
              </w:rPr>
            </w:pPr>
            <w:r w:rsidRPr="008F6138">
              <w:rPr>
                <w:b/>
                <w:bCs/>
                <w:sz w:val="18"/>
                <w:szCs w:val="20"/>
              </w:rPr>
              <w:t> </w:t>
            </w:r>
          </w:p>
        </w:tc>
        <w:tc>
          <w:tcPr>
            <w:tcW w:w="390" w:type="pct"/>
            <w:vAlign w:val="bottom"/>
          </w:tcPr>
          <w:p w:rsidR="00C92FE1" w:rsidRPr="00C92FE1" w:rsidRDefault="00C92FE1" w:rsidP="00BF036F">
            <w:pPr>
              <w:spacing w:before="40" w:after="40" w:line="240" w:lineRule="auto"/>
              <w:jc w:val="center"/>
              <w:rPr>
                <w:b/>
                <w:bCs/>
                <w:sz w:val="18"/>
                <w:szCs w:val="20"/>
              </w:rPr>
            </w:pPr>
            <w:r w:rsidRPr="00C92FE1">
              <w:rPr>
                <w:b/>
                <w:bCs/>
                <w:sz w:val="18"/>
                <w:szCs w:val="20"/>
              </w:rPr>
              <w:t>£</w:t>
            </w:r>
          </w:p>
        </w:tc>
        <w:tc>
          <w:tcPr>
            <w:tcW w:w="399" w:type="pct"/>
            <w:vAlign w:val="bottom"/>
          </w:tcPr>
          <w:p w:rsidR="00C92FE1" w:rsidRPr="00C92FE1" w:rsidRDefault="00C92FE1" w:rsidP="00BF036F">
            <w:pPr>
              <w:spacing w:before="40" w:after="40" w:line="240" w:lineRule="auto"/>
              <w:jc w:val="center"/>
              <w:rPr>
                <w:b/>
                <w:bCs/>
                <w:sz w:val="18"/>
                <w:szCs w:val="20"/>
              </w:rPr>
            </w:pPr>
            <w:r w:rsidRPr="00C92FE1">
              <w:rPr>
                <w:b/>
                <w:bCs/>
                <w:sz w:val="18"/>
                <w:szCs w:val="20"/>
              </w:rPr>
              <w:t>£</w:t>
            </w:r>
          </w:p>
        </w:tc>
        <w:tc>
          <w:tcPr>
            <w:tcW w:w="369" w:type="pct"/>
            <w:vAlign w:val="bottom"/>
          </w:tcPr>
          <w:p w:rsidR="00C92FE1" w:rsidRPr="00C92FE1" w:rsidRDefault="00C92FE1" w:rsidP="00BF036F">
            <w:pPr>
              <w:spacing w:before="40" w:after="40" w:line="240" w:lineRule="auto"/>
              <w:jc w:val="center"/>
              <w:rPr>
                <w:b/>
                <w:bCs/>
                <w:sz w:val="18"/>
                <w:szCs w:val="20"/>
              </w:rPr>
            </w:pPr>
            <w:r w:rsidRPr="00C92FE1">
              <w:rPr>
                <w:b/>
                <w:bCs/>
                <w:sz w:val="18"/>
                <w:szCs w:val="20"/>
              </w:rPr>
              <w:t>£</w:t>
            </w:r>
          </w:p>
        </w:tc>
        <w:tc>
          <w:tcPr>
            <w:tcW w:w="297" w:type="pct"/>
            <w:vAlign w:val="bottom"/>
          </w:tcPr>
          <w:p w:rsidR="00C92FE1" w:rsidRPr="00C92FE1" w:rsidRDefault="00C92FE1" w:rsidP="00BF036F">
            <w:pPr>
              <w:spacing w:before="40" w:after="40" w:line="240" w:lineRule="auto"/>
              <w:jc w:val="center"/>
              <w:rPr>
                <w:b/>
                <w:bCs/>
                <w:sz w:val="18"/>
                <w:szCs w:val="20"/>
              </w:rPr>
            </w:pPr>
            <w:r w:rsidRPr="00C92FE1">
              <w:rPr>
                <w:b/>
                <w:bCs/>
                <w:sz w:val="18"/>
                <w:szCs w:val="20"/>
              </w:rPr>
              <w:t>%</w:t>
            </w:r>
          </w:p>
        </w:tc>
        <w:tc>
          <w:tcPr>
            <w:tcW w:w="387" w:type="pct"/>
            <w:shd w:val="clear" w:color="auto" w:fill="auto"/>
            <w:vAlign w:val="bottom"/>
            <w:hideMark/>
          </w:tcPr>
          <w:p w:rsidR="00C92FE1" w:rsidRPr="00C92FE1" w:rsidRDefault="00C92FE1" w:rsidP="00BF036F">
            <w:pPr>
              <w:spacing w:before="40" w:after="40" w:line="240" w:lineRule="auto"/>
              <w:jc w:val="center"/>
              <w:rPr>
                <w:b/>
                <w:bCs/>
                <w:sz w:val="18"/>
                <w:szCs w:val="20"/>
              </w:rPr>
            </w:pPr>
            <w:r w:rsidRPr="00C92FE1">
              <w:rPr>
                <w:b/>
                <w:bCs/>
                <w:sz w:val="18"/>
                <w:szCs w:val="20"/>
              </w:rPr>
              <w:t>£</w:t>
            </w:r>
          </w:p>
        </w:tc>
        <w:tc>
          <w:tcPr>
            <w:tcW w:w="399" w:type="pct"/>
            <w:shd w:val="clear" w:color="auto" w:fill="auto"/>
            <w:vAlign w:val="bottom"/>
            <w:hideMark/>
          </w:tcPr>
          <w:p w:rsidR="00C92FE1" w:rsidRPr="00C92FE1" w:rsidRDefault="00C92FE1" w:rsidP="00BF036F">
            <w:pPr>
              <w:spacing w:before="40" w:after="40" w:line="240" w:lineRule="auto"/>
              <w:jc w:val="center"/>
              <w:rPr>
                <w:b/>
                <w:bCs/>
                <w:sz w:val="18"/>
                <w:szCs w:val="20"/>
              </w:rPr>
            </w:pPr>
            <w:r w:rsidRPr="00C92FE1">
              <w:rPr>
                <w:b/>
                <w:bCs/>
                <w:sz w:val="18"/>
                <w:szCs w:val="20"/>
              </w:rPr>
              <w:t>£</w:t>
            </w:r>
          </w:p>
        </w:tc>
        <w:tc>
          <w:tcPr>
            <w:tcW w:w="404" w:type="pct"/>
            <w:shd w:val="clear" w:color="auto" w:fill="auto"/>
            <w:vAlign w:val="bottom"/>
            <w:hideMark/>
          </w:tcPr>
          <w:p w:rsidR="00C92FE1" w:rsidRPr="00C92FE1" w:rsidRDefault="00C92FE1" w:rsidP="00BF036F">
            <w:pPr>
              <w:spacing w:before="40" w:after="40" w:line="240" w:lineRule="auto"/>
              <w:jc w:val="center"/>
              <w:rPr>
                <w:b/>
                <w:bCs/>
                <w:sz w:val="18"/>
                <w:szCs w:val="20"/>
              </w:rPr>
            </w:pPr>
            <w:r w:rsidRPr="00C92FE1">
              <w:rPr>
                <w:b/>
                <w:bCs/>
                <w:sz w:val="18"/>
                <w:szCs w:val="20"/>
              </w:rPr>
              <w:t>£</w:t>
            </w:r>
          </w:p>
        </w:tc>
        <w:tc>
          <w:tcPr>
            <w:tcW w:w="369" w:type="pct"/>
            <w:shd w:val="clear" w:color="auto" w:fill="auto"/>
            <w:vAlign w:val="bottom"/>
            <w:hideMark/>
          </w:tcPr>
          <w:p w:rsidR="00C92FE1" w:rsidRPr="00C92FE1" w:rsidRDefault="00C92FE1" w:rsidP="00BF036F">
            <w:pPr>
              <w:spacing w:before="40" w:after="40" w:line="240" w:lineRule="auto"/>
              <w:jc w:val="center"/>
              <w:rPr>
                <w:b/>
                <w:bCs/>
                <w:sz w:val="18"/>
                <w:szCs w:val="20"/>
              </w:rPr>
            </w:pPr>
            <w:r w:rsidRPr="00C92FE1">
              <w:rPr>
                <w:b/>
                <w:bCs/>
                <w:sz w:val="18"/>
                <w:szCs w:val="20"/>
              </w:rPr>
              <w:t>£</w:t>
            </w:r>
          </w:p>
        </w:tc>
        <w:tc>
          <w:tcPr>
            <w:tcW w:w="280" w:type="pct"/>
            <w:shd w:val="clear" w:color="auto" w:fill="auto"/>
            <w:noWrap/>
            <w:vAlign w:val="bottom"/>
            <w:hideMark/>
          </w:tcPr>
          <w:p w:rsidR="00C92FE1" w:rsidRPr="00C92FE1" w:rsidRDefault="00C92FE1" w:rsidP="00BF036F">
            <w:pPr>
              <w:spacing w:before="40" w:after="40" w:line="240" w:lineRule="auto"/>
              <w:jc w:val="center"/>
              <w:rPr>
                <w:b/>
                <w:bCs/>
                <w:sz w:val="18"/>
                <w:szCs w:val="20"/>
              </w:rPr>
            </w:pPr>
            <w:r w:rsidRPr="00C92FE1">
              <w:rPr>
                <w:b/>
                <w:bCs/>
                <w:sz w:val="18"/>
                <w:szCs w:val="20"/>
              </w:rPr>
              <w:t>%</w:t>
            </w:r>
          </w:p>
        </w:tc>
        <w:tc>
          <w:tcPr>
            <w:tcW w:w="369" w:type="pct"/>
            <w:vAlign w:val="bottom"/>
          </w:tcPr>
          <w:p w:rsidR="00C92FE1" w:rsidRPr="00C92FE1" w:rsidRDefault="00C92FE1" w:rsidP="00BF036F">
            <w:pPr>
              <w:spacing w:before="40" w:after="40" w:line="240" w:lineRule="auto"/>
              <w:jc w:val="center"/>
              <w:rPr>
                <w:b/>
                <w:bCs/>
                <w:sz w:val="18"/>
                <w:szCs w:val="20"/>
              </w:rPr>
            </w:pPr>
            <w:r w:rsidRPr="00C92FE1">
              <w:rPr>
                <w:b/>
                <w:bCs/>
                <w:sz w:val="18"/>
                <w:szCs w:val="20"/>
              </w:rPr>
              <w:t>£</w:t>
            </w:r>
          </w:p>
        </w:tc>
        <w:tc>
          <w:tcPr>
            <w:tcW w:w="365" w:type="pct"/>
            <w:vAlign w:val="bottom"/>
          </w:tcPr>
          <w:p w:rsidR="00C92FE1" w:rsidRPr="00C92FE1" w:rsidRDefault="00C92FE1" w:rsidP="00BF036F">
            <w:pPr>
              <w:spacing w:before="40" w:after="40" w:line="240" w:lineRule="auto"/>
              <w:jc w:val="center"/>
              <w:rPr>
                <w:b/>
                <w:bCs/>
                <w:sz w:val="18"/>
                <w:szCs w:val="20"/>
              </w:rPr>
            </w:pPr>
            <w:r w:rsidRPr="00C92FE1">
              <w:rPr>
                <w:b/>
                <w:bCs/>
                <w:sz w:val="18"/>
                <w:szCs w:val="20"/>
              </w:rPr>
              <w:t>£</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Operational Staff</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177,030,911</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174,277,177</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(2,753,733)</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(1.6%)</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237,484,871</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238,795,611</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236,489,816</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(2,305,795)</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(1.0%)</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(2,043,594)</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(262,201)</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Trainee Firefighters</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1,503,153</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1,550,144</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46,992</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3.1%</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1,647,846</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2,004,203</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2,513,668</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509,465</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25.4%</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134,494</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374,971</w:t>
            </w:r>
          </w:p>
        </w:tc>
      </w:tr>
      <w:tr w:rsidR="00FC0E8C" w:rsidRPr="008F6138" w:rsidTr="00C92FE1">
        <w:trPr>
          <w:cantSplit/>
          <w:trHeight w:val="20"/>
          <w:jc w:val="center"/>
        </w:trPr>
        <w:tc>
          <w:tcPr>
            <w:tcW w:w="971" w:type="pct"/>
            <w:shd w:val="clear" w:color="000000" w:fill="C0C0C0"/>
            <w:noWrap/>
            <w:vAlign w:val="center"/>
            <w:hideMark/>
          </w:tcPr>
          <w:p w:rsidR="00FC0E8C" w:rsidRPr="008F6138" w:rsidRDefault="00FC0E8C" w:rsidP="00BF036F">
            <w:pPr>
              <w:spacing w:before="40" w:after="40" w:line="240" w:lineRule="auto"/>
              <w:rPr>
                <w:sz w:val="18"/>
                <w:szCs w:val="20"/>
              </w:rPr>
            </w:pPr>
            <w:r w:rsidRPr="008F6138">
              <w:rPr>
                <w:sz w:val="18"/>
                <w:szCs w:val="20"/>
              </w:rPr>
              <w:t>Total Operational Staff</w:t>
            </w:r>
          </w:p>
        </w:tc>
        <w:tc>
          <w:tcPr>
            <w:tcW w:w="390"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178,534,063</w:t>
            </w:r>
          </w:p>
        </w:tc>
        <w:tc>
          <w:tcPr>
            <w:tcW w:w="399"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175,827,322</w:t>
            </w:r>
          </w:p>
        </w:tc>
        <w:tc>
          <w:tcPr>
            <w:tcW w:w="369"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(2,706,742)</w:t>
            </w:r>
          </w:p>
        </w:tc>
        <w:tc>
          <w:tcPr>
            <w:tcW w:w="297"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(1.5%)</w:t>
            </w:r>
          </w:p>
        </w:tc>
        <w:tc>
          <w:tcPr>
            <w:tcW w:w="387"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239,132,716</w:t>
            </w:r>
          </w:p>
        </w:tc>
        <w:tc>
          <w:tcPr>
            <w:tcW w:w="399"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240,799,814</w:t>
            </w:r>
          </w:p>
        </w:tc>
        <w:tc>
          <w:tcPr>
            <w:tcW w:w="404"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239,003,485</w:t>
            </w:r>
          </w:p>
        </w:tc>
        <w:tc>
          <w:tcPr>
            <w:tcW w:w="369"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(1,796,330)</w:t>
            </w:r>
          </w:p>
        </w:tc>
        <w:tc>
          <w:tcPr>
            <w:tcW w:w="280"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(0.7%)</w:t>
            </w:r>
          </w:p>
        </w:tc>
        <w:tc>
          <w:tcPr>
            <w:tcW w:w="369"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(1,909,100)</w:t>
            </w:r>
          </w:p>
        </w:tc>
        <w:tc>
          <w:tcPr>
            <w:tcW w:w="365"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112,770</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 </w:t>
            </w:r>
          </w:p>
        </w:tc>
        <w:tc>
          <w:tcPr>
            <w:tcW w:w="390"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99"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9"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297"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87"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99"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404"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9"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280"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9"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5"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FRS Staff</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37,631,896</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37,943,157</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311,260</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0.8%</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52,360,574</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51,877,001</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50,085,535</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(1,791,466)</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(3.5%)</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(1,328,428)</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(463,037)</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Control Staff</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4,034,564</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4,307,089</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272,525</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6.8%</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5,500,716</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5,345,497</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5,690,881</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345,384</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6.5%</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192,500</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152,884</w:t>
            </w:r>
          </w:p>
        </w:tc>
      </w:tr>
      <w:tr w:rsidR="00FC0E8C" w:rsidRPr="008F6138" w:rsidTr="00C92FE1">
        <w:trPr>
          <w:cantSplit/>
          <w:trHeight w:val="20"/>
          <w:jc w:val="center"/>
        </w:trPr>
        <w:tc>
          <w:tcPr>
            <w:tcW w:w="971" w:type="pct"/>
            <w:shd w:val="clear" w:color="000000" w:fill="C0C0C0"/>
            <w:noWrap/>
            <w:vAlign w:val="center"/>
            <w:hideMark/>
          </w:tcPr>
          <w:p w:rsidR="00FC0E8C" w:rsidRPr="008F6138" w:rsidRDefault="00FC0E8C" w:rsidP="00BF036F">
            <w:pPr>
              <w:spacing w:before="40" w:after="40" w:line="240" w:lineRule="auto"/>
              <w:rPr>
                <w:sz w:val="18"/>
                <w:szCs w:val="20"/>
              </w:rPr>
            </w:pPr>
            <w:r w:rsidRPr="008F6138">
              <w:rPr>
                <w:sz w:val="18"/>
                <w:szCs w:val="20"/>
              </w:rPr>
              <w:t>Total Other Staff</w:t>
            </w:r>
          </w:p>
        </w:tc>
        <w:tc>
          <w:tcPr>
            <w:tcW w:w="390"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41,666,460</w:t>
            </w:r>
          </w:p>
        </w:tc>
        <w:tc>
          <w:tcPr>
            <w:tcW w:w="399"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42,250,246</w:t>
            </w:r>
          </w:p>
        </w:tc>
        <w:tc>
          <w:tcPr>
            <w:tcW w:w="369"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583,786</w:t>
            </w:r>
          </w:p>
        </w:tc>
        <w:tc>
          <w:tcPr>
            <w:tcW w:w="297"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1.4%</w:t>
            </w:r>
          </w:p>
        </w:tc>
        <w:tc>
          <w:tcPr>
            <w:tcW w:w="387"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57,861,291</w:t>
            </w:r>
          </w:p>
        </w:tc>
        <w:tc>
          <w:tcPr>
            <w:tcW w:w="399"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57,222,497</w:t>
            </w:r>
          </w:p>
        </w:tc>
        <w:tc>
          <w:tcPr>
            <w:tcW w:w="404"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55,776,416</w:t>
            </w:r>
          </w:p>
        </w:tc>
        <w:tc>
          <w:tcPr>
            <w:tcW w:w="369"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(1,446,082)</w:t>
            </w:r>
          </w:p>
        </w:tc>
        <w:tc>
          <w:tcPr>
            <w:tcW w:w="280"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(2.5%)</w:t>
            </w:r>
          </w:p>
        </w:tc>
        <w:tc>
          <w:tcPr>
            <w:tcW w:w="369"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(1,135,928)</w:t>
            </w:r>
          </w:p>
        </w:tc>
        <w:tc>
          <w:tcPr>
            <w:tcW w:w="365"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(310,153)</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 </w:t>
            </w:r>
          </w:p>
        </w:tc>
        <w:tc>
          <w:tcPr>
            <w:tcW w:w="390"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99"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9"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297"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87"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99"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404"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9"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280"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9"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5"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Other Pension Payments</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660,000</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627,309</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(32,691)</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(5.0%)</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990,000</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990,000</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1,020,000</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30,000</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3.0%</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30,000</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Severance</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29,568</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92,211</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62,643</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211.9%</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29,568</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92,211</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62,643</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211.9%</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26,074</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36,569</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Professional Development</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19,155,733</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19,162,899</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7,166</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0.0%</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20,757,145</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19,575,743</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20,202,383</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626,640</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3.2%</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735,258</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(108,618)</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Recruitment</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156,176</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122,477</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(33,699)</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(21.6%)</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197,500</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194,330</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220,519</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26,190</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13.5%</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(20,225)</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46,415</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Employee Related Insurance</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215,000</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243,696</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28,696</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13.3%</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190,000</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215,000</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243,696</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28,696</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13.3%</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28,696</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Compensation</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416,860</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322,426</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(94,435)</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(22.7%)</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555,813</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555,814</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1,143,613</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587,799</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105.8%</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247,175</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340,624</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Medical and Welfare Expenses</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1,462,152</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1,433,815</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(28,338)</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(1.9%)</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2,096,536</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1,949,536</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1,947,866</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(1,670)</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(0.1%)</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20,602</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(22,272)</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Employee Capitalised Costs</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(315,987)</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(187,803)</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128,184</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(40.6%)</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(631,974)</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(382,000)</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(382,000)</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0.0%</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r>
      <w:tr w:rsidR="00FC0E8C" w:rsidRPr="008F6138" w:rsidTr="00C92FE1">
        <w:trPr>
          <w:cantSplit/>
          <w:trHeight w:val="20"/>
          <w:jc w:val="center"/>
        </w:trPr>
        <w:tc>
          <w:tcPr>
            <w:tcW w:w="971" w:type="pct"/>
            <w:shd w:val="clear" w:color="000000" w:fill="C0C0C0"/>
            <w:noWrap/>
            <w:vAlign w:val="center"/>
            <w:hideMark/>
          </w:tcPr>
          <w:p w:rsidR="00FC0E8C" w:rsidRPr="008F6138" w:rsidRDefault="00FC0E8C" w:rsidP="00BF036F">
            <w:pPr>
              <w:spacing w:before="40" w:after="40" w:line="240" w:lineRule="auto"/>
              <w:rPr>
                <w:sz w:val="18"/>
                <w:szCs w:val="20"/>
              </w:rPr>
            </w:pPr>
            <w:r w:rsidRPr="008F6138">
              <w:rPr>
                <w:sz w:val="18"/>
                <w:szCs w:val="20"/>
              </w:rPr>
              <w:t>Total Employee Related</w:t>
            </w:r>
          </w:p>
        </w:tc>
        <w:tc>
          <w:tcPr>
            <w:tcW w:w="390"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21,779,502</w:t>
            </w:r>
          </w:p>
        </w:tc>
        <w:tc>
          <w:tcPr>
            <w:tcW w:w="399"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21,817,028</w:t>
            </w:r>
          </w:p>
        </w:tc>
        <w:tc>
          <w:tcPr>
            <w:tcW w:w="369"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37,526</w:t>
            </w:r>
          </w:p>
        </w:tc>
        <w:tc>
          <w:tcPr>
            <w:tcW w:w="297"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0.2%</w:t>
            </w:r>
          </w:p>
        </w:tc>
        <w:tc>
          <w:tcPr>
            <w:tcW w:w="387"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24,155,020</w:t>
            </w:r>
          </w:p>
        </w:tc>
        <w:tc>
          <w:tcPr>
            <w:tcW w:w="399"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23,127,990</w:t>
            </w:r>
          </w:p>
        </w:tc>
        <w:tc>
          <w:tcPr>
            <w:tcW w:w="404"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24,488,288</w:t>
            </w:r>
          </w:p>
        </w:tc>
        <w:tc>
          <w:tcPr>
            <w:tcW w:w="369"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1,360,298</w:t>
            </w:r>
          </w:p>
        </w:tc>
        <w:tc>
          <w:tcPr>
            <w:tcW w:w="280"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5.9%</w:t>
            </w:r>
          </w:p>
        </w:tc>
        <w:tc>
          <w:tcPr>
            <w:tcW w:w="369"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1,038,884</w:t>
            </w:r>
          </w:p>
        </w:tc>
        <w:tc>
          <w:tcPr>
            <w:tcW w:w="365"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321,414</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 </w:t>
            </w:r>
          </w:p>
        </w:tc>
        <w:tc>
          <w:tcPr>
            <w:tcW w:w="390"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99"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9"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297"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87"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99"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404"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9"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280"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9"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5"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r>
      <w:tr w:rsidR="00FC0E8C" w:rsidRPr="008F6138" w:rsidTr="00C92FE1">
        <w:trPr>
          <w:cantSplit/>
          <w:trHeight w:val="20"/>
          <w:jc w:val="center"/>
        </w:trPr>
        <w:tc>
          <w:tcPr>
            <w:tcW w:w="971" w:type="pct"/>
            <w:shd w:val="clear" w:color="000000" w:fill="C0C0C0"/>
            <w:noWrap/>
            <w:vAlign w:val="center"/>
            <w:hideMark/>
          </w:tcPr>
          <w:p w:rsidR="00FC0E8C" w:rsidRPr="008F6138" w:rsidRDefault="00FC0E8C" w:rsidP="00BF036F">
            <w:pPr>
              <w:spacing w:before="40" w:after="40" w:line="240" w:lineRule="auto"/>
              <w:rPr>
                <w:sz w:val="18"/>
                <w:szCs w:val="20"/>
              </w:rPr>
            </w:pPr>
            <w:r w:rsidRPr="008F6138">
              <w:rPr>
                <w:sz w:val="18"/>
                <w:szCs w:val="20"/>
              </w:rPr>
              <w:t>Firefighter Pension Scheme</w:t>
            </w:r>
          </w:p>
        </w:tc>
        <w:tc>
          <w:tcPr>
            <w:tcW w:w="390"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15,426,445</w:t>
            </w:r>
          </w:p>
        </w:tc>
        <w:tc>
          <w:tcPr>
            <w:tcW w:w="399"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15,368,888</w:t>
            </w:r>
          </w:p>
        </w:tc>
        <w:tc>
          <w:tcPr>
            <w:tcW w:w="369"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(57,557)</w:t>
            </w:r>
          </w:p>
        </w:tc>
        <w:tc>
          <w:tcPr>
            <w:tcW w:w="297"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(0.4%)</w:t>
            </w:r>
          </w:p>
        </w:tc>
        <w:tc>
          <w:tcPr>
            <w:tcW w:w="387"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20,445,260</w:t>
            </w:r>
          </w:p>
        </w:tc>
        <w:tc>
          <w:tcPr>
            <w:tcW w:w="399"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20,445,260</w:t>
            </w:r>
          </w:p>
        </w:tc>
        <w:tc>
          <w:tcPr>
            <w:tcW w:w="404"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20,435,260</w:t>
            </w:r>
          </w:p>
        </w:tc>
        <w:tc>
          <w:tcPr>
            <w:tcW w:w="369"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(10,000)</w:t>
            </w:r>
          </w:p>
        </w:tc>
        <w:tc>
          <w:tcPr>
            <w:tcW w:w="280"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(0.0%)</w:t>
            </w:r>
          </w:p>
        </w:tc>
        <w:tc>
          <w:tcPr>
            <w:tcW w:w="369"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146,000</w:t>
            </w:r>
          </w:p>
        </w:tc>
        <w:tc>
          <w:tcPr>
            <w:tcW w:w="365"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(156,000)</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 </w:t>
            </w:r>
          </w:p>
        </w:tc>
        <w:tc>
          <w:tcPr>
            <w:tcW w:w="390"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99"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9"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297"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87"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99"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404"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9"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280"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9"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5"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Building Maintenance</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5,271,588</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5,746,460</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474,872</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9.0%</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6,893,188</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7,344,400</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9,065,400</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1,721,000</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23.4%</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657,000</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1,064,000</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Grounds Maintenance</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93,684</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65,457</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(28,227)</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(30.1%)</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146,396</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120,984</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105,984</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(15,000)</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(12.4%)</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(15,000)</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Premises Security</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571,670</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639,441</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67,771</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11.9%</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451,670</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571,670</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776,670</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205,000</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35.9%</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150,000</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55,000</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Energy Costs</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1,268,154</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1,475,770</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207,616</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16.4%</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2,034,205</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2,034,205</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2,290,205</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256,000</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12.6%</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200,000</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56,000</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Rents</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8,074,779</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8,203,150</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128,371</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1.6%</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8,143,116</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8,331,856</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8,472,429</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140,573</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1.7%</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93,631</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46,942</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Property PFI Contract</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5,585,202</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5,584,639</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(563)</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(0.0%)</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5,585,202</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5,585,202</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5,515,202</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(70,000)</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(1.3%)</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(49,000)</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(21,000)</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Property Rates</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7,817,841</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5,622,181</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(2,195,660)</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(28.1%)</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9,088,111</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9,088,111</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7,088,111</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(2,000,000)</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(22.0%)</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(1,216,000)</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(784,000)</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Water &amp; Sewerage Rates</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195,611</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181,572</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(14,039)</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(7.2%)</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263,515</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263,515</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263,515</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0.0%</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Fixtures &amp; Fittings</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62,641</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64,632</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1,991</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3.2%</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97,969</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97,969</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97,969</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0.0%</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(15,000)</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15,000</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Cleaning and Domestic Supplies</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1,396,465</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1,336,441</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(60,024)</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(4.3%)</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2,020,097</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2,101,297</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2,112,297</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11,000</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0.5%</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5,000</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6,000</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Premises Insurance</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322,000</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330,002</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8,002</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2.5%</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372,000</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322,000</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322,000</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0.0%</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Other Property Services</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2,180,717</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2,270,669</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89,952</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4.1%</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2,464,908</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2,186,583</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1,956,458</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(230,125)</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(10.5%)</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380</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(230,505)</w:t>
            </w:r>
          </w:p>
        </w:tc>
      </w:tr>
      <w:tr w:rsidR="00FC0E8C" w:rsidRPr="008F6138" w:rsidTr="00C92FE1">
        <w:trPr>
          <w:cantSplit/>
          <w:trHeight w:val="20"/>
          <w:jc w:val="center"/>
        </w:trPr>
        <w:tc>
          <w:tcPr>
            <w:tcW w:w="971" w:type="pct"/>
            <w:shd w:val="clear" w:color="000000" w:fill="C0C0C0"/>
            <w:noWrap/>
            <w:vAlign w:val="center"/>
            <w:hideMark/>
          </w:tcPr>
          <w:p w:rsidR="00FC0E8C" w:rsidRPr="008F6138" w:rsidRDefault="00FC0E8C" w:rsidP="00BF036F">
            <w:pPr>
              <w:spacing w:before="40" w:after="40" w:line="240" w:lineRule="auto"/>
              <w:rPr>
                <w:sz w:val="18"/>
                <w:szCs w:val="20"/>
              </w:rPr>
            </w:pPr>
            <w:r w:rsidRPr="008F6138">
              <w:rPr>
                <w:sz w:val="18"/>
                <w:szCs w:val="20"/>
              </w:rPr>
              <w:t>Total Premises</w:t>
            </w:r>
          </w:p>
        </w:tc>
        <w:tc>
          <w:tcPr>
            <w:tcW w:w="390"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32,840,352</w:t>
            </w:r>
          </w:p>
        </w:tc>
        <w:tc>
          <w:tcPr>
            <w:tcW w:w="399"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31,520,414</w:t>
            </w:r>
          </w:p>
        </w:tc>
        <w:tc>
          <w:tcPr>
            <w:tcW w:w="369"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(1,319,937)</w:t>
            </w:r>
          </w:p>
        </w:tc>
        <w:tc>
          <w:tcPr>
            <w:tcW w:w="297"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(4.0%)</w:t>
            </w:r>
          </w:p>
        </w:tc>
        <w:tc>
          <w:tcPr>
            <w:tcW w:w="387"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37,560,376</w:t>
            </w:r>
          </w:p>
        </w:tc>
        <w:tc>
          <w:tcPr>
            <w:tcW w:w="399"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38,047,791</w:t>
            </w:r>
          </w:p>
        </w:tc>
        <w:tc>
          <w:tcPr>
            <w:tcW w:w="404"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38,066,239</w:t>
            </w:r>
          </w:p>
        </w:tc>
        <w:tc>
          <w:tcPr>
            <w:tcW w:w="369"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18,448</w:t>
            </w:r>
          </w:p>
        </w:tc>
        <w:tc>
          <w:tcPr>
            <w:tcW w:w="280"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0.0%</w:t>
            </w:r>
          </w:p>
        </w:tc>
        <w:tc>
          <w:tcPr>
            <w:tcW w:w="369"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(173,989)</w:t>
            </w:r>
          </w:p>
        </w:tc>
        <w:tc>
          <w:tcPr>
            <w:tcW w:w="365"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192,437</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 </w:t>
            </w:r>
          </w:p>
        </w:tc>
        <w:tc>
          <w:tcPr>
            <w:tcW w:w="390"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99"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9"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297"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87"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99"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404"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9"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280"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9"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5"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Running Costs</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2,282,686</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2,406,749</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124,063</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5.4%</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3,071,571</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2,649,464</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2,711,158</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61,694</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2.3%</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128,395</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(66,701)</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Vehicle and Equipment Contract</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10,921,404</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10,800,180</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(121,225)</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(1.1%)</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10,972,929</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10,921,404</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10,621,404</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(300,000)</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(2.7%)</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(200,000)</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(100,000)</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Vehicle Passthroughs</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617,419</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459,045</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(158,374)</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(25.7%)</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643,651</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692,589</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452,007</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(240,581)</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(34.7%)</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(200,000)</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(40,581)</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Maintenance and Repairs</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0.0%</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670,000</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70,000</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70,000</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0.0%</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Contract Hire &amp; Operating Leases</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1,047,687</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1,098,885</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51,197</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4.9%</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1,173,800</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1,110,233</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1,137,406</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27,173</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2.4%</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28,173</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(1,000)</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Travel</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690,784</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679,765</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(11,019)</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(1.6%)</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1,108,859</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919,171</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864,732</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(54,440)</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(5.9%)</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(74,394)</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19,954</w:t>
            </w:r>
          </w:p>
        </w:tc>
      </w:tr>
      <w:tr w:rsidR="00FC0E8C" w:rsidRPr="008F6138" w:rsidTr="00C92FE1">
        <w:trPr>
          <w:cantSplit/>
          <w:trHeight w:val="20"/>
          <w:jc w:val="center"/>
        </w:trPr>
        <w:tc>
          <w:tcPr>
            <w:tcW w:w="971" w:type="pct"/>
            <w:shd w:val="clear" w:color="000000" w:fill="C0C0C0"/>
            <w:noWrap/>
            <w:vAlign w:val="center"/>
            <w:hideMark/>
          </w:tcPr>
          <w:p w:rsidR="00FC0E8C" w:rsidRPr="008F6138" w:rsidRDefault="00FC0E8C" w:rsidP="00BF036F">
            <w:pPr>
              <w:spacing w:before="40" w:after="40" w:line="240" w:lineRule="auto"/>
              <w:rPr>
                <w:sz w:val="18"/>
                <w:szCs w:val="20"/>
              </w:rPr>
            </w:pPr>
            <w:r w:rsidRPr="008F6138">
              <w:rPr>
                <w:sz w:val="18"/>
                <w:szCs w:val="20"/>
              </w:rPr>
              <w:t>Total Transport</w:t>
            </w:r>
          </w:p>
        </w:tc>
        <w:tc>
          <w:tcPr>
            <w:tcW w:w="390"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15,559,981</w:t>
            </w:r>
          </w:p>
        </w:tc>
        <w:tc>
          <w:tcPr>
            <w:tcW w:w="399"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15,444,623</w:t>
            </w:r>
          </w:p>
        </w:tc>
        <w:tc>
          <w:tcPr>
            <w:tcW w:w="369"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(115,358)</w:t>
            </w:r>
          </w:p>
        </w:tc>
        <w:tc>
          <w:tcPr>
            <w:tcW w:w="297"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(0.7%)</w:t>
            </w:r>
          </w:p>
        </w:tc>
        <w:tc>
          <w:tcPr>
            <w:tcW w:w="387"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17,640,810</w:t>
            </w:r>
          </w:p>
        </w:tc>
        <w:tc>
          <w:tcPr>
            <w:tcW w:w="399"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16,362,861</w:t>
            </w:r>
          </w:p>
        </w:tc>
        <w:tc>
          <w:tcPr>
            <w:tcW w:w="404"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15,856,707</w:t>
            </w:r>
          </w:p>
        </w:tc>
        <w:tc>
          <w:tcPr>
            <w:tcW w:w="369"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(506,154)</w:t>
            </w:r>
          </w:p>
        </w:tc>
        <w:tc>
          <w:tcPr>
            <w:tcW w:w="280"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(3.1%)</w:t>
            </w:r>
          </w:p>
        </w:tc>
        <w:tc>
          <w:tcPr>
            <w:tcW w:w="369"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(317,825)</w:t>
            </w:r>
          </w:p>
        </w:tc>
        <w:tc>
          <w:tcPr>
            <w:tcW w:w="365"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(188,328)</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 </w:t>
            </w:r>
          </w:p>
        </w:tc>
        <w:tc>
          <w:tcPr>
            <w:tcW w:w="390"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99"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9"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297"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87"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99"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404"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9"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280"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9"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5"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Hydrants</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496,055</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739,265</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243,210</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49.0%</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496,055</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496,055</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246,055</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(250,000)</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(50.4%)</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(250,000)</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Operational Equipment</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1,375,430</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1,578,186</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202,756</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14.7%</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2,991,620</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1,716,910</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1,948,274</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231,364</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13.5%</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34,452</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196,912</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Smoke Alarms</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595,000</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493,354</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(101,646)</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(17.1%)</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700,000</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700,000</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532,404</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(167,596)</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(23.9%)</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(50,208)</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(117,388)</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Equipment Furniture and Materials</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248,643</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339,648</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91,005</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36.6%</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287,727</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340,869</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387,815</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46,946</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13.8%</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15,372</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31,574</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Lost &amp; NFWT Operational Equipment</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111,425</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116,965</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5,539</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5.0%</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111,425</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111,425</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70,000</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(41,425)</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(37.2%)</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(20,000)</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(21,425)</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Catering</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249,375</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244,207</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(5,168)</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(2.1%)</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298,990</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314,436</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301,874</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(12,562)</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(4.0%)</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(3,092)</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(9,470)</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Clothing &amp; Laundry</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2,727,108</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2,870,101</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142,993</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5.2%</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3,011,598</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3,032,628</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2,979,301</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(53,327)</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(1.8%)</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19,581</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(72,908)</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General Office Expenses</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509,009</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441,920</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(67,088)</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(13.2%)</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703,793</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647,539</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613,822</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(33,716)</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(5.2%)</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(29,595)</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(4,121)</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Professional Services</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8,849,591</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9,281,716</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432,125</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4.9%</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8,950,632</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9,562,685</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9,869,955</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307,270</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3.2%</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203,803</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103,467</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Postal Services</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42,761</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82,156</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39,396</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92.1%</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61,255</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61,055</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61,055</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0.0%</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Communications</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2,920,959</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3,963,100</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1,042,141</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35.7%</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3,682,073</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3,933,950</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3,949,760</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15,810</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0.4%</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15,810</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Hardware and Software</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4,731,814</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6,744,717</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2,012,903</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42.5%</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7,056,685</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7,465,092</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7,707,042</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241,950</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3.2%</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228,807</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13,143</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Staff Reimbursements</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181,572</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162,804</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(18,767)</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(10.3%)</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248,772</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242,021</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232,585</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(9,436)</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(3.9%)</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(471)</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(8,965)</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Grants and Subscriptions</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146,059</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145,259</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(800)</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(0.5%)</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235,643</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232,643</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208,803</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(23,840)</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(10.2%)</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(22,498)</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(1,342)</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Other Insurance</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250,000</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242,279</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(7,721)</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(3.1%)</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225,000</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250,000</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250,000</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0.0%</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Advertising</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90,126</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62,867</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(27,259)</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(30.2%)</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117,750</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121,661</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120,469</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(1,192)</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(1.0%)</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(5,240)</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4,048</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Other Supplies and Services</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31,648</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39,356</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7,708</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24.4%</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38,976</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41,947</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49,955</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8,008</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19.1%</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(400)</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8,408</w:t>
            </w:r>
          </w:p>
        </w:tc>
      </w:tr>
      <w:tr w:rsidR="00FC0E8C" w:rsidRPr="008F6138" w:rsidTr="00C92FE1">
        <w:trPr>
          <w:cantSplit/>
          <w:trHeight w:val="20"/>
          <w:jc w:val="center"/>
        </w:trPr>
        <w:tc>
          <w:tcPr>
            <w:tcW w:w="971" w:type="pct"/>
            <w:shd w:val="clear" w:color="000000" w:fill="C0C0C0"/>
            <w:noWrap/>
            <w:vAlign w:val="center"/>
            <w:hideMark/>
          </w:tcPr>
          <w:p w:rsidR="00FC0E8C" w:rsidRPr="008F6138" w:rsidRDefault="00FC0E8C" w:rsidP="00BF036F">
            <w:pPr>
              <w:spacing w:before="40" w:after="40" w:line="240" w:lineRule="auto"/>
              <w:rPr>
                <w:sz w:val="18"/>
                <w:szCs w:val="20"/>
              </w:rPr>
            </w:pPr>
            <w:r w:rsidRPr="008F6138">
              <w:rPr>
                <w:sz w:val="18"/>
                <w:szCs w:val="20"/>
              </w:rPr>
              <w:t>Total Supplies and Services</w:t>
            </w:r>
          </w:p>
        </w:tc>
        <w:tc>
          <w:tcPr>
            <w:tcW w:w="390"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23,556,574</w:t>
            </w:r>
          </w:p>
        </w:tc>
        <w:tc>
          <w:tcPr>
            <w:tcW w:w="399"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27,547,900</w:t>
            </w:r>
          </w:p>
        </w:tc>
        <w:tc>
          <w:tcPr>
            <w:tcW w:w="369"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3,991,326</w:t>
            </w:r>
          </w:p>
        </w:tc>
        <w:tc>
          <w:tcPr>
            <w:tcW w:w="297"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16.9%</w:t>
            </w:r>
          </w:p>
        </w:tc>
        <w:tc>
          <w:tcPr>
            <w:tcW w:w="387"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29,217,993</w:t>
            </w:r>
          </w:p>
        </w:tc>
        <w:tc>
          <w:tcPr>
            <w:tcW w:w="399"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29,270,916</w:t>
            </w:r>
          </w:p>
        </w:tc>
        <w:tc>
          <w:tcPr>
            <w:tcW w:w="404"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29,529,168</w:t>
            </w:r>
          </w:p>
        </w:tc>
        <w:tc>
          <w:tcPr>
            <w:tcW w:w="369"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258,253</w:t>
            </w:r>
          </w:p>
        </w:tc>
        <w:tc>
          <w:tcPr>
            <w:tcW w:w="280"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0.9%</w:t>
            </w:r>
          </w:p>
        </w:tc>
        <w:tc>
          <w:tcPr>
            <w:tcW w:w="369"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136,320</w:t>
            </w:r>
          </w:p>
        </w:tc>
        <w:tc>
          <w:tcPr>
            <w:tcW w:w="365"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121,933</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 </w:t>
            </w:r>
          </w:p>
        </w:tc>
        <w:tc>
          <w:tcPr>
            <w:tcW w:w="390"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99"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9"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297"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87"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99"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404"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9"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280"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9"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5"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Other Agencies</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387,907</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353,751</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(34,156)</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(8.8%)</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318,700</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387,907</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387,907</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0.0%</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Other Local Authorities</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872,327</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1,197,551</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325,224</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37.3%</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1,561,002</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1,405,805</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1,480,824</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75,019</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5.3%</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78,000</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(2,981)</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Audit &amp; Bank Charges</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85,750</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57,723</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(28,027)</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(32.7%)</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88,600</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88,600</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69,000</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(19,600)</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(22.1%)</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(600)</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(19,000)</w:t>
            </w:r>
          </w:p>
        </w:tc>
      </w:tr>
      <w:tr w:rsidR="00FC0E8C" w:rsidRPr="008F6138" w:rsidTr="00C92FE1">
        <w:trPr>
          <w:cantSplit/>
          <w:trHeight w:val="20"/>
          <w:jc w:val="center"/>
        </w:trPr>
        <w:tc>
          <w:tcPr>
            <w:tcW w:w="971" w:type="pct"/>
            <w:shd w:val="clear" w:color="000000" w:fill="C0C0C0"/>
            <w:noWrap/>
            <w:vAlign w:val="center"/>
            <w:hideMark/>
          </w:tcPr>
          <w:p w:rsidR="00FC0E8C" w:rsidRPr="008F6138" w:rsidRDefault="00FC0E8C" w:rsidP="00BF036F">
            <w:pPr>
              <w:spacing w:before="40" w:after="40" w:line="240" w:lineRule="auto"/>
              <w:rPr>
                <w:sz w:val="18"/>
                <w:szCs w:val="20"/>
              </w:rPr>
            </w:pPr>
            <w:r w:rsidRPr="008F6138">
              <w:rPr>
                <w:sz w:val="18"/>
                <w:szCs w:val="20"/>
              </w:rPr>
              <w:t>Total Third Party Payments</w:t>
            </w:r>
          </w:p>
        </w:tc>
        <w:tc>
          <w:tcPr>
            <w:tcW w:w="390"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1,345,984</w:t>
            </w:r>
          </w:p>
        </w:tc>
        <w:tc>
          <w:tcPr>
            <w:tcW w:w="399"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1,609,026</w:t>
            </w:r>
          </w:p>
        </w:tc>
        <w:tc>
          <w:tcPr>
            <w:tcW w:w="369"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263,041</w:t>
            </w:r>
          </w:p>
        </w:tc>
        <w:tc>
          <w:tcPr>
            <w:tcW w:w="297"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19.5%</w:t>
            </w:r>
          </w:p>
        </w:tc>
        <w:tc>
          <w:tcPr>
            <w:tcW w:w="387"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1,968,302</w:t>
            </w:r>
          </w:p>
        </w:tc>
        <w:tc>
          <w:tcPr>
            <w:tcW w:w="399"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1,882,312</w:t>
            </w:r>
          </w:p>
        </w:tc>
        <w:tc>
          <w:tcPr>
            <w:tcW w:w="404"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1,937,731</w:t>
            </w:r>
          </w:p>
        </w:tc>
        <w:tc>
          <w:tcPr>
            <w:tcW w:w="369"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55,419</w:t>
            </w:r>
          </w:p>
        </w:tc>
        <w:tc>
          <w:tcPr>
            <w:tcW w:w="280"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2.9%</w:t>
            </w:r>
          </w:p>
        </w:tc>
        <w:tc>
          <w:tcPr>
            <w:tcW w:w="369"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77,400</w:t>
            </w:r>
          </w:p>
        </w:tc>
        <w:tc>
          <w:tcPr>
            <w:tcW w:w="365"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(21,981)</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 </w:t>
            </w:r>
          </w:p>
        </w:tc>
        <w:tc>
          <w:tcPr>
            <w:tcW w:w="390"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99"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9"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297"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87"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99"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404"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9"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280"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9"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5"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Debt Repayment</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0.0%</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6,282,000</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6,282,000</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6,050,000</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(232,000)</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(3.7%)</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(449,000)</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217,000</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External Interest</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1,724,600</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1,719,326</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(5,274)</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(0.3%)</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3,488,000</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3,488,000</w:t>
            </w:r>
          </w:p>
        </w:tc>
        <w:tc>
          <w:tcPr>
            <w:tcW w:w="404" w:type="pct"/>
            <w:shd w:val="clear" w:color="auto" w:fill="auto"/>
            <w:noWrap/>
            <w:vAlign w:val="center"/>
            <w:hideMark/>
          </w:tcPr>
          <w:p w:rsidR="00FC0E8C" w:rsidRPr="00FC0E8C" w:rsidRDefault="00FC0E8C" w:rsidP="0016251C">
            <w:pPr>
              <w:spacing w:before="40" w:after="40" w:line="240" w:lineRule="auto"/>
              <w:jc w:val="right"/>
              <w:rPr>
                <w:sz w:val="18"/>
                <w:szCs w:val="18"/>
                <w:highlight w:val="yellow"/>
              </w:rPr>
            </w:pPr>
            <w:r w:rsidRPr="00FC0E8C">
              <w:rPr>
                <w:sz w:val="18"/>
                <w:szCs w:val="20"/>
              </w:rPr>
              <w:t>3,400,000</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(88,000)</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(2.5%)</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(65,000)</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(23,000)</w:t>
            </w:r>
          </w:p>
        </w:tc>
      </w:tr>
      <w:tr w:rsidR="00FC0E8C" w:rsidRPr="008F6138" w:rsidTr="00C92FE1">
        <w:trPr>
          <w:cantSplit/>
          <w:trHeight w:val="20"/>
          <w:jc w:val="center"/>
        </w:trPr>
        <w:tc>
          <w:tcPr>
            <w:tcW w:w="971" w:type="pct"/>
            <w:shd w:val="clear" w:color="000000" w:fill="C0C0C0"/>
            <w:noWrap/>
            <w:vAlign w:val="center"/>
            <w:hideMark/>
          </w:tcPr>
          <w:p w:rsidR="00FC0E8C" w:rsidRPr="008F6138" w:rsidRDefault="00FC0E8C" w:rsidP="00BF036F">
            <w:pPr>
              <w:spacing w:before="40" w:after="40" w:line="240" w:lineRule="auto"/>
              <w:rPr>
                <w:sz w:val="18"/>
                <w:szCs w:val="20"/>
              </w:rPr>
            </w:pPr>
            <w:r w:rsidRPr="008F6138">
              <w:rPr>
                <w:sz w:val="18"/>
                <w:szCs w:val="20"/>
              </w:rPr>
              <w:t>Total Capital Financing Costs</w:t>
            </w:r>
          </w:p>
        </w:tc>
        <w:tc>
          <w:tcPr>
            <w:tcW w:w="390"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1,724,600</w:t>
            </w:r>
          </w:p>
        </w:tc>
        <w:tc>
          <w:tcPr>
            <w:tcW w:w="399"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1,719,326</w:t>
            </w:r>
          </w:p>
        </w:tc>
        <w:tc>
          <w:tcPr>
            <w:tcW w:w="369"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(5,274)</w:t>
            </w:r>
          </w:p>
        </w:tc>
        <w:tc>
          <w:tcPr>
            <w:tcW w:w="297"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(0.3%)</w:t>
            </w:r>
          </w:p>
        </w:tc>
        <w:tc>
          <w:tcPr>
            <w:tcW w:w="387"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9,770,000</w:t>
            </w:r>
          </w:p>
        </w:tc>
        <w:tc>
          <w:tcPr>
            <w:tcW w:w="399"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9,770,000</w:t>
            </w:r>
          </w:p>
        </w:tc>
        <w:tc>
          <w:tcPr>
            <w:tcW w:w="404"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9,450,000</w:t>
            </w:r>
          </w:p>
        </w:tc>
        <w:tc>
          <w:tcPr>
            <w:tcW w:w="369"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(320,000)</w:t>
            </w:r>
          </w:p>
        </w:tc>
        <w:tc>
          <w:tcPr>
            <w:tcW w:w="280"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(3.3%)</w:t>
            </w:r>
          </w:p>
        </w:tc>
        <w:tc>
          <w:tcPr>
            <w:tcW w:w="369"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(514,000)</w:t>
            </w:r>
          </w:p>
        </w:tc>
        <w:tc>
          <w:tcPr>
            <w:tcW w:w="365"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194,000</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 </w:t>
            </w:r>
          </w:p>
        </w:tc>
        <w:tc>
          <w:tcPr>
            <w:tcW w:w="390"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99"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9"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297"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87"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99"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404"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9"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280"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9"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5"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r>
      <w:tr w:rsidR="00FC0E8C" w:rsidRPr="008F6138" w:rsidTr="00C92FE1">
        <w:trPr>
          <w:cantSplit/>
          <w:trHeight w:val="20"/>
          <w:jc w:val="center"/>
        </w:trPr>
        <w:tc>
          <w:tcPr>
            <w:tcW w:w="971" w:type="pct"/>
            <w:shd w:val="clear" w:color="auto" w:fill="auto"/>
            <w:noWrap/>
            <w:vAlign w:val="center"/>
            <w:hideMark/>
          </w:tcPr>
          <w:p w:rsidR="00FC0E8C" w:rsidRPr="005B1E8B" w:rsidRDefault="00FC0E8C" w:rsidP="00BF036F">
            <w:pPr>
              <w:spacing w:before="40" w:after="40" w:line="240" w:lineRule="auto"/>
              <w:rPr>
                <w:sz w:val="18"/>
                <w:szCs w:val="20"/>
              </w:rPr>
            </w:pPr>
            <w:r w:rsidRPr="005B1E8B">
              <w:rPr>
                <w:sz w:val="18"/>
                <w:szCs w:val="20"/>
              </w:rPr>
              <w:t>Budget for Non Staff Inflation</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0.0%</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561,219</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561,219</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(561,219)</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(100.0%)</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(561,219)</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r>
      <w:tr w:rsidR="00FC0E8C" w:rsidRPr="008F6138" w:rsidTr="00C92FE1">
        <w:trPr>
          <w:cantSplit/>
          <w:trHeight w:val="20"/>
          <w:jc w:val="center"/>
        </w:trPr>
        <w:tc>
          <w:tcPr>
            <w:tcW w:w="971" w:type="pct"/>
            <w:shd w:val="clear" w:color="auto" w:fill="auto"/>
            <w:noWrap/>
            <w:vAlign w:val="center"/>
            <w:hideMark/>
          </w:tcPr>
          <w:p w:rsidR="00FC0E8C" w:rsidRPr="005B1E8B" w:rsidRDefault="00FC0E8C" w:rsidP="00BF036F">
            <w:pPr>
              <w:spacing w:before="40" w:after="40" w:line="240" w:lineRule="auto"/>
              <w:rPr>
                <w:sz w:val="18"/>
                <w:szCs w:val="20"/>
              </w:rPr>
            </w:pPr>
            <w:r w:rsidRPr="005B1E8B">
              <w:rPr>
                <w:sz w:val="18"/>
                <w:szCs w:val="20"/>
              </w:rPr>
              <w:t>Central Contingency</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0.0%</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40,934</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(62,776)</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62,776</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(100.0%)</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68,000</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(5,224)</w:t>
            </w:r>
          </w:p>
        </w:tc>
      </w:tr>
      <w:tr w:rsidR="00FC0E8C" w:rsidRPr="008F6138" w:rsidTr="00C92FE1">
        <w:trPr>
          <w:cantSplit/>
          <w:trHeight w:val="20"/>
          <w:jc w:val="center"/>
        </w:trPr>
        <w:tc>
          <w:tcPr>
            <w:tcW w:w="971" w:type="pct"/>
            <w:shd w:val="clear" w:color="auto" w:fill="auto"/>
            <w:noWrap/>
            <w:vAlign w:val="center"/>
            <w:hideMark/>
          </w:tcPr>
          <w:p w:rsidR="00FC0E8C" w:rsidRPr="005B1E8B" w:rsidRDefault="00FC0E8C" w:rsidP="00BF036F">
            <w:pPr>
              <w:spacing w:before="40" w:after="40" w:line="240" w:lineRule="auto"/>
              <w:rPr>
                <w:sz w:val="18"/>
                <w:szCs w:val="20"/>
              </w:rPr>
            </w:pPr>
            <w:r w:rsidRPr="005B1E8B">
              <w:rPr>
                <w:sz w:val="18"/>
                <w:szCs w:val="20"/>
              </w:rPr>
              <w:t>Savings to Be Achieved</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0.0%</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(339,250)</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(370,903)</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(14,211)</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356,692</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(96.2%)</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502,446</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(145,754)</w:t>
            </w:r>
          </w:p>
        </w:tc>
      </w:tr>
      <w:tr w:rsidR="00FC0E8C" w:rsidRPr="008F6138" w:rsidTr="00C92FE1">
        <w:trPr>
          <w:cantSplit/>
          <w:trHeight w:val="20"/>
          <w:jc w:val="center"/>
        </w:trPr>
        <w:tc>
          <w:tcPr>
            <w:tcW w:w="971" w:type="pct"/>
            <w:shd w:val="clear" w:color="auto" w:fill="auto"/>
            <w:noWrap/>
            <w:vAlign w:val="center"/>
            <w:hideMark/>
          </w:tcPr>
          <w:p w:rsidR="00FC0E8C" w:rsidRPr="005B1E8B" w:rsidRDefault="00FC0E8C" w:rsidP="00BF036F">
            <w:pPr>
              <w:spacing w:before="40" w:after="40" w:line="240" w:lineRule="auto"/>
              <w:rPr>
                <w:sz w:val="18"/>
                <w:szCs w:val="20"/>
              </w:rPr>
            </w:pPr>
            <w:r w:rsidRPr="005B1E8B">
              <w:rPr>
                <w:sz w:val="18"/>
                <w:szCs w:val="20"/>
              </w:rPr>
              <w:t>Savings done by DA</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0.0%</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70,293</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87,909</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19,001</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(68,909)</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(78.4%)</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(64,409)</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(4,500)</w:t>
            </w:r>
          </w:p>
        </w:tc>
      </w:tr>
      <w:tr w:rsidR="00FC0E8C" w:rsidRPr="008F6138" w:rsidTr="00C92FE1">
        <w:trPr>
          <w:cantSplit/>
          <w:trHeight w:val="20"/>
          <w:jc w:val="center"/>
        </w:trPr>
        <w:tc>
          <w:tcPr>
            <w:tcW w:w="971" w:type="pct"/>
            <w:shd w:val="clear" w:color="000000" w:fill="C0C0C0"/>
            <w:noWrap/>
            <w:vAlign w:val="center"/>
            <w:hideMark/>
          </w:tcPr>
          <w:p w:rsidR="00FC0E8C" w:rsidRPr="008F6138" w:rsidRDefault="00FC0E8C" w:rsidP="00BF036F">
            <w:pPr>
              <w:spacing w:before="40" w:after="40" w:line="240" w:lineRule="auto"/>
              <w:rPr>
                <w:sz w:val="18"/>
                <w:szCs w:val="20"/>
              </w:rPr>
            </w:pPr>
            <w:r w:rsidRPr="008F6138">
              <w:rPr>
                <w:sz w:val="18"/>
                <w:szCs w:val="20"/>
              </w:rPr>
              <w:t>Central Contingency</w:t>
            </w:r>
          </w:p>
        </w:tc>
        <w:tc>
          <w:tcPr>
            <w:tcW w:w="390"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c>
          <w:tcPr>
            <w:tcW w:w="399"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c>
          <w:tcPr>
            <w:tcW w:w="369"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c>
          <w:tcPr>
            <w:tcW w:w="297"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0.0%</w:t>
            </w:r>
          </w:p>
        </w:tc>
        <w:tc>
          <w:tcPr>
            <w:tcW w:w="387"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333,197</w:t>
            </w:r>
          </w:p>
        </w:tc>
        <w:tc>
          <w:tcPr>
            <w:tcW w:w="399"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215,449</w:t>
            </w:r>
          </w:p>
        </w:tc>
        <w:tc>
          <w:tcPr>
            <w:tcW w:w="404"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4,790</w:t>
            </w:r>
          </w:p>
        </w:tc>
        <w:tc>
          <w:tcPr>
            <w:tcW w:w="369"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(210,659)</w:t>
            </w:r>
          </w:p>
        </w:tc>
        <w:tc>
          <w:tcPr>
            <w:tcW w:w="280"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(97.8%)</w:t>
            </w:r>
          </w:p>
        </w:tc>
        <w:tc>
          <w:tcPr>
            <w:tcW w:w="369"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(55,182)</w:t>
            </w:r>
          </w:p>
        </w:tc>
        <w:tc>
          <w:tcPr>
            <w:tcW w:w="365"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(155,477)</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 </w:t>
            </w:r>
          </w:p>
        </w:tc>
        <w:tc>
          <w:tcPr>
            <w:tcW w:w="390"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99"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9"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297"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87"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99"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404"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9"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280"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9"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5"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r>
      <w:tr w:rsidR="00FC0E8C" w:rsidRPr="008F6138" w:rsidTr="00C92FE1">
        <w:trPr>
          <w:cantSplit/>
          <w:trHeight w:val="20"/>
          <w:jc w:val="center"/>
        </w:trPr>
        <w:tc>
          <w:tcPr>
            <w:tcW w:w="971" w:type="pct"/>
            <w:shd w:val="clear" w:color="000000" w:fill="C0C0C0"/>
            <w:noWrap/>
            <w:vAlign w:val="center"/>
            <w:hideMark/>
          </w:tcPr>
          <w:p w:rsidR="00FC0E8C" w:rsidRPr="008F6138" w:rsidRDefault="00FC0E8C" w:rsidP="00BF036F">
            <w:pPr>
              <w:spacing w:before="40" w:after="40" w:line="240" w:lineRule="auto"/>
              <w:rPr>
                <w:b/>
                <w:bCs/>
                <w:sz w:val="18"/>
                <w:szCs w:val="20"/>
              </w:rPr>
            </w:pPr>
            <w:r w:rsidRPr="008F6138">
              <w:rPr>
                <w:b/>
                <w:bCs/>
                <w:sz w:val="18"/>
                <w:szCs w:val="20"/>
              </w:rPr>
              <w:t>Total revenue expenditure</w:t>
            </w:r>
          </w:p>
        </w:tc>
        <w:tc>
          <w:tcPr>
            <w:tcW w:w="390" w:type="pct"/>
            <w:shd w:val="clear" w:color="000000" w:fill="C0C0C0"/>
            <w:vAlign w:val="center"/>
          </w:tcPr>
          <w:p w:rsidR="00FC0E8C" w:rsidRPr="00FC0E8C" w:rsidRDefault="00FC0E8C" w:rsidP="00BF036F">
            <w:pPr>
              <w:spacing w:before="40" w:after="40" w:line="240" w:lineRule="auto"/>
              <w:jc w:val="right"/>
              <w:rPr>
                <w:b/>
                <w:bCs/>
                <w:sz w:val="18"/>
                <w:szCs w:val="18"/>
                <w:highlight w:val="yellow"/>
              </w:rPr>
            </w:pPr>
            <w:r w:rsidRPr="00FC0E8C">
              <w:rPr>
                <w:b/>
                <w:bCs/>
                <w:sz w:val="18"/>
                <w:szCs w:val="20"/>
              </w:rPr>
              <w:t>332,433,962</w:t>
            </w:r>
          </w:p>
        </w:tc>
        <w:tc>
          <w:tcPr>
            <w:tcW w:w="399" w:type="pct"/>
            <w:shd w:val="clear" w:color="000000" w:fill="C0C0C0"/>
            <w:vAlign w:val="center"/>
          </w:tcPr>
          <w:p w:rsidR="00FC0E8C" w:rsidRPr="00FC0E8C" w:rsidRDefault="00FC0E8C" w:rsidP="00BF036F">
            <w:pPr>
              <w:spacing w:before="40" w:after="40" w:line="240" w:lineRule="auto"/>
              <w:jc w:val="right"/>
              <w:rPr>
                <w:b/>
                <w:bCs/>
                <w:sz w:val="18"/>
                <w:szCs w:val="18"/>
                <w:highlight w:val="yellow"/>
              </w:rPr>
            </w:pPr>
            <w:r w:rsidRPr="00FC0E8C">
              <w:rPr>
                <w:b/>
                <w:bCs/>
                <w:sz w:val="18"/>
                <w:szCs w:val="20"/>
              </w:rPr>
              <w:t>333,104,773</w:t>
            </w:r>
          </w:p>
        </w:tc>
        <w:tc>
          <w:tcPr>
            <w:tcW w:w="369" w:type="pct"/>
            <w:shd w:val="clear" w:color="000000" w:fill="C0C0C0"/>
            <w:vAlign w:val="center"/>
          </w:tcPr>
          <w:p w:rsidR="00FC0E8C" w:rsidRPr="00FC0E8C" w:rsidRDefault="00FC0E8C" w:rsidP="00BF036F">
            <w:pPr>
              <w:spacing w:before="40" w:after="40" w:line="240" w:lineRule="auto"/>
              <w:jc w:val="right"/>
              <w:rPr>
                <w:b/>
                <w:bCs/>
                <w:sz w:val="18"/>
                <w:szCs w:val="18"/>
                <w:highlight w:val="yellow"/>
              </w:rPr>
            </w:pPr>
            <w:r w:rsidRPr="00FC0E8C">
              <w:rPr>
                <w:b/>
                <w:bCs/>
                <w:sz w:val="18"/>
                <w:szCs w:val="20"/>
              </w:rPr>
              <w:t>670,811</w:t>
            </w:r>
          </w:p>
        </w:tc>
        <w:tc>
          <w:tcPr>
            <w:tcW w:w="297" w:type="pct"/>
            <w:shd w:val="clear" w:color="000000" w:fill="C0C0C0"/>
            <w:vAlign w:val="center"/>
          </w:tcPr>
          <w:p w:rsidR="00FC0E8C" w:rsidRPr="00FC0E8C" w:rsidRDefault="00FC0E8C" w:rsidP="00BF036F">
            <w:pPr>
              <w:spacing w:before="40" w:after="40" w:line="240" w:lineRule="auto"/>
              <w:jc w:val="right"/>
              <w:rPr>
                <w:b/>
                <w:bCs/>
                <w:sz w:val="18"/>
                <w:szCs w:val="18"/>
                <w:highlight w:val="yellow"/>
              </w:rPr>
            </w:pPr>
            <w:r w:rsidRPr="00FC0E8C">
              <w:rPr>
                <w:b/>
                <w:bCs/>
                <w:sz w:val="18"/>
                <w:szCs w:val="20"/>
              </w:rPr>
              <w:t>0.2%</w:t>
            </w:r>
          </w:p>
        </w:tc>
        <w:tc>
          <w:tcPr>
            <w:tcW w:w="387" w:type="pct"/>
            <w:shd w:val="clear" w:color="000000" w:fill="C0C0C0"/>
            <w:noWrap/>
            <w:vAlign w:val="center"/>
            <w:hideMark/>
          </w:tcPr>
          <w:p w:rsidR="00FC0E8C" w:rsidRPr="00FC0E8C" w:rsidRDefault="00FC0E8C" w:rsidP="00BF036F">
            <w:pPr>
              <w:spacing w:before="40" w:after="40" w:line="240" w:lineRule="auto"/>
              <w:jc w:val="right"/>
              <w:rPr>
                <w:b/>
                <w:bCs/>
                <w:sz w:val="18"/>
                <w:szCs w:val="18"/>
                <w:highlight w:val="yellow"/>
              </w:rPr>
            </w:pPr>
            <w:r w:rsidRPr="00FC0E8C">
              <w:rPr>
                <w:b/>
                <w:bCs/>
                <w:sz w:val="18"/>
                <w:szCs w:val="20"/>
              </w:rPr>
              <w:t>438,084,965</w:t>
            </w:r>
          </w:p>
        </w:tc>
        <w:tc>
          <w:tcPr>
            <w:tcW w:w="399" w:type="pct"/>
            <w:shd w:val="clear" w:color="000000" w:fill="C0C0C0"/>
            <w:noWrap/>
            <w:vAlign w:val="center"/>
            <w:hideMark/>
          </w:tcPr>
          <w:p w:rsidR="00FC0E8C" w:rsidRPr="00FC0E8C" w:rsidRDefault="00FC0E8C" w:rsidP="00BF036F">
            <w:pPr>
              <w:spacing w:before="40" w:after="40" w:line="240" w:lineRule="auto"/>
              <w:jc w:val="right"/>
              <w:rPr>
                <w:b/>
                <w:bCs/>
                <w:sz w:val="18"/>
                <w:szCs w:val="18"/>
                <w:highlight w:val="yellow"/>
              </w:rPr>
            </w:pPr>
            <w:r w:rsidRPr="00FC0E8C">
              <w:rPr>
                <w:b/>
                <w:bCs/>
                <w:sz w:val="18"/>
                <w:szCs w:val="20"/>
              </w:rPr>
              <w:t>437,144,891</w:t>
            </w:r>
          </w:p>
        </w:tc>
        <w:tc>
          <w:tcPr>
            <w:tcW w:w="404" w:type="pct"/>
            <w:shd w:val="clear" w:color="000000" w:fill="C0C0C0"/>
            <w:noWrap/>
            <w:vAlign w:val="center"/>
            <w:hideMark/>
          </w:tcPr>
          <w:p w:rsidR="00FC0E8C" w:rsidRPr="00FC0E8C" w:rsidRDefault="00FC0E8C" w:rsidP="00BF036F">
            <w:pPr>
              <w:spacing w:before="40" w:after="40" w:line="240" w:lineRule="auto"/>
              <w:jc w:val="right"/>
              <w:rPr>
                <w:b/>
                <w:bCs/>
                <w:sz w:val="18"/>
                <w:szCs w:val="18"/>
                <w:highlight w:val="yellow"/>
              </w:rPr>
            </w:pPr>
            <w:r w:rsidRPr="00FC0E8C">
              <w:rPr>
                <w:b/>
                <w:bCs/>
                <w:sz w:val="18"/>
                <w:szCs w:val="20"/>
              </w:rPr>
              <w:t>434,548,084</w:t>
            </w:r>
          </w:p>
        </w:tc>
        <w:tc>
          <w:tcPr>
            <w:tcW w:w="369" w:type="pct"/>
            <w:shd w:val="clear" w:color="000000" w:fill="C0C0C0"/>
            <w:noWrap/>
            <w:vAlign w:val="center"/>
            <w:hideMark/>
          </w:tcPr>
          <w:p w:rsidR="00FC0E8C" w:rsidRPr="00FC0E8C" w:rsidRDefault="00FC0E8C" w:rsidP="00BF036F">
            <w:pPr>
              <w:spacing w:before="40" w:after="40" w:line="240" w:lineRule="auto"/>
              <w:jc w:val="right"/>
              <w:rPr>
                <w:b/>
                <w:bCs/>
                <w:sz w:val="18"/>
                <w:szCs w:val="18"/>
                <w:highlight w:val="yellow"/>
              </w:rPr>
            </w:pPr>
            <w:r w:rsidRPr="00FC0E8C">
              <w:rPr>
                <w:b/>
                <w:bCs/>
                <w:color w:val="000000"/>
                <w:sz w:val="18"/>
                <w:szCs w:val="20"/>
              </w:rPr>
              <w:t>(2,596,807)</w:t>
            </w:r>
          </w:p>
        </w:tc>
        <w:tc>
          <w:tcPr>
            <w:tcW w:w="280" w:type="pct"/>
            <w:shd w:val="clear" w:color="000000" w:fill="C0C0C0"/>
            <w:noWrap/>
            <w:vAlign w:val="center"/>
            <w:hideMark/>
          </w:tcPr>
          <w:p w:rsidR="00FC0E8C" w:rsidRPr="00FC0E8C" w:rsidRDefault="00FC0E8C" w:rsidP="00BF036F">
            <w:pPr>
              <w:spacing w:before="40" w:after="40" w:line="240" w:lineRule="auto"/>
              <w:jc w:val="right"/>
              <w:rPr>
                <w:b/>
                <w:bCs/>
                <w:sz w:val="18"/>
                <w:szCs w:val="18"/>
                <w:highlight w:val="yellow"/>
              </w:rPr>
            </w:pPr>
            <w:r w:rsidRPr="00FC0E8C">
              <w:rPr>
                <w:b/>
                <w:bCs/>
                <w:sz w:val="18"/>
                <w:szCs w:val="20"/>
              </w:rPr>
              <w:t>(0.6%)</w:t>
            </w:r>
          </w:p>
        </w:tc>
        <w:tc>
          <w:tcPr>
            <w:tcW w:w="369" w:type="pct"/>
            <w:shd w:val="clear" w:color="000000" w:fill="C0C0C0"/>
            <w:vAlign w:val="center"/>
          </w:tcPr>
          <w:p w:rsidR="00FC0E8C" w:rsidRPr="00FC0E8C" w:rsidRDefault="00FC0E8C" w:rsidP="00BF036F">
            <w:pPr>
              <w:spacing w:before="40" w:after="40" w:line="240" w:lineRule="auto"/>
              <w:jc w:val="right"/>
              <w:rPr>
                <w:b/>
                <w:bCs/>
                <w:sz w:val="18"/>
                <w:szCs w:val="18"/>
                <w:highlight w:val="yellow"/>
              </w:rPr>
            </w:pPr>
            <w:r w:rsidRPr="00FC0E8C">
              <w:rPr>
                <w:b/>
                <w:bCs/>
                <w:color w:val="000000"/>
                <w:sz w:val="18"/>
                <w:szCs w:val="20"/>
              </w:rPr>
              <w:t>(2,707,421)</w:t>
            </w:r>
          </w:p>
        </w:tc>
        <w:tc>
          <w:tcPr>
            <w:tcW w:w="365" w:type="pct"/>
            <w:shd w:val="clear" w:color="000000" w:fill="C0C0C0"/>
            <w:vAlign w:val="center"/>
          </w:tcPr>
          <w:p w:rsidR="00FC0E8C" w:rsidRPr="00FC0E8C" w:rsidRDefault="00FC0E8C" w:rsidP="00BF036F">
            <w:pPr>
              <w:spacing w:before="40" w:after="40" w:line="240" w:lineRule="auto"/>
              <w:jc w:val="right"/>
              <w:rPr>
                <w:b/>
                <w:bCs/>
                <w:sz w:val="18"/>
                <w:szCs w:val="18"/>
                <w:highlight w:val="yellow"/>
              </w:rPr>
            </w:pPr>
            <w:r w:rsidRPr="00FC0E8C">
              <w:rPr>
                <w:b/>
                <w:bCs/>
                <w:sz w:val="18"/>
                <w:szCs w:val="20"/>
              </w:rPr>
              <w:t>110,614</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 </w:t>
            </w:r>
          </w:p>
        </w:tc>
        <w:tc>
          <w:tcPr>
            <w:tcW w:w="390"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99"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9"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297"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87"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99"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404"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9"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280"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9"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5"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MFB Act Income</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(27,740,647)</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(28,114,961)</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(374,314)</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1.3%</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(27,695,000)</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(27,740,647)</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(27,800,000)</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(59,353)</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0.2%</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(259,353)</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200,000</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Customer and Client Receipts</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(6,928,831)</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(7,140,029)</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(211,197)</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3.0%</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(8,801,309)</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(9,431,700)</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(9,399,179)</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32,521</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(0.3%)</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(250,276)</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282,797</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Interest Receivable</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(188,000)</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(267,424)</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(79,424)</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42.2%</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(400,000)</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(400,000)</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(470,000)</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(70,000)</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17.5%</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(30,000)</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(40,000)</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Bad Debts</w:t>
            </w:r>
          </w:p>
        </w:tc>
        <w:tc>
          <w:tcPr>
            <w:tcW w:w="390"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c>
          <w:tcPr>
            <w:tcW w:w="39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15,585</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15,585</w:t>
            </w:r>
          </w:p>
        </w:tc>
        <w:tc>
          <w:tcPr>
            <w:tcW w:w="297"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0.0%</w:t>
            </w:r>
          </w:p>
        </w:tc>
        <w:tc>
          <w:tcPr>
            <w:tcW w:w="387"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c>
          <w:tcPr>
            <w:tcW w:w="39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c>
          <w:tcPr>
            <w:tcW w:w="404"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15,584</w:t>
            </w:r>
          </w:p>
        </w:tc>
        <w:tc>
          <w:tcPr>
            <w:tcW w:w="369"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15,584</w:t>
            </w:r>
          </w:p>
        </w:tc>
        <w:tc>
          <w:tcPr>
            <w:tcW w:w="280" w:type="pct"/>
            <w:shd w:val="clear" w:color="auto" w:fill="auto"/>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0.0%</w:t>
            </w:r>
          </w:p>
        </w:tc>
        <w:tc>
          <w:tcPr>
            <w:tcW w:w="369"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0</w:t>
            </w:r>
          </w:p>
        </w:tc>
        <w:tc>
          <w:tcPr>
            <w:tcW w:w="365" w:type="pct"/>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15,584</w:t>
            </w:r>
          </w:p>
        </w:tc>
      </w:tr>
      <w:tr w:rsidR="00FC0E8C" w:rsidRPr="008F6138" w:rsidTr="00C92FE1">
        <w:trPr>
          <w:cantSplit/>
          <w:trHeight w:val="20"/>
          <w:jc w:val="center"/>
        </w:trPr>
        <w:tc>
          <w:tcPr>
            <w:tcW w:w="971" w:type="pct"/>
            <w:shd w:val="clear" w:color="000000" w:fill="C0C0C0"/>
            <w:noWrap/>
            <w:vAlign w:val="center"/>
            <w:hideMark/>
          </w:tcPr>
          <w:p w:rsidR="00FC0E8C" w:rsidRPr="008F6138" w:rsidRDefault="00FC0E8C" w:rsidP="00BF036F">
            <w:pPr>
              <w:spacing w:before="40" w:after="40" w:line="240" w:lineRule="auto"/>
              <w:rPr>
                <w:sz w:val="18"/>
                <w:szCs w:val="20"/>
              </w:rPr>
            </w:pPr>
            <w:r w:rsidRPr="008F6138">
              <w:rPr>
                <w:sz w:val="18"/>
                <w:szCs w:val="20"/>
              </w:rPr>
              <w:t>Total Other Income</w:t>
            </w:r>
          </w:p>
        </w:tc>
        <w:tc>
          <w:tcPr>
            <w:tcW w:w="390"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(34,857,479)</w:t>
            </w:r>
          </w:p>
        </w:tc>
        <w:tc>
          <w:tcPr>
            <w:tcW w:w="399"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(35,506,828)</w:t>
            </w:r>
          </w:p>
        </w:tc>
        <w:tc>
          <w:tcPr>
            <w:tcW w:w="369"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(649,350)</w:t>
            </w:r>
          </w:p>
        </w:tc>
        <w:tc>
          <w:tcPr>
            <w:tcW w:w="297"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1.9%</w:t>
            </w:r>
          </w:p>
        </w:tc>
        <w:tc>
          <w:tcPr>
            <w:tcW w:w="387"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(36,896,309)</w:t>
            </w:r>
          </w:p>
        </w:tc>
        <w:tc>
          <w:tcPr>
            <w:tcW w:w="399"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(37,572,347)</w:t>
            </w:r>
          </w:p>
        </w:tc>
        <w:tc>
          <w:tcPr>
            <w:tcW w:w="404"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(37,653,596)</w:t>
            </w:r>
          </w:p>
        </w:tc>
        <w:tc>
          <w:tcPr>
            <w:tcW w:w="369"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(81,248)</w:t>
            </w:r>
          </w:p>
        </w:tc>
        <w:tc>
          <w:tcPr>
            <w:tcW w:w="280" w:type="pct"/>
            <w:shd w:val="clear" w:color="000000" w:fill="C0C0C0"/>
            <w:noWrap/>
            <w:vAlign w:val="center"/>
            <w:hideMark/>
          </w:tcPr>
          <w:p w:rsidR="00FC0E8C" w:rsidRPr="00FC0E8C" w:rsidRDefault="00FC0E8C" w:rsidP="00BF036F">
            <w:pPr>
              <w:spacing w:before="40" w:after="40" w:line="240" w:lineRule="auto"/>
              <w:jc w:val="right"/>
              <w:rPr>
                <w:sz w:val="18"/>
                <w:szCs w:val="18"/>
                <w:highlight w:val="yellow"/>
              </w:rPr>
            </w:pPr>
            <w:r w:rsidRPr="00FC0E8C">
              <w:rPr>
                <w:sz w:val="18"/>
                <w:szCs w:val="20"/>
              </w:rPr>
              <w:t>0.2%</w:t>
            </w:r>
          </w:p>
        </w:tc>
        <w:tc>
          <w:tcPr>
            <w:tcW w:w="369"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(539,629)</w:t>
            </w:r>
          </w:p>
        </w:tc>
        <w:tc>
          <w:tcPr>
            <w:tcW w:w="365" w:type="pct"/>
            <w:shd w:val="clear" w:color="000000" w:fill="C0C0C0"/>
            <w:vAlign w:val="center"/>
          </w:tcPr>
          <w:p w:rsidR="00FC0E8C" w:rsidRPr="00FC0E8C" w:rsidRDefault="00FC0E8C" w:rsidP="00BF036F">
            <w:pPr>
              <w:spacing w:before="40" w:after="40" w:line="240" w:lineRule="auto"/>
              <w:jc w:val="right"/>
              <w:rPr>
                <w:sz w:val="18"/>
                <w:szCs w:val="18"/>
                <w:highlight w:val="yellow"/>
              </w:rPr>
            </w:pPr>
            <w:r w:rsidRPr="00FC0E8C">
              <w:rPr>
                <w:sz w:val="18"/>
                <w:szCs w:val="20"/>
              </w:rPr>
              <w:t>458,381</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 </w:t>
            </w:r>
          </w:p>
        </w:tc>
        <w:tc>
          <w:tcPr>
            <w:tcW w:w="390"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99"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9"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297"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87"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99"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404"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9"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280"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9"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5"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r>
      <w:tr w:rsidR="00FC0E8C" w:rsidRPr="008F6138" w:rsidTr="00C92FE1">
        <w:trPr>
          <w:cantSplit/>
          <w:trHeight w:val="20"/>
          <w:jc w:val="center"/>
        </w:trPr>
        <w:tc>
          <w:tcPr>
            <w:tcW w:w="971" w:type="pct"/>
            <w:shd w:val="clear" w:color="000000" w:fill="C0C0C0"/>
            <w:noWrap/>
            <w:vAlign w:val="center"/>
            <w:hideMark/>
          </w:tcPr>
          <w:p w:rsidR="00FC0E8C" w:rsidRPr="008F6138" w:rsidRDefault="00FC0E8C" w:rsidP="00BF036F">
            <w:pPr>
              <w:spacing w:before="40" w:after="40" w:line="240" w:lineRule="auto"/>
              <w:rPr>
                <w:b/>
                <w:bCs/>
                <w:sz w:val="18"/>
                <w:szCs w:val="20"/>
              </w:rPr>
            </w:pPr>
            <w:r w:rsidRPr="008F6138">
              <w:rPr>
                <w:b/>
                <w:bCs/>
                <w:sz w:val="18"/>
                <w:szCs w:val="20"/>
              </w:rPr>
              <w:t>Net revenue expenditure</w:t>
            </w:r>
          </w:p>
        </w:tc>
        <w:tc>
          <w:tcPr>
            <w:tcW w:w="390" w:type="pct"/>
            <w:shd w:val="clear" w:color="000000" w:fill="C0C0C0"/>
            <w:vAlign w:val="center"/>
          </w:tcPr>
          <w:p w:rsidR="00FC0E8C" w:rsidRPr="00FC0E8C" w:rsidRDefault="00FC0E8C" w:rsidP="00BF036F">
            <w:pPr>
              <w:spacing w:before="40" w:after="40" w:line="240" w:lineRule="auto"/>
              <w:jc w:val="right"/>
              <w:rPr>
                <w:b/>
                <w:bCs/>
                <w:sz w:val="18"/>
                <w:szCs w:val="18"/>
                <w:highlight w:val="yellow"/>
              </w:rPr>
            </w:pPr>
            <w:r w:rsidRPr="00FC0E8C">
              <w:rPr>
                <w:b/>
                <w:bCs/>
                <w:sz w:val="18"/>
                <w:szCs w:val="20"/>
              </w:rPr>
              <w:t>297,576,484</w:t>
            </w:r>
          </w:p>
        </w:tc>
        <w:tc>
          <w:tcPr>
            <w:tcW w:w="399" w:type="pct"/>
            <w:shd w:val="clear" w:color="000000" w:fill="C0C0C0"/>
            <w:vAlign w:val="center"/>
          </w:tcPr>
          <w:p w:rsidR="00FC0E8C" w:rsidRPr="00FC0E8C" w:rsidRDefault="00FC0E8C" w:rsidP="00BF036F">
            <w:pPr>
              <w:spacing w:before="40" w:after="40" w:line="240" w:lineRule="auto"/>
              <w:jc w:val="right"/>
              <w:rPr>
                <w:b/>
                <w:bCs/>
                <w:sz w:val="18"/>
                <w:szCs w:val="18"/>
                <w:highlight w:val="yellow"/>
              </w:rPr>
            </w:pPr>
            <w:r w:rsidRPr="00FC0E8C">
              <w:rPr>
                <w:b/>
                <w:bCs/>
                <w:sz w:val="18"/>
                <w:szCs w:val="20"/>
              </w:rPr>
              <w:t>297,597,945</w:t>
            </w:r>
          </w:p>
        </w:tc>
        <w:tc>
          <w:tcPr>
            <w:tcW w:w="369" w:type="pct"/>
            <w:shd w:val="clear" w:color="000000" w:fill="C0C0C0"/>
            <w:vAlign w:val="center"/>
          </w:tcPr>
          <w:p w:rsidR="00FC0E8C" w:rsidRPr="00FC0E8C" w:rsidRDefault="00FC0E8C" w:rsidP="00BF036F">
            <w:pPr>
              <w:spacing w:before="40" w:after="40" w:line="240" w:lineRule="auto"/>
              <w:jc w:val="right"/>
              <w:rPr>
                <w:b/>
                <w:bCs/>
                <w:sz w:val="18"/>
                <w:szCs w:val="18"/>
                <w:highlight w:val="yellow"/>
              </w:rPr>
            </w:pPr>
            <w:r w:rsidRPr="00FC0E8C">
              <w:rPr>
                <w:b/>
                <w:bCs/>
                <w:sz w:val="18"/>
                <w:szCs w:val="20"/>
              </w:rPr>
              <w:t>21,461</w:t>
            </w:r>
          </w:p>
        </w:tc>
        <w:tc>
          <w:tcPr>
            <w:tcW w:w="297" w:type="pct"/>
            <w:shd w:val="clear" w:color="000000" w:fill="C0C0C0"/>
            <w:vAlign w:val="center"/>
          </w:tcPr>
          <w:p w:rsidR="00FC0E8C" w:rsidRPr="00FC0E8C" w:rsidRDefault="00FC0E8C" w:rsidP="00BF036F">
            <w:pPr>
              <w:spacing w:before="40" w:after="40" w:line="240" w:lineRule="auto"/>
              <w:jc w:val="right"/>
              <w:rPr>
                <w:b/>
                <w:bCs/>
                <w:sz w:val="18"/>
                <w:szCs w:val="18"/>
                <w:highlight w:val="yellow"/>
              </w:rPr>
            </w:pPr>
            <w:r w:rsidRPr="00FC0E8C">
              <w:rPr>
                <w:b/>
                <w:bCs/>
                <w:sz w:val="18"/>
                <w:szCs w:val="20"/>
              </w:rPr>
              <w:t>0.0%</w:t>
            </w:r>
          </w:p>
        </w:tc>
        <w:tc>
          <w:tcPr>
            <w:tcW w:w="387" w:type="pct"/>
            <w:shd w:val="clear" w:color="000000" w:fill="C0C0C0"/>
            <w:noWrap/>
            <w:vAlign w:val="center"/>
            <w:hideMark/>
          </w:tcPr>
          <w:p w:rsidR="00FC0E8C" w:rsidRPr="00FC0E8C" w:rsidRDefault="00FC0E8C" w:rsidP="00BF036F">
            <w:pPr>
              <w:spacing w:before="40" w:after="40" w:line="240" w:lineRule="auto"/>
              <w:jc w:val="right"/>
              <w:rPr>
                <w:b/>
                <w:bCs/>
                <w:sz w:val="18"/>
                <w:szCs w:val="18"/>
                <w:highlight w:val="yellow"/>
              </w:rPr>
            </w:pPr>
            <w:r w:rsidRPr="00FC0E8C">
              <w:rPr>
                <w:b/>
                <w:bCs/>
                <w:sz w:val="18"/>
                <w:szCs w:val="20"/>
              </w:rPr>
              <w:t>401,188,655</w:t>
            </w:r>
          </w:p>
        </w:tc>
        <w:tc>
          <w:tcPr>
            <w:tcW w:w="399" w:type="pct"/>
            <w:shd w:val="clear" w:color="000000" w:fill="C0C0C0"/>
            <w:noWrap/>
            <w:vAlign w:val="center"/>
            <w:hideMark/>
          </w:tcPr>
          <w:p w:rsidR="00FC0E8C" w:rsidRPr="00FC0E8C" w:rsidRDefault="00FC0E8C" w:rsidP="00BF036F">
            <w:pPr>
              <w:spacing w:before="40" w:after="40" w:line="240" w:lineRule="auto"/>
              <w:jc w:val="right"/>
              <w:rPr>
                <w:b/>
                <w:bCs/>
                <w:sz w:val="18"/>
                <w:szCs w:val="18"/>
                <w:highlight w:val="yellow"/>
              </w:rPr>
            </w:pPr>
            <w:r w:rsidRPr="00FC0E8C">
              <w:rPr>
                <w:b/>
                <w:bCs/>
                <w:sz w:val="18"/>
                <w:szCs w:val="20"/>
              </w:rPr>
              <w:t>399,572,543</w:t>
            </w:r>
          </w:p>
        </w:tc>
        <w:tc>
          <w:tcPr>
            <w:tcW w:w="404" w:type="pct"/>
            <w:shd w:val="clear" w:color="000000" w:fill="C0C0C0"/>
            <w:noWrap/>
            <w:vAlign w:val="center"/>
            <w:hideMark/>
          </w:tcPr>
          <w:p w:rsidR="00FC0E8C" w:rsidRPr="00FC0E8C" w:rsidRDefault="00FC0E8C" w:rsidP="00BF036F">
            <w:pPr>
              <w:spacing w:before="40" w:after="40" w:line="240" w:lineRule="auto"/>
              <w:jc w:val="right"/>
              <w:rPr>
                <w:b/>
                <w:bCs/>
                <w:sz w:val="18"/>
                <w:szCs w:val="18"/>
                <w:highlight w:val="yellow"/>
              </w:rPr>
            </w:pPr>
            <w:r w:rsidRPr="00FC0E8C">
              <w:rPr>
                <w:b/>
                <w:bCs/>
                <w:sz w:val="18"/>
                <w:szCs w:val="20"/>
              </w:rPr>
              <w:t>396,894,488</w:t>
            </w:r>
          </w:p>
        </w:tc>
        <w:tc>
          <w:tcPr>
            <w:tcW w:w="369" w:type="pct"/>
            <w:shd w:val="clear" w:color="000000" w:fill="C0C0C0"/>
            <w:noWrap/>
            <w:vAlign w:val="center"/>
            <w:hideMark/>
          </w:tcPr>
          <w:p w:rsidR="00FC0E8C" w:rsidRPr="00FC0E8C" w:rsidRDefault="00FC0E8C" w:rsidP="00BF036F">
            <w:pPr>
              <w:spacing w:before="40" w:after="40" w:line="240" w:lineRule="auto"/>
              <w:jc w:val="right"/>
              <w:rPr>
                <w:b/>
                <w:bCs/>
                <w:sz w:val="18"/>
                <w:szCs w:val="18"/>
                <w:highlight w:val="yellow"/>
              </w:rPr>
            </w:pPr>
            <w:r w:rsidRPr="00FC0E8C">
              <w:rPr>
                <w:b/>
                <w:bCs/>
                <w:color w:val="000000"/>
                <w:sz w:val="18"/>
                <w:szCs w:val="20"/>
              </w:rPr>
              <w:t>(2,678,055)</w:t>
            </w:r>
          </w:p>
        </w:tc>
        <w:tc>
          <w:tcPr>
            <w:tcW w:w="280" w:type="pct"/>
            <w:shd w:val="clear" w:color="000000" w:fill="C0C0C0"/>
            <w:noWrap/>
            <w:vAlign w:val="center"/>
            <w:hideMark/>
          </w:tcPr>
          <w:p w:rsidR="00FC0E8C" w:rsidRPr="00FC0E8C" w:rsidRDefault="00FC0E8C" w:rsidP="00BF036F">
            <w:pPr>
              <w:spacing w:before="40" w:after="40" w:line="240" w:lineRule="auto"/>
              <w:jc w:val="right"/>
              <w:rPr>
                <w:b/>
                <w:bCs/>
                <w:sz w:val="18"/>
                <w:szCs w:val="18"/>
                <w:highlight w:val="yellow"/>
              </w:rPr>
            </w:pPr>
            <w:r w:rsidRPr="00FC0E8C">
              <w:rPr>
                <w:b/>
                <w:bCs/>
                <w:sz w:val="18"/>
                <w:szCs w:val="20"/>
              </w:rPr>
              <w:t>(0.7%)</w:t>
            </w:r>
          </w:p>
        </w:tc>
        <w:tc>
          <w:tcPr>
            <w:tcW w:w="369" w:type="pct"/>
            <w:shd w:val="clear" w:color="000000" w:fill="C0C0C0"/>
            <w:vAlign w:val="center"/>
          </w:tcPr>
          <w:p w:rsidR="00FC0E8C" w:rsidRPr="00FC0E8C" w:rsidRDefault="00FC0E8C" w:rsidP="00BF036F">
            <w:pPr>
              <w:spacing w:before="40" w:after="40" w:line="240" w:lineRule="auto"/>
              <w:jc w:val="right"/>
              <w:rPr>
                <w:b/>
                <w:bCs/>
                <w:sz w:val="18"/>
                <w:szCs w:val="18"/>
                <w:highlight w:val="yellow"/>
              </w:rPr>
            </w:pPr>
            <w:r w:rsidRPr="00FC0E8C">
              <w:rPr>
                <w:b/>
                <w:bCs/>
                <w:color w:val="000000"/>
                <w:sz w:val="18"/>
                <w:szCs w:val="20"/>
              </w:rPr>
              <w:t>(3,247,050)</w:t>
            </w:r>
          </w:p>
        </w:tc>
        <w:tc>
          <w:tcPr>
            <w:tcW w:w="365" w:type="pct"/>
            <w:shd w:val="clear" w:color="000000" w:fill="C0C0C0"/>
            <w:vAlign w:val="center"/>
          </w:tcPr>
          <w:p w:rsidR="00FC0E8C" w:rsidRPr="00FC0E8C" w:rsidRDefault="00FC0E8C" w:rsidP="00BF036F">
            <w:pPr>
              <w:spacing w:before="40" w:after="40" w:line="240" w:lineRule="auto"/>
              <w:jc w:val="right"/>
              <w:rPr>
                <w:b/>
                <w:bCs/>
                <w:sz w:val="18"/>
                <w:szCs w:val="18"/>
                <w:highlight w:val="yellow"/>
              </w:rPr>
            </w:pPr>
            <w:r w:rsidRPr="00FC0E8C">
              <w:rPr>
                <w:b/>
                <w:bCs/>
                <w:sz w:val="18"/>
                <w:szCs w:val="20"/>
              </w:rPr>
              <w:t>568,995</w:t>
            </w:r>
          </w:p>
        </w:tc>
      </w:tr>
      <w:tr w:rsidR="00FC0E8C" w:rsidRPr="008F6138" w:rsidTr="00C92FE1">
        <w:trPr>
          <w:cantSplit/>
          <w:trHeight w:val="20"/>
          <w:jc w:val="center"/>
        </w:trPr>
        <w:tc>
          <w:tcPr>
            <w:tcW w:w="971" w:type="pct"/>
            <w:shd w:val="clear" w:color="auto" w:fill="auto"/>
            <w:noWrap/>
            <w:vAlign w:val="center"/>
            <w:hideMark/>
          </w:tcPr>
          <w:p w:rsidR="00FC0E8C" w:rsidRPr="008F6138" w:rsidRDefault="00FC0E8C" w:rsidP="00BF036F">
            <w:pPr>
              <w:spacing w:before="40" w:after="40" w:line="240" w:lineRule="auto"/>
              <w:rPr>
                <w:sz w:val="18"/>
                <w:szCs w:val="20"/>
              </w:rPr>
            </w:pPr>
            <w:r w:rsidRPr="008F6138">
              <w:rPr>
                <w:sz w:val="18"/>
                <w:szCs w:val="20"/>
              </w:rPr>
              <w:t> </w:t>
            </w:r>
          </w:p>
        </w:tc>
        <w:tc>
          <w:tcPr>
            <w:tcW w:w="390"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99"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9"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297"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87"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99"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404"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9"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280" w:type="pct"/>
            <w:shd w:val="clear" w:color="auto" w:fill="auto"/>
            <w:noWrap/>
            <w:vAlign w:val="center"/>
            <w:hideMark/>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9"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c>
          <w:tcPr>
            <w:tcW w:w="365" w:type="pct"/>
            <w:vAlign w:val="center"/>
          </w:tcPr>
          <w:p w:rsidR="00FC0E8C" w:rsidRPr="00FC0E8C" w:rsidRDefault="00FC0E8C" w:rsidP="00BF036F">
            <w:pPr>
              <w:spacing w:before="40" w:after="40" w:line="240" w:lineRule="auto"/>
              <w:rPr>
                <w:sz w:val="18"/>
                <w:szCs w:val="18"/>
                <w:highlight w:val="yellow"/>
              </w:rPr>
            </w:pPr>
            <w:r w:rsidRPr="00FC0E8C">
              <w:rPr>
                <w:sz w:val="18"/>
                <w:szCs w:val="20"/>
              </w:rPr>
              <w:t> </w:t>
            </w:r>
          </w:p>
        </w:tc>
      </w:tr>
      <w:tr w:rsidR="006C23C9" w:rsidRPr="008F6138" w:rsidTr="00C92FE1">
        <w:trPr>
          <w:cantSplit/>
          <w:trHeight w:val="20"/>
          <w:jc w:val="center"/>
        </w:trPr>
        <w:tc>
          <w:tcPr>
            <w:tcW w:w="971" w:type="pct"/>
            <w:shd w:val="clear" w:color="auto" w:fill="auto"/>
            <w:noWrap/>
            <w:vAlign w:val="center"/>
            <w:hideMark/>
          </w:tcPr>
          <w:p w:rsidR="006C23C9" w:rsidRPr="006C23C9" w:rsidRDefault="006C23C9" w:rsidP="00BF036F">
            <w:pPr>
              <w:spacing w:before="40" w:after="40" w:line="240" w:lineRule="auto"/>
              <w:rPr>
                <w:bCs/>
                <w:sz w:val="18"/>
                <w:szCs w:val="20"/>
              </w:rPr>
            </w:pPr>
            <w:r w:rsidRPr="006C23C9">
              <w:rPr>
                <w:sz w:val="18"/>
                <w:szCs w:val="20"/>
              </w:rPr>
              <w:t>Use of Earmarked Reserves</w:t>
            </w:r>
          </w:p>
        </w:tc>
        <w:tc>
          <w:tcPr>
            <w:tcW w:w="390" w:type="pct"/>
            <w:vAlign w:val="center"/>
          </w:tcPr>
          <w:p w:rsidR="006C23C9" w:rsidRPr="006C23C9" w:rsidRDefault="006C23C9" w:rsidP="00BF036F">
            <w:pPr>
              <w:spacing w:before="40" w:after="40" w:line="240" w:lineRule="auto"/>
              <w:jc w:val="right"/>
              <w:rPr>
                <w:sz w:val="18"/>
                <w:szCs w:val="18"/>
                <w:highlight w:val="yellow"/>
              </w:rPr>
            </w:pPr>
            <w:r w:rsidRPr="006C23C9">
              <w:rPr>
                <w:sz w:val="18"/>
                <w:szCs w:val="20"/>
              </w:rPr>
              <w:t>0</w:t>
            </w:r>
          </w:p>
        </w:tc>
        <w:tc>
          <w:tcPr>
            <w:tcW w:w="399" w:type="pct"/>
            <w:vAlign w:val="center"/>
          </w:tcPr>
          <w:p w:rsidR="006C23C9" w:rsidRPr="006C23C9" w:rsidRDefault="006C23C9" w:rsidP="00BF036F">
            <w:pPr>
              <w:spacing w:before="40" w:after="40" w:line="240" w:lineRule="auto"/>
              <w:jc w:val="right"/>
              <w:rPr>
                <w:sz w:val="18"/>
                <w:szCs w:val="18"/>
                <w:highlight w:val="yellow"/>
              </w:rPr>
            </w:pPr>
            <w:r w:rsidRPr="006C23C9">
              <w:rPr>
                <w:sz w:val="18"/>
                <w:szCs w:val="20"/>
              </w:rPr>
              <w:t>0</w:t>
            </w:r>
          </w:p>
        </w:tc>
        <w:tc>
          <w:tcPr>
            <w:tcW w:w="369" w:type="pct"/>
            <w:vAlign w:val="center"/>
          </w:tcPr>
          <w:p w:rsidR="006C23C9" w:rsidRPr="006C23C9" w:rsidRDefault="006C23C9" w:rsidP="00BF036F">
            <w:pPr>
              <w:spacing w:before="40" w:after="40" w:line="240" w:lineRule="auto"/>
              <w:jc w:val="right"/>
              <w:rPr>
                <w:sz w:val="18"/>
                <w:szCs w:val="18"/>
                <w:highlight w:val="yellow"/>
              </w:rPr>
            </w:pPr>
            <w:r w:rsidRPr="006C23C9">
              <w:rPr>
                <w:sz w:val="18"/>
                <w:szCs w:val="20"/>
              </w:rPr>
              <w:t>0</w:t>
            </w:r>
          </w:p>
        </w:tc>
        <w:tc>
          <w:tcPr>
            <w:tcW w:w="297" w:type="pct"/>
            <w:vAlign w:val="center"/>
          </w:tcPr>
          <w:p w:rsidR="006C23C9" w:rsidRPr="006C23C9" w:rsidRDefault="006C23C9" w:rsidP="00BF036F">
            <w:pPr>
              <w:spacing w:before="40" w:after="40" w:line="240" w:lineRule="auto"/>
              <w:jc w:val="right"/>
              <w:rPr>
                <w:sz w:val="18"/>
                <w:szCs w:val="18"/>
                <w:highlight w:val="yellow"/>
              </w:rPr>
            </w:pPr>
            <w:r w:rsidRPr="006C23C9">
              <w:rPr>
                <w:sz w:val="18"/>
                <w:szCs w:val="20"/>
              </w:rPr>
              <w:t>0.0%</w:t>
            </w:r>
          </w:p>
        </w:tc>
        <w:tc>
          <w:tcPr>
            <w:tcW w:w="387" w:type="pct"/>
            <w:shd w:val="clear" w:color="auto" w:fill="auto"/>
            <w:noWrap/>
            <w:vAlign w:val="center"/>
            <w:hideMark/>
          </w:tcPr>
          <w:p w:rsidR="006C23C9" w:rsidRPr="006C23C9" w:rsidRDefault="006C23C9" w:rsidP="00BF036F">
            <w:pPr>
              <w:spacing w:before="40" w:after="40" w:line="240" w:lineRule="auto"/>
              <w:jc w:val="right"/>
              <w:rPr>
                <w:sz w:val="18"/>
                <w:szCs w:val="18"/>
                <w:highlight w:val="yellow"/>
              </w:rPr>
            </w:pPr>
            <w:r w:rsidRPr="006C23C9">
              <w:rPr>
                <w:sz w:val="18"/>
                <w:szCs w:val="20"/>
              </w:rPr>
              <w:t>(2,183,254)</w:t>
            </w:r>
          </w:p>
        </w:tc>
        <w:tc>
          <w:tcPr>
            <w:tcW w:w="399" w:type="pct"/>
            <w:shd w:val="clear" w:color="auto" w:fill="auto"/>
            <w:noWrap/>
            <w:vAlign w:val="center"/>
            <w:hideMark/>
          </w:tcPr>
          <w:p w:rsidR="006C23C9" w:rsidRPr="006C23C9" w:rsidRDefault="006C23C9" w:rsidP="00BF036F">
            <w:pPr>
              <w:spacing w:before="40" w:after="40" w:line="240" w:lineRule="auto"/>
              <w:jc w:val="right"/>
              <w:rPr>
                <w:sz w:val="18"/>
                <w:szCs w:val="18"/>
                <w:highlight w:val="yellow"/>
              </w:rPr>
            </w:pPr>
            <w:r w:rsidRPr="006C23C9">
              <w:rPr>
                <w:sz w:val="18"/>
                <w:szCs w:val="20"/>
              </w:rPr>
              <w:t>11,937,277</w:t>
            </w:r>
          </w:p>
        </w:tc>
        <w:tc>
          <w:tcPr>
            <w:tcW w:w="404" w:type="pct"/>
            <w:shd w:val="clear" w:color="auto" w:fill="auto"/>
            <w:noWrap/>
            <w:vAlign w:val="center"/>
            <w:hideMark/>
          </w:tcPr>
          <w:p w:rsidR="006C23C9" w:rsidRPr="006C23C9" w:rsidRDefault="006C23C9" w:rsidP="00BF036F">
            <w:pPr>
              <w:spacing w:before="40" w:after="40" w:line="240" w:lineRule="auto"/>
              <w:jc w:val="right"/>
              <w:rPr>
                <w:sz w:val="18"/>
                <w:szCs w:val="18"/>
                <w:highlight w:val="yellow"/>
              </w:rPr>
            </w:pPr>
            <w:r w:rsidRPr="006C23C9">
              <w:rPr>
                <w:sz w:val="18"/>
                <w:szCs w:val="20"/>
              </w:rPr>
              <w:t>12,187,278</w:t>
            </w:r>
          </w:p>
        </w:tc>
        <w:tc>
          <w:tcPr>
            <w:tcW w:w="369" w:type="pct"/>
            <w:shd w:val="clear" w:color="auto" w:fill="auto"/>
            <w:noWrap/>
            <w:vAlign w:val="center"/>
            <w:hideMark/>
          </w:tcPr>
          <w:p w:rsidR="006C23C9" w:rsidRPr="006C23C9" w:rsidRDefault="006C23C9" w:rsidP="00BF036F">
            <w:pPr>
              <w:spacing w:before="40" w:after="40" w:line="240" w:lineRule="auto"/>
              <w:jc w:val="right"/>
              <w:rPr>
                <w:sz w:val="18"/>
                <w:szCs w:val="18"/>
                <w:highlight w:val="yellow"/>
              </w:rPr>
            </w:pPr>
            <w:r w:rsidRPr="006C23C9">
              <w:rPr>
                <w:sz w:val="18"/>
                <w:szCs w:val="20"/>
              </w:rPr>
              <w:t>250,001</w:t>
            </w:r>
          </w:p>
        </w:tc>
        <w:tc>
          <w:tcPr>
            <w:tcW w:w="280" w:type="pct"/>
            <w:shd w:val="clear" w:color="auto" w:fill="auto"/>
            <w:noWrap/>
            <w:vAlign w:val="center"/>
            <w:hideMark/>
          </w:tcPr>
          <w:p w:rsidR="006C23C9" w:rsidRPr="006C23C9" w:rsidRDefault="006C23C9" w:rsidP="00BF036F">
            <w:pPr>
              <w:spacing w:before="40" w:after="40" w:line="240" w:lineRule="auto"/>
              <w:jc w:val="right"/>
              <w:rPr>
                <w:sz w:val="18"/>
                <w:szCs w:val="18"/>
                <w:highlight w:val="yellow"/>
              </w:rPr>
            </w:pPr>
            <w:r w:rsidRPr="006C23C9">
              <w:rPr>
                <w:sz w:val="18"/>
                <w:szCs w:val="20"/>
              </w:rPr>
              <w:t>2.1%</w:t>
            </w:r>
          </w:p>
        </w:tc>
        <w:tc>
          <w:tcPr>
            <w:tcW w:w="369" w:type="pct"/>
            <w:vAlign w:val="center"/>
          </w:tcPr>
          <w:p w:rsidR="006C23C9" w:rsidRPr="006C23C9" w:rsidRDefault="006C23C9" w:rsidP="00BF036F">
            <w:pPr>
              <w:spacing w:before="40" w:after="40" w:line="240" w:lineRule="auto"/>
              <w:jc w:val="right"/>
              <w:rPr>
                <w:sz w:val="18"/>
                <w:szCs w:val="18"/>
                <w:highlight w:val="yellow"/>
              </w:rPr>
            </w:pPr>
            <w:r w:rsidRPr="006C23C9">
              <w:rPr>
                <w:sz w:val="18"/>
                <w:szCs w:val="20"/>
              </w:rPr>
              <w:t>250,000</w:t>
            </w:r>
          </w:p>
        </w:tc>
        <w:tc>
          <w:tcPr>
            <w:tcW w:w="365" w:type="pct"/>
            <w:vAlign w:val="center"/>
          </w:tcPr>
          <w:p w:rsidR="006C23C9" w:rsidRPr="006C23C9" w:rsidRDefault="006C23C9" w:rsidP="00BF036F">
            <w:pPr>
              <w:spacing w:before="40" w:after="40" w:line="240" w:lineRule="auto"/>
              <w:jc w:val="right"/>
              <w:rPr>
                <w:sz w:val="18"/>
                <w:szCs w:val="18"/>
                <w:highlight w:val="yellow"/>
              </w:rPr>
            </w:pPr>
            <w:r w:rsidRPr="006C23C9">
              <w:rPr>
                <w:sz w:val="18"/>
                <w:szCs w:val="20"/>
              </w:rPr>
              <w:t>0</w:t>
            </w:r>
          </w:p>
        </w:tc>
      </w:tr>
      <w:tr w:rsidR="006C23C9" w:rsidRPr="008F6138" w:rsidTr="00C92FE1">
        <w:trPr>
          <w:cantSplit/>
          <w:trHeight w:val="20"/>
          <w:jc w:val="center"/>
        </w:trPr>
        <w:tc>
          <w:tcPr>
            <w:tcW w:w="971" w:type="pct"/>
            <w:shd w:val="clear" w:color="auto" w:fill="auto"/>
            <w:noWrap/>
            <w:vAlign w:val="center"/>
            <w:hideMark/>
          </w:tcPr>
          <w:p w:rsidR="006C23C9" w:rsidRPr="006C23C9" w:rsidRDefault="006C23C9" w:rsidP="00BF036F">
            <w:pPr>
              <w:spacing w:before="40" w:after="40" w:line="240" w:lineRule="auto"/>
              <w:rPr>
                <w:sz w:val="18"/>
                <w:szCs w:val="20"/>
              </w:rPr>
            </w:pPr>
            <w:r w:rsidRPr="006C23C9">
              <w:rPr>
                <w:sz w:val="18"/>
                <w:szCs w:val="20"/>
              </w:rPr>
              <w:t> </w:t>
            </w:r>
          </w:p>
        </w:tc>
        <w:tc>
          <w:tcPr>
            <w:tcW w:w="390" w:type="pct"/>
            <w:vAlign w:val="center"/>
          </w:tcPr>
          <w:p w:rsidR="006C23C9" w:rsidRPr="006C23C9" w:rsidRDefault="006C23C9" w:rsidP="00BF036F">
            <w:pPr>
              <w:spacing w:before="40" w:after="40" w:line="240" w:lineRule="auto"/>
              <w:rPr>
                <w:sz w:val="18"/>
                <w:szCs w:val="18"/>
                <w:highlight w:val="yellow"/>
              </w:rPr>
            </w:pPr>
            <w:r w:rsidRPr="006C23C9">
              <w:rPr>
                <w:sz w:val="18"/>
                <w:szCs w:val="20"/>
              </w:rPr>
              <w:t> </w:t>
            </w:r>
          </w:p>
        </w:tc>
        <w:tc>
          <w:tcPr>
            <w:tcW w:w="399" w:type="pct"/>
            <w:vAlign w:val="center"/>
          </w:tcPr>
          <w:p w:rsidR="006C23C9" w:rsidRPr="006C23C9" w:rsidRDefault="006C23C9" w:rsidP="00BF036F">
            <w:pPr>
              <w:spacing w:before="40" w:after="40" w:line="240" w:lineRule="auto"/>
              <w:rPr>
                <w:sz w:val="18"/>
                <w:szCs w:val="18"/>
                <w:highlight w:val="yellow"/>
              </w:rPr>
            </w:pPr>
            <w:r w:rsidRPr="006C23C9">
              <w:rPr>
                <w:sz w:val="18"/>
                <w:szCs w:val="20"/>
              </w:rPr>
              <w:t> </w:t>
            </w:r>
          </w:p>
        </w:tc>
        <w:tc>
          <w:tcPr>
            <w:tcW w:w="369" w:type="pct"/>
            <w:vAlign w:val="center"/>
          </w:tcPr>
          <w:p w:rsidR="006C23C9" w:rsidRPr="006C23C9" w:rsidRDefault="006C23C9" w:rsidP="00BF036F">
            <w:pPr>
              <w:spacing w:before="40" w:after="40" w:line="240" w:lineRule="auto"/>
              <w:rPr>
                <w:sz w:val="18"/>
                <w:szCs w:val="18"/>
                <w:highlight w:val="yellow"/>
              </w:rPr>
            </w:pPr>
            <w:r w:rsidRPr="006C23C9">
              <w:rPr>
                <w:sz w:val="18"/>
                <w:szCs w:val="20"/>
              </w:rPr>
              <w:t> </w:t>
            </w:r>
          </w:p>
        </w:tc>
        <w:tc>
          <w:tcPr>
            <w:tcW w:w="297" w:type="pct"/>
            <w:vAlign w:val="center"/>
          </w:tcPr>
          <w:p w:rsidR="006C23C9" w:rsidRPr="006C23C9" w:rsidRDefault="006C23C9" w:rsidP="00BF036F">
            <w:pPr>
              <w:spacing w:before="40" w:after="40" w:line="240" w:lineRule="auto"/>
              <w:rPr>
                <w:sz w:val="18"/>
                <w:szCs w:val="18"/>
                <w:highlight w:val="yellow"/>
              </w:rPr>
            </w:pPr>
            <w:r w:rsidRPr="006C23C9">
              <w:rPr>
                <w:sz w:val="18"/>
                <w:szCs w:val="20"/>
              </w:rPr>
              <w:t> </w:t>
            </w:r>
          </w:p>
        </w:tc>
        <w:tc>
          <w:tcPr>
            <w:tcW w:w="387" w:type="pct"/>
            <w:shd w:val="clear" w:color="auto" w:fill="auto"/>
            <w:noWrap/>
            <w:vAlign w:val="center"/>
            <w:hideMark/>
          </w:tcPr>
          <w:p w:rsidR="006C23C9" w:rsidRPr="006C23C9" w:rsidRDefault="006C23C9" w:rsidP="00BF036F">
            <w:pPr>
              <w:spacing w:before="40" w:after="40" w:line="240" w:lineRule="auto"/>
              <w:rPr>
                <w:sz w:val="18"/>
                <w:szCs w:val="18"/>
                <w:highlight w:val="yellow"/>
              </w:rPr>
            </w:pPr>
            <w:r w:rsidRPr="006C23C9">
              <w:rPr>
                <w:sz w:val="18"/>
                <w:szCs w:val="20"/>
              </w:rPr>
              <w:t> </w:t>
            </w:r>
          </w:p>
        </w:tc>
        <w:tc>
          <w:tcPr>
            <w:tcW w:w="399" w:type="pct"/>
            <w:shd w:val="clear" w:color="auto" w:fill="auto"/>
            <w:noWrap/>
            <w:vAlign w:val="center"/>
            <w:hideMark/>
          </w:tcPr>
          <w:p w:rsidR="006C23C9" w:rsidRPr="006C23C9" w:rsidRDefault="006C23C9" w:rsidP="00BF036F">
            <w:pPr>
              <w:spacing w:before="40" w:after="40" w:line="240" w:lineRule="auto"/>
              <w:rPr>
                <w:sz w:val="18"/>
                <w:szCs w:val="18"/>
                <w:highlight w:val="yellow"/>
              </w:rPr>
            </w:pPr>
            <w:r w:rsidRPr="006C23C9">
              <w:rPr>
                <w:sz w:val="18"/>
                <w:szCs w:val="20"/>
              </w:rPr>
              <w:t> </w:t>
            </w:r>
          </w:p>
        </w:tc>
        <w:tc>
          <w:tcPr>
            <w:tcW w:w="404" w:type="pct"/>
            <w:shd w:val="clear" w:color="auto" w:fill="auto"/>
            <w:noWrap/>
            <w:vAlign w:val="center"/>
            <w:hideMark/>
          </w:tcPr>
          <w:p w:rsidR="006C23C9" w:rsidRPr="006C23C9" w:rsidRDefault="006C23C9" w:rsidP="00BF036F">
            <w:pPr>
              <w:spacing w:before="40" w:after="40" w:line="240" w:lineRule="auto"/>
              <w:rPr>
                <w:sz w:val="18"/>
                <w:szCs w:val="18"/>
                <w:highlight w:val="yellow"/>
              </w:rPr>
            </w:pPr>
            <w:r w:rsidRPr="006C23C9">
              <w:rPr>
                <w:sz w:val="18"/>
                <w:szCs w:val="20"/>
              </w:rPr>
              <w:t> </w:t>
            </w:r>
          </w:p>
        </w:tc>
        <w:tc>
          <w:tcPr>
            <w:tcW w:w="369" w:type="pct"/>
            <w:shd w:val="clear" w:color="auto" w:fill="auto"/>
            <w:noWrap/>
            <w:vAlign w:val="center"/>
            <w:hideMark/>
          </w:tcPr>
          <w:p w:rsidR="006C23C9" w:rsidRPr="006C23C9" w:rsidRDefault="006C23C9" w:rsidP="00BF036F">
            <w:pPr>
              <w:spacing w:before="40" w:after="40" w:line="240" w:lineRule="auto"/>
              <w:rPr>
                <w:sz w:val="18"/>
                <w:szCs w:val="18"/>
                <w:highlight w:val="yellow"/>
              </w:rPr>
            </w:pPr>
            <w:r w:rsidRPr="006C23C9">
              <w:rPr>
                <w:sz w:val="18"/>
                <w:szCs w:val="20"/>
              </w:rPr>
              <w:t> </w:t>
            </w:r>
          </w:p>
        </w:tc>
        <w:tc>
          <w:tcPr>
            <w:tcW w:w="280" w:type="pct"/>
            <w:shd w:val="clear" w:color="auto" w:fill="auto"/>
            <w:noWrap/>
            <w:vAlign w:val="center"/>
            <w:hideMark/>
          </w:tcPr>
          <w:p w:rsidR="006C23C9" w:rsidRPr="006C23C9" w:rsidRDefault="006C23C9" w:rsidP="00BF036F">
            <w:pPr>
              <w:spacing w:before="40" w:after="40" w:line="240" w:lineRule="auto"/>
              <w:rPr>
                <w:sz w:val="18"/>
                <w:szCs w:val="18"/>
                <w:highlight w:val="yellow"/>
              </w:rPr>
            </w:pPr>
            <w:r w:rsidRPr="006C23C9">
              <w:rPr>
                <w:sz w:val="18"/>
                <w:szCs w:val="20"/>
              </w:rPr>
              <w:t> </w:t>
            </w:r>
          </w:p>
        </w:tc>
        <w:tc>
          <w:tcPr>
            <w:tcW w:w="369" w:type="pct"/>
            <w:vAlign w:val="center"/>
          </w:tcPr>
          <w:p w:rsidR="006C23C9" w:rsidRPr="006C23C9" w:rsidRDefault="006C23C9" w:rsidP="00BF036F">
            <w:pPr>
              <w:spacing w:before="40" w:after="40" w:line="240" w:lineRule="auto"/>
              <w:rPr>
                <w:sz w:val="18"/>
                <w:szCs w:val="18"/>
                <w:highlight w:val="yellow"/>
              </w:rPr>
            </w:pPr>
            <w:r w:rsidRPr="006C23C9">
              <w:rPr>
                <w:sz w:val="18"/>
                <w:szCs w:val="20"/>
              </w:rPr>
              <w:t> </w:t>
            </w:r>
          </w:p>
        </w:tc>
        <w:tc>
          <w:tcPr>
            <w:tcW w:w="365" w:type="pct"/>
            <w:vAlign w:val="center"/>
          </w:tcPr>
          <w:p w:rsidR="006C23C9" w:rsidRPr="006C23C9" w:rsidRDefault="006C23C9" w:rsidP="00BF036F">
            <w:pPr>
              <w:spacing w:before="40" w:after="40" w:line="240" w:lineRule="auto"/>
              <w:rPr>
                <w:sz w:val="18"/>
                <w:szCs w:val="18"/>
                <w:highlight w:val="yellow"/>
              </w:rPr>
            </w:pPr>
            <w:r w:rsidRPr="006C23C9">
              <w:rPr>
                <w:sz w:val="18"/>
                <w:szCs w:val="20"/>
              </w:rPr>
              <w:t> </w:t>
            </w:r>
          </w:p>
        </w:tc>
      </w:tr>
      <w:tr w:rsidR="006C23C9" w:rsidRPr="008F6138" w:rsidTr="00C92FE1">
        <w:trPr>
          <w:cantSplit/>
          <w:trHeight w:val="20"/>
          <w:jc w:val="center"/>
        </w:trPr>
        <w:tc>
          <w:tcPr>
            <w:tcW w:w="971" w:type="pct"/>
            <w:shd w:val="clear" w:color="000000" w:fill="C0C0C0"/>
            <w:noWrap/>
            <w:vAlign w:val="center"/>
            <w:hideMark/>
          </w:tcPr>
          <w:p w:rsidR="006C23C9" w:rsidRPr="006C23C9" w:rsidRDefault="006C23C9" w:rsidP="00BF036F">
            <w:pPr>
              <w:spacing w:before="40" w:after="40" w:line="240" w:lineRule="auto"/>
              <w:rPr>
                <w:b/>
                <w:bCs/>
                <w:sz w:val="18"/>
                <w:szCs w:val="20"/>
              </w:rPr>
            </w:pPr>
            <w:r w:rsidRPr="006C23C9">
              <w:rPr>
                <w:b/>
                <w:bCs/>
                <w:sz w:val="18"/>
                <w:szCs w:val="20"/>
              </w:rPr>
              <w:t>Financing Requirement</w:t>
            </w:r>
          </w:p>
        </w:tc>
        <w:tc>
          <w:tcPr>
            <w:tcW w:w="390" w:type="pct"/>
            <w:shd w:val="clear" w:color="000000" w:fill="C0C0C0"/>
            <w:vAlign w:val="center"/>
          </w:tcPr>
          <w:p w:rsidR="006C23C9" w:rsidRPr="006C23C9" w:rsidRDefault="006C23C9" w:rsidP="00BF036F">
            <w:pPr>
              <w:spacing w:before="40" w:after="40" w:line="240" w:lineRule="auto"/>
              <w:jc w:val="right"/>
              <w:rPr>
                <w:b/>
                <w:bCs/>
                <w:sz w:val="18"/>
                <w:szCs w:val="18"/>
                <w:highlight w:val="yellow"/>
              </w:rPr>
            </w:pPr>
            <w:r w:rsidRPr="006C23C9">
              <w:rPr>
                <w:b/>
                <w:bCs/>
                <w:sz w:val="18"/>
                <w:szCs w:val="20"/>
              </w:rPr>
              <w:t>297,576,484</w:t>
            </w:r>
          </w:p>
        </w:tc>
        <w:tc>
          <w:tcPr>
            <w:tcW w:w="399" w:type="pct"/>
            <w:shd w:val="clear" w:color="000000" w:fill="C0C0C0"/>
            <w:vAlign w:val="center"/>
          </w:tcPr>
          <w:p w:rsidR="006C23C9" w:rsidRPr="006C23C9" w:rsidRDefault="006C23C9" w:rsidP="00BF036F">
            <w:pPr>
              <w:spacing w:before="40" w:after="40" w:line="240" w:lineRule="auto"/>
              <w:jc w:val="right"/>
              <w:rPr>
                <w:b/>
                <w:bCs/>
                <w:sz w:val="18"/>
                <w:szCs w:val="18"/>
                <w:highlight w:val="yellow"/>
              </w:rPr>
            </w:pPr>
            <w:r w:rsidRPr="006C23C9">
              <w:rPr>
                <w:b/>
                <w:bCs/>
                <w:sz w:val="18"/>
                <w:szCs w:val="20"/>
              </w:rPr>
              <w:t>297,597,945</w:t>
            </w:r>
          </w:p>
        </w:tc>
        <w:tc>
          <w:tcPr>
            <w:tcW w:w="369" w:type="pct"/>
            <w:shd w:val="clear" w:color="000000" w:fill="C0C0C0"/>
            <w:vAlign w:val="center"/>
          </w:tcPr>
          <w:p w:rsidR="006C23C9" w:rsidRPr="006C23C9" w:rsidRDefault="006C23C9" w:rsidP="00BF036F">
            <w:pPr>
              <w:spacing w:before="40" w:after="40" w:line="240" w:lineRule="auto"/>
              <w:jc w:val="right"/>
              <w:rPr>
                <w:b/>
                <w:bCs/>
                <w:sz w:val="18"/>
                <w:szCs w:val="18"/>
                <w:highlight w:val="yellow"/>
              </w:rPr>
            </w:pPr>
            <w:r w:rsidRPr="006C23C9">
              <w:rPr>
                <w:b/>
                <w:bCs/>
                <w:sz w:val="18"/>
                <w:szCs w:val="20"/>
              </w:rPr>
              <w:t>21,461</w:t>
            </w:r>
          </w:p>
        </w:tc>
        <w:tc>
          <w:tcPr>
            <w:tcW w:w="297" w:type="pct"/>
            <w:shd w:val="clear" w:color="000000" w:fill="C0C0C0"/>
            <w:vAlign w:val="center"/>
          </w:tcPr>
          <w:p w:rsidR="006C23C9" w:rsidRPr="006C23C9" w:rsidRDefault="006C23C9" w:rsidP="00BF036F">
            <w:pPr>
              <w:spacing w:before="40" w:after="40" w:line="240" w:lineRule="auto"/>
              <w:jc w:val="right"/>
              <w:rPr>
                <w:b/>
                <w:bCs/>
                <w:sz w:val="18"/>
                <w:szCs w:val="18"/>
                <w:highlight w:val="yellow"/>
              </w:rPr>
            </w:pPr>
            <w:r w:rsidRPr="006C23C9">
              <w:rPr>
                <w:b/>
                <w:bCs/>
                <w:sz w:val="18"/>
                <w:szCs w:val="20"/>
              </w:rPr>
              <w:t>0.0%</w:t>
            </w:r>
          </w:p>
        </w:tc>
        <w:tc>
          <w:tcPr>
            <w:tcW w:w="387" w:type="pct"/>
            <w:shd w:val="clear" w:color="000000" w:fill="C0C0C0"/>
            <w:noWrap/>
            <w:vAlign w:val="center"/>
            <w:hideMark/>
          </w:tcPr>
          <w:p w:rsidR="006C23C9" w:rsidRPr="006C23C9" w:rsidRDefault="006C23C9" w:rsidP="00BF036F">
            <w:pPr>
              <w:spacing w:before="40" w:after="40" w:line="240" w:lineRule="auto"/>
              <w:jc w:val="right"/>
              <w:rPr>
                <w:b/>
                <w:bCs/>
                <w:sz w:val="18"/>
                <w:szCs w:val="18"/>
                <w:highlight w:val="yellow"/>
              </w:rPr>
            </w:pPr>
            <w:r w:rsidRPr="006C23C9">
              <w:rPr>
                <w:b/>
                <w:bCs/>
                <w:sz w:val="18"/>
                <w:szCs w:val="20"/>
              </w:rPr>
              <w:t>399,005,401</w:t>
            </w:r>
          </w:p>
        </w:tc>
        <w:tc>
          <w:tcPr>
            <w:tcW w:w="399" w:type="pct"/>
            <w:shd w:val="clear" w:color="000000" w:fill="C0C0C0"/>
            <w:noWrap/>
            <w:vAlign w:val="center"/>
            <w:hideMark/>
          </w:tcPr>
          <w:p w:rsidR="006C23C9" w:rsidRPr="006C23C9" w:rsidRDefault="006C23C9" w:rsidP="00BF036F">
            <w:pPr>
              <w:spacing w:before="40" w:after="40" w:line="240" w:lineRule="auto"/>
              <w:jc w:val="right"/>
              <w:rPr>
                <w:b/>
                <w:bCs/>
                <w:sz w:val="18"/>
                <w:szCs w:val="18"/>
                <w:highlight w:val="yellow"/>
              </w:rPr>
            </w:pPr>
            <w:r w:rsidRPr="006C23C9">
              <w:rPr>
                <w:b/>
                <w:bCs/>
                <w:sz w:val="18"/>
                <w:szCs w:val="20"/>
              </w:rPr>
              <w:t>411,509,821</w:t>
            </w:r>
          </w:p>
        </w:tc>
        <w:tc>
          <w:tcPr>
            <w:tcW w:w="404" w:type="pct"/>
            <w:shd w:val="clear" w:color="000000" w:fill="C0C0C0"/>
            <w:noWrap/>
            <w:vAlign w:val="center"/>
            <w:hideMark/>
          </w:tcPr>
          <w:p w:rsidR="006C23C9" w:rsidRPr="006C23C9" w:rsidRDefault="006C23C9" w:rsidP="00BF036F">
            <w:pPr>
              <w:spacing w:before="40" w:after="40" w:line="240" w:lineRule="auto"/>
              <w:jc w:val="right"/>
              <w:rPr>
                <w:b/>
                <w:bCs/>
                <w:sz w:val="18"/>
                <w:szCs w:val="18"/>
                <w:highlight w:val="yellow"/>
              </w:rPr>
            </w:pPr>
            <w:r w:rsidRPr="006C23C9">
              <w:rPr>
                <w:b/>
                <w:bCs/>
                <w:sz w:val="18"/>
                <w:szCs w:val="20"/>
              </w:rPr>
              <w:t>409,081,766</w:t>
            </w:r>
          </w:p>
        </w:tc>
        <w:tc>
          <w:tcPr>
            <w:tcW w:w="369" w:type="pct"/>
            <w:shd w:val="clear" w:color="000000" w:fill="C0C0C0"/>
            <w:noWrap/>
            <w:vAlign w:val="center"/>
            <w:hideMark/>
          </w:tcPr>
          <w:p w:rsidR="006C23C9" w:rsidRPr="006C23C9" w:rsidRDefault="006C23C9" w:rsidP="00BF036F">
            <w:pPr>
              <w:spacing w:before="40" w:after="40" w:line="240" w:lineRule="auto"/>
              <w:jc w:val="right"/>
              <w:rPr>
                <w:b/>
                <w:bCs/>
                <w:sz w:val="18"/>
                <w:szCs w:val="18"/>
                <w:highlight w:val="yellow"/>
              </w:rPr>
            </w:pPr>
            <w:r w:rsidRPr="006C23C9">
              <w:rPr>
                <w:b/>
                <w:bCs/>
                <w:sz w:val="18"/>
                <w:szCs w:val="20"/>
              </w:rPr>
              <w:t>(2,428,055)</w:t>
            </w:r>
          </w:p>
        </w:tc>
        <w:tc>
          <w:tcPr>
            <w:tcW w:w="280" w:type="pct"/>
            <w:shd w:val="clear" w:color="000000" w:fill="C0C0C0"/>
            <w:noWrap/>
            <w:vAlign w:val="center"/>
            <w:hideMark/>
          </w:tcPr>
          <w:p w:rsidR="006C23C9" w:rsidRPr="006C23C9" w:rsidRDefault="006C23C9" w:rsidP="00BF036F">
            <w:pPr>
              <w:spacing w:before="40" w:after="40" w:line="240" w:lineRule="auto"/>
              <w:jc w:val="right"/>
              <w:rPr>
                <w:b/>
                <w:bCs/>
                <w:sz w:val="18"/>
                <w:szCs w:val="18"/>
                <w:highlight w:val="yellow"/>
              </w:rPr>
            </w:pPr>
            <w:r w:rsidRPr="006C23C9">
              <w:rPr>
                <w:b/>
                <w:bCs/>
                <w:sz w:val="18"/>
                <w:szCs w:val="20"/>
              </w:rPr>
              <w:t>(0.6%)</w:t>
            </w:r>
          </w:p>
        </w:tc>
        <w:tc>
          <w:tcPr>
            <w:tcW w:w="369" w:type="pct"/>
            <w:shd w:val="clear" w:color="000000" w:fill="C0C0C0"/>
            <w:vAlign w:val="center"/>
          </w:tcPr>
          <w:p w:rsidR="006C23C9" w:rsidRPr="006C23C9" w:rsidRDefault="006C23C9" w:rsidP="00BF036F">
            <w:pPr>
              <w:spacing w:before="40" w:after="40" w:line="240" w:lineRule="auto"/>
              <w:jc w:val="right"/>
              <w:rPr>
                <w:b/>
                <w:bCs/>
                <w:sz w:val="18"/>
                <w:szCs w:val="18"/>
                <w:highlight w:val="yellow"/>
              </w:rPr>
            </w:pPr>
            <w:r w:rsidRPr="006C23C9">
              <w:rPr>
                <w:b/>
                <w:bCs/>
                <w:sz w:val="18"/>
                <w:szCs w:val="20"/>
              </w:rPr>
              <w:t>(2,997,050)</w:t>
            </w:r>
          </w:p>
        </w:tc>
        <w:tc>
          <w:tcPr>
            <w:tcW w:w="365" w:type="pct"/>
            <w:shd w:val="clear" w:color="000000" w:fill="C0C0C0"/>
            <w:vAlign w:val="center"/>
          </w:tcPr>
          <w:p w:rsidR="006C23C9" w:rsidRPr="006C23C9" w:rsidRDefault="006C23C9" w:rsidP="00BF036F">
            <w:pPr>
              <w:spacing w:before="40" w:after="40" w:line="240" w:lineRule="auto"/>
              <w:jc w:val="right"/>
              <w:rPr>
                <w:b/>
                <w:bCs/>
                <w:sz w:val="18"/>
                <w:szCs w:val="18"/>
                <w:highlight w:val="yellow"/>
              </w:rPr>
            </w:pPr>
            <w:r w:rsidRPr="006C23C9">
              <w:rPr>
                <w:b/>
                <w:bCs/>
                <w:sz w:val="18"/>
                <w:szCs w:val="20"/>
              </w:rPr>
              <w:t>568,995</w:t>
            </w:r>
          </w:p>
        </w:tc>
      </w:tr>
      <w:tr w:rsidR="006C23C9" w:rsidRPr="008F6138" w:rsidTr="00C92FE1">
        <w:trPr>
          <w:cantSplit/>
          <w:trHeight w:val="20"/>
          <w:jc w:val="center"/>
        </w:trPr>
        <w:tc>
          <w:tcPr>
            <w:tcW w:w="971" w:type="pct"/>
            <w:shd w:val="clear" w:color="auto" w:fill="auto"/>
            <w:noWrap/>
            <w:vAlign w:val="center"/>
            <w:hideMark/>
          </w:tcPr>
          <w:p w:rsidR="006C23C9" w:rsidRPr="006C23C9" w:rsidRDefault="006C23C9" w:rsidP="00BF036F">
            <w:pPr>
              <w:spacing w:before="40" w:after="40" w:line="240" w:lineRule="auto"/>
              <w:rPr>
                <w:sz w:val="18"/>
                <w:szCs w:val="20"/>
              </w:rPr>
            </w:pPr>
            <w:r w:rsidRPr="006C23C9">
              <w:rPr>
                <w:sz w:val="18"/>
                <w:szCs w:val="20"/>
              </w:rPr>
              <w:t> </w:t>
            </w:r>
          </w:p>
        </w:tc>
        <w:tc>
          <w:tcPr>
            <w:tcW w:w="390" w:type="pct"/>
            <w:vAlign w:val="center"/>
          </w:tcPr>
          <w:p w:rsidR="006C23C9" w:rsidRPr="006C23C9" w:rsidRDefault="006C23C9" w:rsidP="00BF036F">
            <w:pPr>
              <w:spacing w:before="40" w:after="40" w:line="240" w:lineRule="auto"/>
              <w:rPr>
                <w:sz w:val="18"/>
                <w:szCs w:val="18"/>
                <w:highlight w:val="yellow"/>
              </w:rPr>
            </w:pPr>
            <w:r w:rsidRPr="006C23C9">
              <w:rPr>
                <w:sz w:val="18"/>
                <w:szCs w:val="20"/>
              </w:rPr>
              <w:t> </w:t>
            </w:r>
          </w:p>
        </w:tc>
        <w:tc>
          <w:tcPr>
            <w:tcW w:w="399" w:type="pct"/>
            <w:vAlign w:val="center"/>
          </w:tcPr>
          <w:p w:rsidR="006C23C9" w:rsidRPr="006C23C9" w:rsidRDefault="006C23C9" w:rsidP="00BF036F">
            <w:pPr>
              <w:spacing w:before="40" w:after="40" w:line="240" w:lineRule="auto"/>
              <w:rPr>
                <w:sz w:val="18"/>
                <w:szCs w:val="18"/>
                <w:highlight w:val="yellow"/>
              </w:rPr>
            </w:pPr>
            <w:r w:rsidRPr="006C23C9">
              <w:rPr>
                <w:sz w:val="18"/>
                <w:szCs w:val="20"/>
              </w:rPr>
              <w:t> </w:t>
            </w:r>
          </w:p>
        </w:tc>
        <w:tc>
          <w:tcPr>
            <w:tcW w:w="369" w:type="pct"/>
            <w:vAlign w:val="center"/>
          </w:tcPr>
          <w:p w:rsidR="006C23C9" w:rsidRPr="006C23C9" w:rsidRDefault="006C23C9" w:rsidP="00BF036F">
            <w:pPr>
              <w:spacing w:before="40" w:after="40" w:line="240" w:lineRule="auto"/>
              <w:rPr>
                <w:sz w:val="18"/>
                <w:szCs w:val="18"/>
                <w:highlight w:val="yellow"/>
              </w:rPr>
            </w:pPr>
            <w:r w:rsidRPr="006C23C9">
              <w:rPr>
                <w:sz w:val="18"/>
                <w:szCs w:val="20"/>
              </w:rPr>
              <w:t> </w:t>
            </w:r>
          </w:p>
        </w:tc>
        <w:tc>
          <w:tcPr>
            <w:tcW w:w="297" w:type="pct"/>
            <w:vAlign w:val="center"/>
          </w:tcPr>
          <w:p w:rsidR="006C23C9" w:rsidRPr="006C23C9" w:rsidRDefault="006C23C9" w:rsidP="00BF036F">
            <w:pPr>
              <w:spacing w:before="40" w:after="40" w:line="240" w:lineRule="auto"/>
              <w:rPr>
                <w:sz w:val="18"/>
                <w:szCs w:val="18"/>
                <w:highlight w:val="yellow"/>
              </w:rPr>
            </w:pPr>
            <w:r w:rsidRPr="006C23C9">
              <w:rPr>
                <w:sz w:val="18"/>
                <w:szCs w:val="20"/>
              </w:rPr>
              <w:t> </w:t>
            </w:r>
          </w:p>
        </w:tc>
        <w:tc>
          <w:tcPr>
            <w:tcW w:w="387" w:type="pct"/>
            <w:shd w:val="clear" w:color="auto" w:fill="auto"/>
            <w:noWrap/>
            <w:vAlign w:val="center"/>
            <w:hideMark/>
          </w:tcPr>
          <w:p w:rsidR="006C23C9" w:rsidRPr="006C23C9" w:rsidRDefault="006C23C9" w:rsidP="00BF036F">
            <w:pPr>
              <w:spacing w:before="40" w:after="40" w:line="240" w:lineRule="auto"/>
              <w:rPr>
                <w:sz w:val="18"/>
                <w:szCs w:val="18"/>
                <w:highlight w:val="yellow"/>
              </w:rPr>
            </w:pPr>
            <w:r w:rsidRPr="006C23C9">
              <w:rPr>
                <w:sz w:val="18"/>
                <w:szCs w:val="20"/>
              </w:rPr>
              <w:t> </w:t>
            </w:r>
          </w:p>
        </w:tc>
        <w:tc>
          <w:tcPr>
            <w:tcW w:w="399" w:type="pct"/>
            <w:shd w:val="clear" w:color="auto" w:fill="auto"/>
            <w:noWrap/>
            <w:vAlign w:val="center"/>
            <w:hideMark/>
          </w:tcPr>
          <w:p w:rsidR="006C23C9" w:rsidRPr="006C23C9" w:rsidRDefault="006C23C9" w:rsidP="00BF036F">
            <w:pPr>
              <w:spacing w:before="40" w:after="40" w:line="240" w:lineRule="auto"/>
              <w:rPr>
                <w:sz w:val="18"/>
                <w:szCs w:val="18"/>
                <w:highlight w:val="yellow"/>
              </w:rPr>
            </w:pPr>
            <w:r w:rsidRPr="006C23C9">
              <w:rPr>
                <w:sz w:val="18"/>
                <w:szCs w:val="20"/>
              </w:rPr>
              <w:t> </w:t>
            </w:r>
          </w:p>
        </w:tc>
        <w:tc>
          <w:tcPr>
            <w:tcW w:w="404" w:type="pct"/>
            <w:shd w:val="clear" w:color="auto" w:fill="auto"/>
            <w:noWrap/>
            <w:vAlign w:val="center"/>
            <w:hideMark/>
          </w:tcPr>
          <w:p w:rsidR="006C23C9" w:rsidRPr="006C23C9" w:rsidRDefault="006C23C9" w:rsidP="00BF036F">
            <w:pPr>
              <w:spacing w:before="40" w:after="40" w:line="240" w:lineRule="auto"/>
              <w:rPr>
                <w:sz w:val="18"/>
                <w:szCs w:val="18"/>
                <w:highlight w:val="yellow"/>
              </w:rPr>
            </w:pPr>
            <w:r w:rsidRPr="006C23C9">
              <w:rPr>
                <w:sz w:val="18"/>
                <w:szCs w:val="20"/>
              </w:rPr>
              <w:t> </w:t>
            </w:r>
          </w:p>
        </w:tc>
        <w:tc>
          <w:tcPr>
            <w:tcW w:w="369" w:type="pct"/>
            <w:shd w:val="clear" w:color="auto" w:fill="auto"/>
            <w:noWrap/>
            <w:vAlign w:val="center"/>
            <w:hideMark/>
          </w:tcPr>
          <w:p w:rsidR="006C23C9" w:rsidRPr="006C23C9" w:rsidRDefault="006C23C9" w:rsidP="00BF036F">
            <w:pPr>
              <w:spacing w:before="40" w:after="40" w:line="240" w:lineRule="auto"/>
              <w:rPr>
                <w:sz w:val="18"/>
                <w:szCs w:val="18"/>
                <w:highlight w:val="yellow"/>
              </w:rPr>
            </w:pPr>
            <w:r w:rsidRPr="006C23C9">
              <w:rPr>
                <w:sz w:val="18"/>
                <w:szCs w:val="20"/>
              </w:rPr>
              <w:t> </w:t>
            </w:r>
          </w:p>
        </w:tc>
        <w:tc>
          <w:tcPr>
            <w:tcW w:w="280" w:type="pct"/>
            <w:shd w:val="clear" w:color="auto" w:fill="auto"/>
            <w:noWrap/>
            <w:vAlign w:val="center"/>
            <w:hideMark/>
          </w:tcPr>
          <w:p w:rsidR="006C23C9" w:rsidRPr="006C23C9" w:rsidRDefault="006C23C9" w:rsidP="00BF036F">
            <w:pPr>
              <w:spacing w:before="40" w:after="40" w:line="240" w:lineRule="auto"/>
              <w:rPr>
                <w:sz w:val="18"/>
                <w:szCs w:val="18"/>
                <w:highlight w:val="yellow"/>
              </w:rPr>
            </w:pPr>
            <w:r w:rsidRPr="006C23C9">
              <w:rPr>
                <w:sz w:val="18"/>
                <w:szCs w:val="20"/>
              </w:rPr>
              <w:t> </w:t>
            </w:r>
          </w:p>
        </w:tc>
        <w:tc>
          <w:tcPr>
            <w:tcW w:w="369" w:type="pct"/>
            <w:vAlign w:val="center"/>
          </w:tcPr>
          <w:p w:rsidR="006C23C9" w:rsidRPr="006C23C9" w:rsidRDefault="006C23C9" w:rsidP="00BF036F">
            <w:pPr>
              <w:spacing w:before="40" w:after="40" w:line="240" w:lineRule="auto"/>
              <w:rPr>
                <w:sz w:val="18"/>
                <w:szCs w:val="18"/>
                <w:highlight w:val="yellow"/>
              </w:rPr>
            </w:pPr>
            <w:r w:rsidRPr="006C23C9">
              <w:rPr>
                <w:sz w:val="18"/>
                <w:szCs w:val="20"/>
              </w:rPr>
              <w:t> </w:t>
            </w:r>
          </w:p>
        </w:tc>
        <w:tc>
          <w:tcPr>
            <w:tcW w:w="365" w:type="pct"/>
            <w:vAlign w:val="center"/>
          </w:tcPr>
          <w:p w:rsidR="006C23C9" w:rsidRPr="006C23C9" w:rsidRDefault="006C23C9" w:rsidP="00BF036F">
            <w:pPr>
              <w:spacing w:before="40" w:after="40" w:line="240" w:lineRule="auto"/>
              <w:rPr>
                <w:sz w:val="18"/>
                <w:szCs w:val="18"/>
                <w:highlight w:val="yellow"/>
              </w:rPr>
            </w:pPr>
            <w:r w:rsidRPr="006C23C9">
              <w:rPr>
                <w:sz w:val="18"/>
                <w:szCs w:val="20"/>
              </w:rPr>
              <w:t> </w:t>
            </w:r>
          </w:p>
        </w:tc>
      </w:tr>
      <w:tr w:rsidR="006C23C9" w:rsidRPr="008F6138" w:rsidTr="00C92FE1">
        <w:trPr>
          <w:cantSplit/>
          <w:trHeight w:val="20"/>
          <w:jc w:val="center"/>
        </w:trPr>
        <w:tc>
          <w:tcPr>
            <w:tcW w:w="971" w:type="pct"/>
            <w:shd w:val="clear" w:color="auto" w:fill="auto"/>
            <w:noWrap/>
            <w:vAlign w:val="center"/>
            <w:hideMark/>
          </w:tcPr>
          <w:p w:rsidR="006C23C9" w:rsidRPr="006C23C9" w:rsidRDefault="006C23C9" w:rsidP="00BF036F">
            <w:pPr>
              <w:spacing w:before="40" w:after="40" w:line="240" w:lineRule="auto"/>
              <w:rPr>
                <w:sz w:val="18"/>
                <w:szCs w:val="20"/>
              </w:rPr>
            </w:pPr>
            <w:r w:rsidRPr="006C23C9">
              <w:rPr>
                <w:sz w:val="18"/>
                <w:szCs w:val="20"/>
              </w:rPr>
              <w:t>Financed by:</w:t>
            </w:r>
          </w:p>
        </w:tc>
        <w:tc>
          <w:tcPr>
            <w:tcW w:w="390" w:type="pct"/>
            <w:vAlign w:val="center"/>
          </w:tcPr>
          <w:p w:rsidR="006C23C9" w:rsidRPr="006C23C9" w:rsidRDefault="006C23C9" w:rsidP="00BF036F">
            <w:pPr>
              <w:spacing w:before="40" w:after="40" w:line="240" w:lineRule="auto"/>
              <w:rPr>
                <w:sz w:val="18"/>
                <w:szCs w:val="18"/>
                <w:highlight w:val="yellow"/>
              </w:rPr>
            </w:pPr>
            <w:r w:rsidRPr="006C23C9">
              <w:rPr>
                <w:sz w:val="18"/>
                <w:szCs w:val="20"/>
              </w:rPr>
              <w:t> </w:t>
            </w:r>
          </w:p>
        </w:tc>
        <w:tc>
          <w:tcPr>
            <w:tcW w:w="399" w:type="pct"/>
            <w:vAlign w:val="center"/>
          </w:tcPr>
          <w:p w:rsidR="006C23C9" w:rsidRPr="006C23C9" w:rsidRDefault="006C23C9" w:rsidP="00BF036F">
            <w:pPr>
              <w:spacing w:before="40" w:after="40" w:line="240" w:lineRule="auto"/>
              <w:rPr>
                <w:sz w:val="18"/>
                <w:szCs w:val="18"/>
                <w:highlight w:val="yellow"/>
              </w:rPr>
            </w:pPr>
            <w:r w:rsidRPr="006C23C9">
              <w:rPr>
                <w:sz w:val="18"/>
                <w:szCs w:val="20"/>
              </w:rPr>
              <w:t> </w:t>
            </w:r>
          </w:p>
        </w:tc>
        <w:tc>
          <w:tcPr>
            <w:tcW w:w="369" w:type="pct"/>
            <w:vAlign w:val="center"/>
          </w:tcPr>
          <w:p w:rsidR="006C23C9" w:rsidRPr="006C23C9" w:rsidRDefault="006C23C9" w:rsidP="00BF036F">
            <w:pPr>
              <w:spacing w:before="40" w:after="40" w:line="240" w:lineRule="auto"/>
              <w:rPr>
                <w:sz w:val="18"/>
                <w:szCs w:val="18"/>
                <w:highlight w:val="yellow"/>
              </w:rPr>
            </w:pPr>
            <w:r w:rsidRPr="006C23C9">
              <w:rPr>
                <w:sz w:val="18"/>
                <w:szCs w:val="20"/>
              </w:rPr>
              <w:t> </w:t>
            </w:r>
          </w:p>
        </w:tc>
        <w:tc>
          <w:tcPr>
            <w:tcW w:w="297" w:type="pct"/>
            <w:vAlign w:val="center"/>
          </w:tcPr>
          <w:p w:rsidR="006C23C9" w:rsidRPr="006C23C9" w:rsidRDefault="006C23C9" w:rsidP="00BF036F">
            <w:pPr>
              <w:spacing w:before="40" w:after="40" w:line="240" w:lineRule="auto"/>
              <w:rPr>
                <w:sz w:val="18"/>
                <w:szCs w:val="18"/>
                <w:highlight w:val="yellow"/>
              </w:rPr>
            </w:pPr>
            <w:r w:rsidRPr="006C23C9">
              <w:rPr>
                <w:sz w:val="18"/>
                <w:szCs w:val="20"/>
              </w:rPr>
              <w:t> </w:t>
            </w:r>
          </w:p>
        </w:tc>
        <w:tc>
          <w:tcPr>
            <w:tcW w:w="387" w:type="pct"/>
            <w:shd w:val="clear" w:color="auto" w:fill="auto"/>
            <w:noWrap/>
            <w:vAlign w:val="center"/>
            <w:hideMark/>
          </w:tcPr>
          <w:p w:rsidR="006C23C9" w:rsidRPr="006C23C9" w:rsidRDefault="006C23C9" w:rsidP="00BF036F">
            <w:pPr>
              <w:spacing w:before="40" w:after="40" w:line="240" w:lineRule="auto"/>
              <w:rPr>
                <w:sz w:val="18"/>
                <w:szCs w:val="18"/>
                <w:highlight w:val="yellow"/>
              </w:rPr>
            </w:pPr>
            <w:r w:rsidRPr="006C23C9">
              <w:rPr>
                <w:sz w:val="18"/>
                <w:szCs w:val="20"/>
              </w:rPr>
              <w:t> </w:t>
            </w:r>
          </w:p>
        </w:tc>
        <w:tc>
          <w:tcPr>
            <w:tcW w:w="399" w:type="pct"/>
            <w:shd w:val="clear" w:color="auto" w:fill="auto"/>
            <w:noWrap/>
            <w:vAlign w:val="center"/>
            <w:hideMark/>
          </w:tcPr>
          <w:p w:rsidR="006C23C9" w:rsidRPr="006C23C9" w:rsidRDefault="006C23C9" w:rsidP="00BF036F">
            <w:pPr>
              <w:spacing w:before="40" w:after="40" w:line="240" w:lineRule="auto"/>
              <w:rPr>
                <w:sz w:val="18"/>
                <w:szCs w:val="18"/>
                <w:highlight w:val="yellow"/>
              </w:rPr>
            </w:pPr>
            <w:r w:rsidRPr="006C23C9">
              <w:rPr>
                <w:sz w:val="18"/>
                <w:szCs w:val="20"/>
              </w:rPr>
              <w:t> </w:t>
            </w:r>
          </w:p>
        </w:tc>
        <w:tc>
          <w:tcPr>
            <w:tcW w:w="404" w:type="pct"/>
            <w:shd w:val="clear" w:color="auto" w:fill="auto"/>
            <w:noWrap/>
            <w:vAlign w:val="center"/>
            <w:hideMark/>
          </w:tcPr>
          <w:p w:rsidR="006C23C9" w:rsidRPr="006C23C9" w:rsidRDefault="006C23C9" w:rsidP="00BF036F">
            <w:pPr>
              <w:spacing w:before="40" w:after="40" w:line="240" w:lineRule="auto"/>
              <w:rPr>
                <w:sz w:val="18"/>
                <w:szCs w:val="18"/>
                <w:highlight w:val="yellow"/>
              </w:rPr>
            </w:pPr>
            <w:r w:rsidRPr="006C23C9">
              <w:rPr>
                <w:sz w:val="18"/>
                <w:szCs w:val="20"/>
              </w:rPr>
              <w:t> </w:t>
            </w:r>
          </w:p>
        </w:tc>
        <w:tc>
          <w:tcPr>
            <w:tcW w:w="369" w:type="pct"/>
            <w:shd w:val="clear" w:color="auto" w:fill="auto"/>
            <w:noWrap/>
            <w:vAlign w:val="center"/>
            <w:hideMark/>
          </w:tcPr>
          <w:p w:rsidR="006C23C9" w:rsidRPr="006C23C9" w:rsidRDefault="006C23C9" w:rsidP="00BF036F">
            <w:pPr>
              <w:spacing w:before="40" w:after="40" w:line="240" w:lineRule="auto"/>
              <w:rPr>
                <w:sz w:val="18"/>
                <w:szCs w:val="18"/>
                <w:highlight w:val="yellow"/>
              </w:rPr>
            </w:pPr>
            <w:r w:rsidRPr="006C23C9">
              <w:rPr>
                <w:sz w:val="18"/>
                <w:szCs w:val="20"/>
              </w:rPr>
              <w:t> </w:t>
            </w:r>
          </w:p>
        </w:tc>
        <w:tc>
          <w:tcPr>
            <w:tcW w:w="280" w:type="pct"/>
            <w:shd w:val="clear" w:color="auto" w:fill="auto"/>
            <w:noWrap/>
            <w:vAlign w:val="center"/>
            <w:hideMark/>
          </w:tcPr>
          <w:p w:rsidR="006C23C9" w:rsidRPr="006C23C9" w:rsidRDefault="006C23C9" w:rsidP="00BF036F">
            <w:pPr>
              <w:spacing w:before="40" w:after="40" w:line="240" w:lineRule="auto"/>
              <w:rPr>
                <w:sz w:val="18"/>
                <w:szCs w:val="18"/>
                <w:highlight w:val="yellow"/>
              </w:rPr>
            </w:pPr>
            <w:r w:rsidRPr="006C23C9">
              <w:rPr>
                <w:sz w:val="18"/>
                <w:szCs w:val="20"/>
              </w:rPr>
              <w:t> </w:t>
            </w:r>
          </w:p>
        </w:tc>
        <w:tc>
          <w:tcPr>
            <w:tcW w:w="369" w:type="pct"/>
            <w:vAlign w:val="center"/>
          </w:tcPr>
          <w:p w:rsidR="006C23C9" w:rsidRPr="006C23C9" w:rsidRDefault="006C23C9" w:rsidP="00BF036F">
            <w:pPr>
              <w:spacing w:before="40" w:after="40" w:line="240" w:lineRule="auto"/>
              <w:rPr>
                <w:sz w:val="18"/>
                <w:szCs w:val="18"/>
                <w:highlight w:val="yellow"/>
              </w:rPr>
            </w:pPr>
            <w:r w:rsidRPr="006C23C9">
              <w:rPr>
                <w:sz w:val="18"/>
                <w:szCs w:val="20"/>
              </w:rPr>
              <w:t> </w:t>
            </w:r>
          </w:p>
        </w:tc>
        <w:tc>
          <w:tcPr>
            <w:tcW w:w="365" w:type="pct"/>
            <w:vAlign w:val="center"/>
          </w:tcPr>
          <w:p w:rsidR="006C23C9" w:rsidRPr="006C23C9" w:rsidRDefault="006C23C9" w:rsidP="00BF036F">
            <w:pPr>
              <w:spacing w:before="40" w:after="40" w:line="240" w:lineRule="auto"/>
              <w:rPr>
                <w:sz w:val="18"/>
                <w:szCs w:val="18"/>
                <w:highlight w:val="yellow"/>
              </w:rPr>
            </w:pPr>
            <w:r w:rsidRPr="006C23C9">
              <w:rPr>
                <w:sz w:val="18"/>
                <w:szCs w:val="20"/>
              </w:rPr>
              <w:t> </w:t>
            </w:r>
          </w:p>
        </w:tc>
      </w:tr>
      <w:tr w:rsidR="006C23C9" w:rsidRPr="008F6138" w:rsidTr="00C92FE1">
        <w:trPr>
          <w:cantSplit/>
          <w:trHeight w:val="20"/>
          <w:jc w:val="center"/>
        </w:trPr>
        <w:tc>
          <w:tcPr>
            <w:tcW w:w="971" w:type="pct"/>
            <w:shd w:val="clear" w:color="auto" w:fill="auto"/>
            <w:noWrap/>
            <w:vAlign w:val="center"/>
            <w:hideMark/>
          </w:tcPr>
          <w:p w:rsidR="006C23C9" w:rsidRPr="006C23C9" w:rsidRDefault="006C23C9" w:rsidP="00BF036F">
            <w:pPr>
              <w:spacing w:before="40" w:after="40" w:line="240" w:lineRule="auto"/>
              <w:rPr>
                <w:sz w:val="18"/>
                <w:szCs w:val="20"/>
              </w:rPr>
            </w:pPr>
            <w:r w:rsidRPr="006C23C9">
              <w:rPr>
                <w:sz w:val="18"/>
                <w:szCs w:val="20"/>
              </w:rPr>
              <w:t>Specific grants</w:t>
            </w:r>
          </w:p>
        </w:tc>
        <w:tc>
          <w:tcPr>
            <w:tcW w:w="390" w:type="pct"/>
            <w:vAlign w:val="center"/>
          </w:tcPr>
          <w:p w:rsidR="006C23C9" w:rsidRPr="006C23C9" w:rsidRDefault="006C23C9" w:rsidP="00BF036F">
            <w:pPr>
              <w:spacing w:before="40" w:after="40" w:line="240" w:lineRule="auto"/>
              <w:jc w:val="right"/>
              <w:rPr>
                <w:sz w:val="18"/>
                <w:szCs w:val="18"/>
                <w:highlight w:val="yellow"/>
              </w:rPr>
            </w:pPr>
            <w:r w:rsidRPr="006C23C9">
              <w:rPr>
                <w:sz w:val="18"/>
                <w:szCs w:val="20"/>
              </w:rPr>
              <w:t>(11,956,972)</w:t>
            </w:r>
          </w:p>
        </w:tc>
        <w:tc>
          <w:tcPr>
            <w:tcW w:w="399" w:type="pct"/>
            <w:vAlign w:val="center"/>
          </w:tcPr>
          <w:p w:rsidR="006C23C9" w:rsidRPr="006C23C9" w:rsidRDefault="006C23C9" w:rsidP="00BF036F">
            <w:pPr>
              <w:spacing w:before="40" w:after="40" w:line="240" w:lineRule="auto"/>
              <w:jc w:val="right"/>
              <w:rPr>
                <w:sz w:val="18"/>
                <w:szCs w:val="18"/>
                <w:highlight w:val="yellow"/>
              </w:rPr>
            </w:pPr>
            <w:r w:rsidRPr="006C23C9">
              <w:rPr>
                <w:sz w:val="18"/>
                <w:szCs w:val="20"/>
              </w:rPr>
              <w:t>(16,980,135)</w:t>
            </w:r>
          </w:p>
        </w:tc>
        <w:tc>
          <w:tcPr>
            <w:tcW w:w="369" w:type="pct"/>
            <w:vAlign w:val="center"/>
          </w:tcPr>
          <w:p w:rsidR="006C23C9" w:rsidRPr="006C23C9" w:rsidRDefault="006C23C9" w:rsidP="00BF036F">
            <w:pPr>
              <w:spacing w:before="40" w:after="40" w:line="240" w:lineRule="auto"/>
              <w:jc w:val="right"/>
              <w:rPr>
                <w:sz w:val="18"/>
                <w:szCs w:val="18"/>
                <w:highlight w:val="yellow"/>
              </w:rPr>
            </w:pPr>
            <w:r w:rsidRPr="006C23C9">
              <w:rPr>
                <w:sz w:val="18"/>
                <w:szCs w:val="20"/>
              </w:rPr>
              <w:t>(5,023,163)</w:t>
            </w:r>
          </w:p>
        </w:tc>
        <w:tc>
          <w:tcPr>
            <w:tcW w:w="297" w:type="pct"/>
            <w:vAlign w:val="center"/>
          </w:tcPr>
          <w:p w:rsidR="006C23C9" w:rsidRPr="006C23C9" w:rsidRDefault="006C23C9" w:rsidP="00BF036F">
            <w:pPr>
              <w:spacing w:before="40" w:after="40" w:line="240" w:lineRule="auto"/>
              <w:jc w:val="right"/>
              <w:rPr>
                <w:sz w:val="18"/>
                <w:szCs w:val="18"/>
                <w:highlight w:val="yellow"/>
              </w:rPr>
            </w:pPr>
            <w:r w:rsidRPr="006C23C9">
              <w:rPr>
                <w:sz w:val="18"/>
                <w:szCs w:val="20"/>
              </w:rPr>
              <w:t>42.0%</w:t>
            </w:r>
          </w:p>
        </w:tc>
        <w:tc>
          <w:tcPr>
            <w:tcW w:w="387" w:type="pct"/>
            <w:shd w:val="clear" w:color="auto" w:fill="auto"/>
            <w:noWrap/>
            <w:vAlign w:val="center"/>
            <w:hideMark/>
          </w:tcPr>
          <w:p w:rsidR="006C23C9" w:rsidRPr="006C23C9" w:rsidRDefault="006C23C9" w:rsidP="00BF036F">
            <w:pPr>
              <w:spacing w:before="40" w:after="40" w:line="240" w:lineRule="auto"/>
              <w:jc w:val="right"/>
              <w:rPr>
                <w:sz w:val="18"/>
                <w:szCs w:val="18"/>
                <w:highlight w:val="yellow"/>
              </w:rPr>
            </w:pPr>
            <w:r w:rsidRPr="006C23C9">
              <w:rPr>
                <w:sz w:val="18"/>
                <w:szCs w:val="20"/>
              </w:rPr>
              <w:t>(12,205,401)</w:t>
            </w:r>
          </w:p>
        </w:tc>
        <w:tc>
          <w:tcPr>
            <w:tcW w:w="399" w:type="pct"/>
            <w:shd w:val="clear" w:color="auto" w:fill="auto"/>
            <w:noWrap/>
            <w:vAlign w:val="center"/>
            <w:hideMark/>
          </w:tcPr>
          <w:p w:rsidR="006C23C9" w:rsidRPr="006C23C9" w:rsidRDefault="006C23C9" w:rsidP="00BF036F">
            <w:pPr>
              <w:spacing w:before="40" w:after="40" w:line="240" w:lineRule="auto"/>
              <w:jc w:val="right"/>
              <w:rPr>
                <w:sz w:val="18"/>
                <w:szCs w:val="18"/>
                <w:highlight w:val="yellow"/>
              </w:rPr>
            </w:pPr>
            <w:r w:rsidRPr="006C23C9">
              <w:rPr>
                <w:sz w:val="18"/>
                <w:szCs w:val="20"/>
              </w:rPr>
              <w:t>(13,039,934)</w:t>
            </w:r>
          </w:p>
        </w:tc>
        <w:tc>
          <w:tcPr>
            <w:tcW w:w="404" w:type="pct"/>
            <w:shd w:val="clear" w:color="auto" w:fill="auto"/>
            <w:noWrap/>
            <w:vAlign w:val="center"/>
            <w:hideMark/>
          </w:tcPr>
          <w:p w:rsidR="006C23C9" w:rsidRPr="006C23C9" w:rsidRDefault="006C23C9" w:rsidP="00BF036F">
            <w:pPr>
              <w:spacing w:before="40" w:after="40" w:line="240" w:lineRule="auto"/>
              <w:jc w:val="right"/>
              <w:rPr>
                <w:sz w:val="18"/>
                <w:szCs w:val="18"/>
                <w:highlight w:val="yellow"/>
              </w:rPr>
            </w:pPr>
            <w:r w:rsidRPr="006C23C9">
              <w:rPr>
                <w:sz w:val="18"/>
                <w:szCs w:val="20"/>
              </w:rPr>
              <w:t>(13,116,768)</w:t>
            </w:r>
          </w:p>
        </w:tc>
        <w:tc>
          <w:tcPr>
            <w:tcW w:w="369" w:type="pct"/>
            <w:shd w:val="clear" w:color="auto" w:fill="auto"/>
            <w:noWrap/>
            <w:vAlign w:val="center"/>
            <w:hideMark/>
          </w:tcPr>
          <w:p w:rsidR="006C23C9" w:rsidRPr="006C23C9" w:rsidRDefault="006C23C9" w:rsidP="00BF036F">
            <w:pPr>
              <w:spacing w:before="40" w:after="40" w:line="240" w:lineRule="auto"/>
              <w:jc w:val="right"/>
              <w:rPr>
                <w:sz w:val="18"/>
                <w:szCs w:val="18"/>
                <w:highlight w:val="yellow"/>
              </w:rPr>
            </w:pPr>
            <w:r w:rsidRPr="006C23C9">
              <w:rPr>
                <w:sz w:val="18"/>
                <w:szCs w:val="20"/>
              </w:rPr>
              <w:t>(76,834)</w:t>
            </w:r>
          </w:p>
        </w:tc>
        <w:tc>
          <w:tcPr>
            <w:tcW w:w="280" w:type="pct"/>
            <w:shd w:val="clear" w:color="auto" w:fill="auto"/>
            <w:noWrap/>
            <w:vAlign w:val="center"/>
            <w:hideMark/>
          </w:tcPr>
          <w:p w:rsidR="006C23C9" w:rsidRPr="006C23C9" w:rsidRDefault="006C23C9" w:rsidP="00BF036F">
            <w:pPr>
              <w:spacing w:before="40" w:after="40" w:line="240" w:lineRule="auto"/>
              <w:jc w:val="right"/>
              <w:rPr>
                <w:sz w:val="18"/>
                <w:szCs w:val="18"/>
                <w:highlight w:val="yellow"/>
              </w:rPr>
            </w:pPr>
            <w:r w:rsidRPr="006C23C9">
              <w:rPr>
                <w:sz w:val="18"/>
                <w:szCs w:val="20"/>
              </w:rPr>
              <w:t>0.6%</w:t>
            </w:r>
          </w:p>
        </w:tc>
        <w:tc>
          <w:tcPr>
            <w:tcW w:w="369" w:type="pct"/>
            <w:vAlign w:val="center"/>
          </w:tcPr>
          <w:p w:rsidR="006C23C9" w:rsidRPr="006C23C9" w:rsidRDefault="006C23C9" w:rsidP="00BF036F">
            <w:pPr>
              <w:spacing w:before="40" w:after="40" w:line="240" w:lineRule="auto"/>
              <w:jc w:val="right"/>
              <w:rPr>
                <w:sz w:val="18"/>
                <w:szCs w:val="18"/>
                <w:highlight w:val="yellow"/>
              </w:rPr>
            </w:pPr>
            <w:r w:rsidRPr="006C23C9">
              <w:rPr>
                <w:sz w:val="18"/>
                <w:szCs w:val="20"/>
              </w:rPr>
              <w:t>(56,000)</w:t>
            </w:r>
          </w:p>
        </w:tc>
        <w:tc>
          <w:tcPr>
            <w:tcW w:w="365" w:type="pct"/>
            <w:vAlign w:val="center"/>
          </w:tcPr>
          <w:p w:rsidR="006C23C9" w:rsidRPr="006C23C9" w:rsidRDefault="006C23C9" w:rsidP="00BF036F">
            <w:pPr>
              <w:spacing w:before="40" w:after="40" w:line="240" w:lineRule="auto"/>
              <w:jc w:val="right"/>
              <w:rPr>
                <w:sz w:val="18"/>
                <w:szCs w:val="18"/>
                <w:highlight w:val="yellow"/>
              </w:rPr>
            </w:pPr>
            <w:r w:rsidRPr="006C23C9">
              <w:rPr>
                <w:sz w:val="18"/>
                <w:szCs w:val="20"/>
              </w:rPr>
              <w:t>(20,834)</w:t>
            </w:r>
          </w:p>
        </w:tc>
      </w:tr>
      <w:tr w:rsidR="006C23C9" w:rsidRPr="008F6138" w:rsidTr="00C92FE1">
        <w:trPr>
          <w:cantSplit/>
          <w:trHeight w:val="20"/>
          <w:jc w:val="center"/>
        </w:trPr>
        <w:tc>
          <w:tcPr>
            <w:tcW w:w="971" w:type="pct"/>
            <w:shd w:val="clear" w:color="auto" w:fill="auto"/>
            <w:noWrap/>
            <w:vAlign w:val="center"/>
            <w:hideMark/>
          </w:tcPr>
          <w:p w:rsidR="006C23C9" w:rsidRPr="006C23C9" w:rsidRDefault="006C23C9" w:rsidP="00BF036F">
            <w:pPr>
              <w:spacing w:before="40" w:after="40" w:line="240" w:lineRule="auto"/>
              <w:rPr>
                <w:sz w:val="18"/>
                <w:szCs w:val="20"/>
              </w:rPr>
            </w:pPr>
            <w:r w:rsidRPr="006C23C9">
              <w:rPr>
                <w:sz w:val="18"/>
                <w:szCs w:val="20"/>
              </w:rPr>
              <w:t>GLA Grant</w:t>
            </w:r>
          </w:p>
        </w:tc>
        <w:tc>
          <w:tcPr>
            <w:tcW w:w="390" w:type="pct"/>
            <w:vAlign w:val="center"/>
          </w:tcPr>
          <w:p w:rsidR="006C23C9" w:rsidRPr="006C23C9" w:rsidRDefault="006C23C9" w:rsidP="00BF036F">
            <w:pPr>
              <w:spacing w:before="40" w:after="40" w:line="240" w:lineRule="auto"/>
              <w:jc w:val="right"/>
              <w:rPr>
                <w:sz w:val="18"/>
                <w:szCs w:val="18"/>
                <w:highlight w:val="yellow"/>
              </w:rPr>
            </w:pPr>
            <w:r w:rsidRPr="006C23C9">
              <w:rPr>
                <w:sz w:val="18"/>
                <w:szCs w:val="20"/>
              </w:rPr>
              <w:t>0</w:t>
            </w:r>
          </w:p>
        </w:tc>
        <w:tc>
          <w:tcPr>
            <w:tcW w:w="399" w:type="pct"/>
            <w:vAlign w:val="center"/>
          </w:tcPr>
          <w:p w:rsidR="006C23C9" w:rsidRPr="006C23C9" w:rsidRDefault="006C23C9" w:rsidP="00BF036F">
            <w:pPr>
              <w:spacing w:before="40" w:after="40" w:line="240" w:lineRule="auto"/>
              <w:jc w:val="right"/>
              <w:rPr>
                <w:sz w:val="18"/>
                <w:szCs w:val="18"/>
                <w:highlight w:val="yellow"/>
              </w:rPr>
            </w:pPr>
            <w:r w:rsidRPr="006C23C9">
              <w:rPr>
                <w:sz w:val="18"/>
                <w:szCs w:val="20"/>
              </w:rPr>
              <w:t>0</w:t>
            </w:r>
          </w:p>
        </w:tc>
        <w:tc>
          <w:tcPr>
            <w:tcW w:w="369" w:type="pct"/>
            <w:vAlign w:val="center"/>
          </w:tcPr>
          <w:p w:rsidR="006C23C9" w:rsidRPr="006C23C9" w:rsidRDefault="006C23C9" w:rsidP="00BF036F">
            <w:pPr>
              <w:spacing w:before="40" w:after="40" w:line="240" w:lineRule="auto"/>
              <w:jc w:val="right"/>
              <w:rPr>
                <w:sz w:val="18"/>
                <w:szCs w:val="18"/>
                <w:highlight w:val="yellow"/>
              </w:rPr>
            </w:pPr>
            <w:r w:rsidRPr="006C23C9">
              <w:rPr>
                <w:sz w:val="18"/>
                <w:szCs w:val="20"/>
              </w:rPr>
              <w:t>0</w:t>
            </w:r>
          </w:p>
        </w:tc>
        <w:tc>
          <w:tcPr>
            <w:tcW w:w="297" w:type="pct"/>
            <w:vAlign w:val="center"/>
          </w:tcPr>
          <w:p w:rsidR="006C23C9" w:rsidRPr="006C23C9" w:rsidRDefault="006C23C9" w:rsidP="00BF036F">
            <w:pPr>
              <w:spacing w:before="40" w:after="40" w:line="240" w:lineRule="auto"/>
              <w:jc w:val="right"/>
              <w:rPr>
                <w:sz w:val="18"/>
                <w:szCs w:val="18"/>
                <w:highlight w:val="yellow"/>
              </w:rPr>
            </w:pPr>
            <w:r w:rsidRPr="006C23C9">
              <w:rPr>
                <w:sz w:val="18"/>
                <w:szCs w:val="20"/>
              </w:rPr>
              <w:t>0.0%</w:t>
            </w:r>
          </w:p>
        </w:tc>
        <w:tc>
          <w:tcPr>
            <w:tcW w:w="387" w:type="pct"/>
            <w:shd w:val="clear" w:color="auto" w:fill="auto"/>
            <w:noWrap/>
            <w:vAlign w:val="center"/>
            <w:hideMark/>
          </w:tcPr>
          <w:p w:rsidR="006C23C9" w:rsidRPr="006C23C9" w:rsidRDefault="006C23C9" w:rsidP="00BF036F">
            <w:pPr>
              <w:spacing w:before="40" w:after="40" w:line="240" w:lineRule="auto"/>
              <w:jc w:val="right"/>
              <w:rPr>
                <w:sz w:val="18"/>
                <w:szCs w:val="18"/>
                <w:highlight w:val="yellow"/>
              </w:rPr>
            </w:pPr>
            <w:r w:rsidRPr="006C23C9">
              <w:rPr>
                <w:sz w:val="18"/>
                <w:szCs w:val="20"/>
              </w:rPr>
              <w:t>(386,800,000)</w:t>
            </w:r>
          </w:p>
        </w:tc>
        <w:tc>
          <w:tcPr>
            <w:tcW w:w="399" w:type="pct"/>
            <w:shd w:val="clear" w:color="auto" w:fill="auto"/>
            <w:noWrap/>
            <w:vAlign w:val="center"/>
            <w:hideMark/>
          </w:tcPr>
          <w:p w:rsidR="006C23C9" w:rsidRPr="006C23C9" w:rsidRDefault="006C23C9" w:rsidP="00BF036F">
            <w:pPr>
              <w:spacing w:before="40" w:after="40" w:line="240" w:lineRule="auto"/>
              <w:jc w:val="right"/>
              <w:rPr>
                <w:sz w:val="18"/>
                <w:szCs w:val="18"/>
                <w:highlight w:val="yellow"/>
              </w:rPr>
            </w:pPr>
            <w:r w:rsidRPr="006C23C9">
              <w:rPr>
                <w:sz w:val="18"/>
                <w:szCs w:val="20"/>
              </w:rPr>
              <w:t>(398,469,887)</w:t>
            </w:r>
          </w:p>
        </w:tc>
        <w:tc>
          <w:tcPr>
            <w:tcW w:w="404" w:type="pct"/>
            <w:shd w:val="clear" w:color="auto" w:fill="auto"/>
            <w:noWrap/>
            <w:vAlign w:val="center"/>
            <w:hideMark/>
          </w:tcPr>
          <w:p w:rsidR="006C23C9" w:rsidRPr="006C23C9" w:rsidRDefault="006C23C9" w:rsidP="00BF036F">
            <w:pPr>
              <w:spacing w:before="40" w:after="40" w:line="240" w:lineRule="auto"/>
              <w:jc w:val="right"/>
              <w:rPr>
                <w:sz w:val="18"/>
                <w:szCs w:val="18"/>
                <w:highlight w:val="yellow"/>
              </w:rPr>
            </w:pPr>
            <w:r w:rsidRPr="006C23C9">
              <w:rPr>
                <w:sz w:val="18"/>
                <w:szCs w:val="20"/>
              </w:rPr>
              <w:t>(398,469,887)</w:t>
            </w:r>
          </w:p>
        </w:tc>
        <w:tc>
          <w:tcPr>
            <w:tcW w:w="369" w:type="pct"/>
            <w:shd w:val="clear" w:color="auto" w:fill="auto"/>
            <w:noWrap/>
            <w:vAlign w:val="center"/>
            <w:hideMark/>
          </w:tcPr>
          <w:p w:rsidR="006C23C9" w:rsidRPr="006C23C9" w:rsidRDefault="006C23C9" w:rsidP="00BF036F">
            <w:pPr>
              <w:spacing w:before="40" w:after="40" w:line="240" w:lineRule="auto"/>
              <w:jc w:val="right"/>
              <w:rPr>
                <w:sz w:val="18"/>
                <w:szCs w:val="18"/>
                <w:highlight w:val="yellow"/>
              </w:rPr>
            </w:pPr>
            <w:r w:rsidRPr="006C23C9">
              <w:rPr>
                <w:sz w:val="18"/>
                <w:szCs w:val="20"/>
              </w:rPr>
              <w:t>0</w:t>
            </w:r>
          </w:p>
        </w:tc>
        <w:tc>
          <w:tcPr>
            <w:tcW w:w="280" w:type="pct"/>
            <w:shd w:val="clear" w:color="auto" w:fill="auto"/>
            <w:noWrap/>
            <w:vAlign w:val="center"/>
            <w:hideMark/>
          </w:tcPr>
          <w:p w:rsidR="006C23C9" w:rsidRPr="006C23C9" w:rsidRDefault="006C23C9" w:rsidP="00BF036F">
            <w:pPr>
              <w:spacing w:before="40" w:after="40" w:line="240" w:lineRule="auto"/>
              <w:jc w:val="right"/>
              <w:rPr>
                <w:sz w:val="18"/>
                <w:szCs w:val="18"/>
                <w:highlight w:val="yellow"/>
              </w:rPr>
            </w:pPr>
            <w:r w:rsidRPr="006C23C9">
              <w:rPr>
                <w:sz w:val="18"/>
                <w:szCs w:val="20"/>
              </w:rPr>
              <w:t>0.0%</w:t>
            </w:r>
          </w:p>
        </w:tc>
        <w:tc>
          <w:tcPr>
            <w:tcW w:w="369" w:type="pct"/>
            <w:vAlign w:val="center"/>
          </w:tcPr>
          <w:p w:rsidR="006C23C9" w:rsidRPr="006C23C9" w:rsidRDefault="006C23C9" w:rsidP="00BF036F">
            <w:pPr>
              <w:spacing w:before="40" w:after="40" w:line="240" w:lineRule="auto"/>
              <w:jc w:val="right"/>
              <w:rPr>
                <w:sz w:val="18"/>
                <w:szCs w:val="18"/>
                <w:highlight w:val="yellow"/>
              </w:rPr>
            </w:pPr>
            <w:r w:rsidRPr="006C23C9">
              <w:rPr>
                <w:sz w:val="18"/>
                <w:szCs w:val="20"/>
              </w:rPr>
              <w:t>0</w:t>
            </w:r>
          </w:p>
        </w:tc>
        <w:tc>
          <w:tcPr>
            <w:tcW w:w="365" w:type="pct"/>
            <w:vAlign w:val="center"/>
          </w:tcPr>
          <w:p w:rsidR="006C23C9" w:rsidRPr="006C23C9" w:rsidRDefault="006C23C9" w:rsidP="00BF036F">
            <w:pPr>
              <w:spacing w:before="40" w:after="40" w:line="240" w:lineRule="auto"/>
              <w:jc w:val="right"/>
              <w:rPr>
                <w:sz w:val="18"/>
                <w:szCs w:val="18"/>
                <w:highlight w:val="yellow"/>
              </w:rPr>
            </w:pPr>
            <w:r w:rsidRPr="006C23C9">
              <w:rPr>
                <w:sz w:val="18"/>
                <w:szCs w:val="20"/>
              </w:rPr>
              <w:t>0</w:t>
            </w:r>
          </w:p>
        </w:tc>
      </w:tr>
      <w:tr w:rsidR="006C23C9" w:rsidRPr="008F6138" w:rsidTr="00C92FE1">
        <w:trPr>
          <w:cantSplit/>
          <w:trHeight w:val="20"/>
          <w:jc w:val="center"/>
        </w:trPr>
        <w:tc>
          <w:tcPr>
            <w:tcW w:w="971" w:type="pct"/>
            <w:shd w:val="clear" w:color="auto" w:fill="auto"/>
            <w:noWrap/>
            <w:vAlign w:val="center"/>
            <w:hideMark/>
          </w:tcPr>
          <w:p w:rsidR="006C23C9" w:rsidRPr="006C23C9" w:rsidRDefault="006C23C9" w:rsidP="00BF036F">
            <w:pPr>
              <w:spacing w:before="40" w:after="40" w:line="240" w:lineRule="auto"/>
              <w:rPr>
                <w:sz w:val="18"/>
                <w:szCs w:val="20"/>
              </w:rPr>
            </w:pPr>
            <w:r w:rsidRPr="006C23C9">
              <w:rPr>
                <w:sz w:val="18"/>
                <w:szCs w:val="20"/>
              </w:rPr>
              <w:t> </w:t>
            </w:r>
          </w:p>
        </w:tc>
        <w:tc>
          <w:tcPr>
            <w:tcW w:w="390" w:type="pct"/>
            <w:vAlign w:val="center"/>
          </w:tcPr>
          <w:p w:rsidR="006C23C9" w:rsidRPr="006C23C9" w:rsidRDefault="006C23C9" w:rsidP="00BF036F">
            <w:pPr>
              <w:spacing w:before="40" w:after="40" w:line="240" w:lineRule="auto"/>
              <w:rPr>
                <w:sz w:val="18"/>
                <w:szCs w:val="18"/>
                <w:highlight w:val="yellow"/>
              </w:rPr>
            </w:pPr>
            <w:r w:rsidRPr="006C23C9">
              <w:rPr>
                <w:sz w:val="18"/>
                <w:szCs w:val="20"/>
              </w:rPr>
              <w:t> </w:t>
            </w:r>
          </w:p>
        </w:tc>
        <w:tc>
          <w:tcPr>
            <w:tcW w:w="399" w:type="pct"/>
            <w:vAlign w:val="center"/>
          </w:tcPr>
          <w:p w:rsidR="006C23C9" w:rsidRPr="006C23C9" w:rsidRDefault="006C23C9" w:rsidP="00BF036F">
            <w:pPr>
              <w:spacing w:before="40" w:after="40" w:line="240" w:lineRule="auto"/>
              <w:rPr>
                <w:sz w:val="18"/>
                <w:szCs w:val="18"/>
                <w:highlight w:val="yellow"/>
              </w:rPr>
            </w:pPr>
            <w:r w:rsidRPr="006C23C9">
              <w:rPr>
                <w:sz w:val="18"/>
                <w:szCs w:val="20"/>
              </w:rPr>
              <w:t> </w:t>
            </w:r>
          </w:p>
        </w:tc>
        <w:tc>
          <w:tcPr>
            <w:tcW w:w="369" w:type="pct"/>
            <w:vAlign w:val="center"/>
          </w:tcPr>
          <w:p w:rsidR="006C23C9" w:rsidRPr="006C23C9" w:rsidRDefault="006C23C9" w:rsidP="00BF036F">
            <w:pPr>
              <w:spacing w:before="40" w:after="40" w:line="240" w:lineRule="auto"/>
              <w:rPr>
                <w:sz w:val="18"/>
                <w:szCs w:val="18"/>
                <w:highlight w:val="yellow"/>
              </w:rPr>
            </w:pPr>
            <w:r w:rsidRPr="006C23C9">
              <w:rPr>
                <w:sz w:val="18"/>
                <w:szCs w:val="20"/>
              </w:rPr>
              <w:t> </w:t>
            </w:r>
          </w:p>
        </w:tc>
        <w:tc>
          <w:tcPr>
            <w:tcW w:w="297" w:type="pct"/>
            <w:vAlign w:val="center"/>
          </w:tcPr>
          <w:p w:rsidR="006C23C9" w:rsidRPr="006C23C9" w:rsidRDefault="006C23C9" w:rsidP="00BF036F">
            <w:pPr>
              <w:spacing w:before="40" w:after="40" w:line="240" w:lineRule="auto"/>
              <w:rPr>
                <w:sz w:val="18"/>
                <w:szCs w:val="18"/>
                <w:highlight w:val="yellow"/>
              </w:rPr>
            </w:pPr>
            <w:r w:rsidRPr="006C23C9">
              <w:rPr>
                <w:sz w:val="18"/>
                <w:szCs w:val="20"/>
              </w:rPr>
              <w:t> </w:t>
            </w:r>
          </w:p>
        </w:tc>
        <w:tc>
          <w:tcPr>
            <w:tcW w:w="387" w:type="pct"/>
            <w:shd w:val="clear" w:color="auto" w:fill="auto"/>
            <w:noWrap/>
            <w:vAlign w:val="center"/>
            <w:hideMark/>
          </w:tcPr>
          <w:p w:rsidR="006C23C9" w:rsidRPr="006C23C9" w:rsidRDefault="006C23C9" w:rsidP="00BF036F">
            <w:pPr>
              <w:spacing w:before="40" w:after="40" w:line="240" w:lineRule="auto"/>
              <w:rPr>
                <w:sz w:val="18"/>
                <w:szCs w:val="18"/>
                <w:highlight w:val="yellow"/>
              </w:rPr>
            </w:pPr>
            <w:r w:rsidRPr="006C23C9">
              <w:rPr>
                <w:sz w:val="18"/>
                <w:szCs w:val="20"/>
              </w:rPr>
              <w:t> </w:t>
            </w:r>
          </w:p>
        </w:tc>
        <w:tc>
          <w:tcPr>
            <w:tcW w:w="399" w:type="pct"/>
            <w:shd w:val="clear" w:color="auto" w:fill="auto"/>
            <w:noWrap/>
            <w:vAlign w:val="center"/>
            <w:hideMark/>
          </w:tcPr>
          <w:p w:rsidR="006C23C9" w:rsidRPr="006C23C9" w:rsidRDefault="006C23C9" w:rsidP="00BF036F">
            <w:pPr>
              <w:spacing w:before="40" w:after="40" w:line="240" w:lineRule="auto"/>
              <w:rPr>
                <w:sz w:val="18"/>
                <w:szCs w:val="18"/>
                <w:highlight w:val="yellow"/>
              </w:rPr>
            </w:pPr>
            <w:r w:rsidRPr="006C23C9">
              <w:rPr>
                <w:sz w:val="18"/>
                <w:szCs w:val="20"/>
              </w:rPr>
              <w:t> </w:t>
            </w:r>
          </w:p>
        </w:tc>
        <w:tc>
          <w:tcPr>
            <w:tcW w:w="404" w:type="pct"/>
            <w:shd w:val="clear" w:color="auto" w:fill="auto"/>
            <w:noWrap/>
            <w:vAlign w:val="center"/>
            <w:hideMark/>
          </w:tcPr>
          <w:p w:rsidR="006C23C9" w:rsidRPr="006C23C9" w:rsidRDefault="006C23C9" w:rsidP="00BF036F">
            <w:pPr>
              <w:spacing w:before="40" w:after="40" w:line="240" w:lineRule="auto"/>
              <w:rPr>
                <w:sz w:val="18"/>
                <w:szCs w:val="18"/>
                <w:highlight w:val="yellow"/>
              </w:rPr>
            </w:pPr>
            <w:r w:rsidRPr="006C23C9">
              <w:rPr>
                <w:sz w:val="18"/>
                <w:szCs w:val="20"/>
              </w:rPr>
              <w:t> </w:t>
            </w:r>
          </w:p>
        </w:tc>
        <w:tc>
          <w:tcPr>
            <w:tcW w:w="369" w:type="pct"/>
            <w:shd w:val="clear" w:color="auto" w:fill="auto"/>
            <w:noWrap/>
            <w:vAlign w:val="center"/>
            <w:hideMark/>
          </w:tcPr>
          <w:p w:rsidR="006C23C9" w:rsidRPr="006C23C9" w:rsidRDefault="006C23C9" w:rsidP="00BF036F">
            <w:pPr>
              <w:spacing w:before="40" w:after="40" w:line="240" w:lineRule="auto"/>
              <w:rPr>
                <w:sz w:val="18"/>
                <w:szCs w:val="18"/>
                <w:highlight w:val="yellow"/>
              </w:rPr>
            </w:pPr>
            <w:r w:rsidRPr="006C23C9">
              <w:rPr>
                <w:sz w:val="18"/>
                <w:szCs w:val="20"/>
              </w:rPr>
              <w:t> </w:t>
            </w:r>
          </w:p>
        </w:tc>
        <w:tc>
          <w:tcPr>
            <w:tcW w:w="280" w:type="pct"/>
            <w:shd w:val="clear" w:color="auto" w:fill="auto"/>
            <w:noWrap/>
            <w:vAlign w:val="center"/>
            <w:hideMark/>
          </w:tcPr>
          <w:p w:rsidR="006C23C9" w:rsidRPr="006C23C9" w:rsidRDefault="006C23C9" w:rsidP="00BF036F">
            <w:pPr>
              <w:spacing w:before="40" w:after="40" w:line="240" w:lineRule="auto"/>
              <w:rPr>
                <w:sz w:val="18"/>
                <w:szCs w:val="18"/>
                <w:highlight w:val="yellow"/>
              </w:rPr>
            </w:pPr>
            <w:r w:rsidRPr="006C23C9">
              <w:rPr>
                <w:sz w:val="18"/>
                <w:szCs w:val="20"/>
              </w:rPr>
              <w:t> </w:t>
            </w:r>
          </w:p>
        </w:tc>
        <w:tc>
          <w:tcPr>
            <w:tcW w:w="369" w:type="pct"/>
            <w:vAlign w:val="center"/>
          </w:tcPr>
          <w:p w:rsidR="006C23C9" w:rsidRPr="006C23C9" w:rsidRDefault="006C23C9" w:rsidP="00BF036F">
            <w:pPr>
              <w:spacing w:before="40" w:after="40" w:line="240" w:lineRule="auto"/>
              <w:rPr>
                <w:sz w:val="18"/>
                <w:szCs w:val="18"/>
                <w:highlight w:val="yellow"/>
              </w:rPr>
            </w:pPr>
            <w:r w:rsidRPr="006C23C9">
              <w:rPr>
                <w:sz w:val="18"/>
                <w:szCs w:val="20"/>
              </w:rPr>
              <w:t> </w:t>
            </w:r>
          </w:p>
        </w:tc>
        <w:tc>
          <w:tcPr>
            <w:tcW w:w="365" w:type="pct"/>
            <w:vAlign w:val="center"/>
          </w:tcPr>
          <w:p w:rsidR="006C23C9" w:rsidRPr="006C23C9" w:rsidRDefault="006C23C9" w:rsidP="00BF036F">
            <w:pPr>
              <w:spacing w:before="40" w:after="40" w:line="240" w:lineRule="auto"/>
              <w:rPr>
                <w:sz w:val="18"/>
                <w:szCs w:val="18"/>
                <w:highlight w:val="yellow"/>
              </w:rPr>
            </w:pPr>
            <w:r w:rsidRPr="006C23C9">
              <w:rPr>
                <w:sz w:val="18"/>
                <w:szCs w:val="20"/>
              </w:rPr>
              <w:t> </w:t>
            </w:r>
          </w:p>
        </w:tc>
      </w:tr>
      <w:tr w:rsidR="006C23C9" w:rsidRPr="008F6138" w:rsidTr="00C92FE1">
        <w:trPr>
          <w:cantSplit/>
          <w:trHeight w:val="20"/>
          <w:jc w:val="center"/>
        </w:trPr>
        <w:tc>
          <w:tcPr>
            <w:tcW w:w="971" w:type="pct"/>
            <w:shd w:val="clear" w:color="000000" w:fill="C0C0C0"/>
            <w:noWrap/>
            <w:vAlign w:val="center"/>
            <w:hideMark/>
          </w:tcPr>
          <w:p w:rsidR="006C23C9" w:rsidRPr="006C23C9" w:rsidRDefault="006C23C9" w:rsidP="00BF036F">
            <w:pPr>
              <w:spacing w:before="40" w:after="40" w:line="240" w:lineRule="auto"/>
              <w:rPr>
                <w:b/>
                <w:bCs/>
                <w:sz w:val="18"/>
                <w:szCs w:val="20"/>
              </w:rPr>
            </w:pPr>
            <w:r w:rsidRPr="006C23C9">
              <w:rPr>
                <w:b/>
                <w:bCs/>
                <w:sz w:val="18"/>
                <w:szCs w:val="20"/>
              </w:rPr>
              <w:t>Net Financial Position</w:t>
            </w:r>
          </w:p>
        </w:tc>
        <w:tc>
          <w:tcPr>
            <w:tcW w:w="390" w:type="pct"/>
            <w:shd w:val="clear" w:color="000000" w:fill="C0C0C0"/>
            <w:vAlign w:val="center"/>
          </w:tcPr>
          <w:p w:rsidR="006C23C9" w:rsidRPr="006C23C9" w:rsidRDefault="006C23C9" w:rsidP="00BF036F">
            <w:pPr>
              <w:spacing w:before="40" w:after="40" w:line="240" w:lineRule="auto"/>
              <w:jc w:val="right"/>
              <w:rPr>
                <w:b/>
                <w:bCs/>
                <w:sz w:val="18"/>
                <w:szCs w:val="18"/>
                <w:highlight w:val="yellow"/>
              </w:rPr>
            </w:pPr>
            <w:r w:rsidRPr="006C23C9">
              <w:rPr>
                <w:b/>
                <w:bCs/>
                <w:sz w:val="18"/>
                <w:szCs w:val="20"/>
              </w:rPr>
              <w:t>285,619,511</w:t>
            </w:r>
          </w:p>
        </w:tc>
        <w:tc>
          <w:tcPr>
            <w:tcW w:w="399" w:type="pct"/>
            <w:shd w:val="clear" w:color="000000" w:fill="C0C0C0"/>
            <w:vAlign w:val="center"/>
          </w:tcPr>
          <w:p w:rsidR="006C23C9" w:rsidRPr="006C23C9" w:rsidRDefault="006C23C9" w:rsidP="00BF036F">
            <w:pPr>
              <w:spacing w:before="40" w:after="40" w:line="240" w:lineRule="auto"/>
              <w:jc w:val="right"/>
              <w:rPr>
                <w:b/>
                <w:bCs/>
                <w:sz w:val="18"/>
                <w:szCs w:val="18"/>
                <w:highlight w:val="yellow"/>
              </w:rPr>
            </w:pPr>
            <w:r w:rsidRPr="006C23C9">
              <w:rPr>
                <w:b/>
                <w:bCs/>
                <w:sz w:val="18"/>
                <w:szCs w:val="20"/>
              </w:rPr>
              <w:t>280,617,810</w:t>
            </w:r>
          </w:p>
        </w:tc>
        <w:tc>
          <w:tcPr>
            <w:tcW w:w="369" w:type="pct"/>
            <w:shd w:val="clear" w:color="000000" w:fill="C0C0C0"/>
            <w:vAlign w:val="center"/>
          </w:tcPr>
          <w:p w:rsidR="006C23C9" w:rsidRPr="006C23C9" w:rsidRDefault="006C23C9" w:rsidP="00BF036F">
            <w:pPr>
              <w:spacing w:before="40" w:after="40" w:line="240" w:lineRule="auto"/>
              <w:jc w:val="right"/>
              <w:rPr>
                <w:b/>
                <w:bCs/>
                <w:sz w:val="18"/>
                <w:szCs w:val="18"/>
                <w:highlight w:val="yellow"/>
              </w:rPr>
            </w:pPr>
            <w:r w:rsidRPr="006C23C9">
              <w:rPr>
                <w:b/>
                <w:bCs/>
                <w:sz w:val="18"/>
                <w:szCs w:val="20"/>
              </w:rPr>
              <w:t>(5,001,702)</w:t>
            </w:r>
          </w:p>
        </w:tc>
        <w:tc>
          <w:tcPr>
            <w:tcW w:w="297" w:type="pct"/>
            <w:shd w:val="clear" w:color="000000" w:fill="C0C0C0"/>
            <w:vAlign w:val="center"/>
          </w:tcPr>
          <w:p w:rsidR="006C23C9" w:rsidRPr="006C23C9" w:rsidRDefault="006C23C9" w:rsidP="00BF036F">
            <w:pPr>
              <w:spacing w:before="40" w:after="40" w:line="240" w:lineRule="auto"/>
              <w:jc w:val="right"/>
              <w:rPr>
                <w:b/>
                <w:bCs/>
                <w:sz w:val="18"/>
                <w:szCs w:val="18"/>
                <w:highlight w:val="yellow"/>
              </w:rPr>
            </w:pPr>
            <w:r w:rsidRPr="006C23C9">
              <w:rPr>
                <w:b/>
                <w:bCs/>
                <w:sz w:val="18"/>
                <w:szCs w:val="20"/>
              </w:rPr>
              <w:t>(1.8%)</w:t>
            </w:r>
          </w:p>
        </w:tc>
        <w:tc>
          <w:tcPr>
            <w:tcW w:w="387" w:type="pct"/>
            <w:shd w:val="clear" w:color="000000" w:fill="C0C0C0"/>
            <w:noWrap/>
            <w:vAlign w:val="center"/>
            <w:hideMark/>
          </w:tcPr>
          <w:p w:rsidR="006C23C9" w:rsidRPr="006C23C9" w:rsidRDefault="006C23C9" w:rsidP="00BF036F">
            <w:pPr>
              <w:spacing w:before="40" w:after="40" w:line="240" w:lineRule="auto"/>
              <w:jc w:val="right"/>
              <w:rPr>
                <w:b/>
                <w:bCs/>
                <w:sz w:val="18"/>
                <w:szCs w:val="18"/>
                <w:highlight w:val="yellow"/>
              </w:rPr>
            </w:pPr>
            <w:r w:rsidRPr="006C23C9">
              <w:rPr>
                <w:b/>
                <w:bCs/>
                <w:sz w:val="18"/>
                <w:szCs w:val="20"/>
              </w:rPr>
              <w:t>0</w:t>
            </w:r>
          </w:p>
        </w:tc>
        <w:tc>
          <w:tcPr>
            <w:tcW w:w="399" w:type="pct"/>
            <w:shd w:val="clear" w:color="000000" w:fill="C0C0C0"/>
            <w:noWrap/>
            <w:vAlign w:val="center"/>
            <w:hideMark/>
          </w:tcPr>
          <w:p w:rsidR="006C23C9" w:rsidRPr="006C23C9" w:rsidRDefault="006C23C9" w:rsidP="00BF036F">
            <w:pPr>
              <w:spacing w:before="40" w:after="40" w:line="240" w:lineRule="auto"/>
              <w:jc w:val="right"/>
              <w:rPr>
                <w:b/>
                <w:bCs/>
                <w:sz w:val="18"/>
                <w:szCs w:val="18"/>
                <w:highlight w:val="yellow"/>
              </w:rPr>
            </w:pPr>
            <w:r w:rsidRPr="006C23C9">
              <w:rPr>
                <w:b/>
                <w:bCs/>
                <w:sz w:val="18"/>
                <w:szCs w:val="20"/>
              </w:rPr>
              <w:t>0</w:t>
            </w:r>
          </w:p>
        </w:tc>
        <w:tc>
          <w:tcPr>
            <w:tcW w:w="404" w:type="pct"/>
            <w:shd w:val="clear" w:color="000000" w:fill="C0C0C0"/>
            <w:noWrap/>
            <w:vAlign w:val="center"/>
            <w:hideMark/>
          </w:tcPr>
          <w:p w:rsidR="006C23C9" w:rsidRPr="006C23C9" w:rsidRDefault="006C23C9" w:rsidP="00BF036F">
            <w:pPr>
              <w:spacing w:before="40" w:after="40" w:line="240" w:lineRule="auto"/>
              <w:jc w:val="right"/>
              <w:rPr>
                <w:b/>
                <w:bCs/>
                <w:sz w:val="18"/>
                <w:szCs w:val="18"/>
                <w:highlight w:val="yellow"/>
              </w:rPr>
            </w:pPr>
            <w:r w:rsidRPr="006C23C9">
              <w:rPr>
                <w:b/>
                <w:bCs/>
                <w:sz w:val="18"/>
                <w:szCs w:val="20"/>
              </w:rPr>
              <w:t>(2,504,888)</w:t>
            </w:r>
          </w:p>
        </w:tc>
        <w:tc>
          <w:tcPr>
            <w:tcW w:w="369" w:type="pct"/>
            <w:shd w:val="clear" w:color="000000" w:fill="C0C0C0"/>
            <w:noWrap/>
            <w:vAlign w:val="center"/>
            <w:hideMark/>
          </w:tcPr>
          <w:p w:rsidR="006C23C9" w:rsidRPr="006C23C9" w:rsidRDefault="006C23C9" w:rsidP="00BF036F">
            <w:pPr>
              <w:spacing w:before="40" w:after="40" w:line="240" w:lineRule="auto"/>
              <w:jc w:val="right"/>
              <w:rPr>
                <w:b/>
                <w:bCs/>
                <w:sz w:val="18"/>
                <w:szCs w:val="18"/>
                <w:highlight w:val="yellow"/>
              </w:rPr>
            </w:pPr>
            <w:r w:rsidRPr="006C23C9">
              <w:rPr>
                <w:b/>
                <w:bCs/>
                <w:sz w:val="18"/>
                <w:szCs w:val="20"/>
              </w:rPr>
              <w:t>(2,504,888)</w:t>
            </w:r>
          </w:p>
        </w:tc>
        <w:tc>
          <w:tcPr>
            <w:tcW w:w="280" w:type="pct"/>
            <w:shd w:val="clear" w:color="000000" w:fill="C0C0C0"/>
            <w:noWrap/>
            <w:vAlign w:val="center"/>
            <w:hideMark/>
          </w:tcPr>
          <w:p w:rsidR="006C23C9" w:rsidRPr="006C23C9" w:rsidRDefault="006C23C9" w:rsidP="00BF036F">
            <w:pPr>
              <w:spacing w:before="40" w:after="40" w:line="240" w:lineRule="auto"/>
              <w:jc w:val="right"/>
              <w:rPr>
                <w:b/>
                <w:bCs/>
                <w:sz w:val="18"/>
                <w:szCs w:val="18"/>
                <w:highlight w:val="yellow"/>
              </w:rPr>
            </w:pPr>
            <w:r w:rsidRPr="006C23C9">
              <w:rPr>
                <w:b/>
                <w:bCs/>
                <w:sz w:val="18"/>
                <w:szCs w:val="20"/>
              </w:rPr>
              <w:t>0.0%</w:t>
            </w:r>
          </w:p>
        </w:tc>
        <w:tc>
          <w:tcPr>
            <w:tcW w:w="369" w:type="pct"/>
            <w:shd w:val="clear" w:color="000000" w:fill="C0C0C0"/>
            <w:vAlign w:val="center"/>
          </w:tcPr>
          <w:p w:rsidR="006C23C9" w:rsidRPr="006C23C9" w:rsidRDefault="006C23C9" w:rsidP="00BF036F">
            <w:pPr>
              <w:spacing w:before="40" w:after="40" w:line="240" w:lineRule="auto"/>
              <w:jc w:val="right"/>
              <w:rPr>
                <w:b/>
                <w:bCs/>
                <w:sz w:val="18"/>
                <w:szCs w:val="18"/>
                <w:highlight w:val="yellow"/>
              </w:rPr>
            </w:pPr>
            <w:r w:rsidRPr="006C23C9">
              <w:rPr>
                <w:b/>
                <w:bCs/>
                <w:sz w:val="18"/>
                <w:szCs w:val="20"/>
              </w:rPr>
              <w:t>(3,053,049)</w:t>
            </w:r>
          </w:p>
        </w:tc>
        <w:tc>
          <w:tcPr>
            <w:tcW w:w="365" w:type="pct"/>
            <w:shd w:val="clear" w:color="000000" w:fill="C0C0C0"/>
            <w:vAlign w:val="center"/>
          </w:tcPr>
          <w:p w:rsidR="006C23C9" w:rsidRPr="006C23C9" w:rsidRDefault="006C23C9" w:rsidP="00BF036F">
            <w:pPr>
              <w:spacing w:before="40" w:after="40" w:line="240" w:lineRule="auto"/>
              <w:jc w:val="right"/>
              <w:rPr>
                <w:b/>
                <w:bCs/>
                <w:sz w:val="18"/>
                <w:szCs w:val="18"/>
                <w:highlight w:val="yellow"/>
              </w:rPr>
            </w:pPr>
            <w:r w:rsidRPr="006C23C9">
              <w:rPr>
                <w:b/>
                <w:bCs/>
                <w:sz w:val="18"/>
                <w:szCs w:val="20"/>
              </w:rPr>
              <w:t>548,161</w:t>
            </w:r>
          </w:p>
        </w:tc>
      </w:tr>
    </w:tbl>
    <w:p w:rsidR="00BF036F" w:rsidRDefault="00BF036F" w:rsidP="00BF036F">
      <w:pPr>
        <w:sectPr w:rsidR="00BF036F" w:rsidSect="00BF036F">
          <w:headerReference w:type="default" r:id="rId18"/>
          <w:pgSz w:w="16840" w:h="11907" w:orient="landscape" w:code="9"/>
          <w:pgMar w:top="1134" w:right="1361" w:bottom="1134" w:left="1361" w:header="709" w:footer="476" w:gutter="0"/>
          <w:cols w:space="708"/>
          <w:docGrid w:linePitch="360"/>
        </w:sectPr>
      </w:pPr>
    </w:p>
    <w:tbl>
      <w:tblPr>
        <w:tblW w:w="15165" w:type="dxa"/>
        <w:tblInd w:w="-456" w:type="dxa"/>
        <w:tblLayout w:type="fixed"/>
        <w:tblLook w:val="04A0" w:firstRow="1" w:lastRow="0" w:firstColumn="1" w:lastColumn="0" w:noHBand="0" w:noVBand="1"/>
      </w:tblPr>
      <w:tblGrid>
        <w:gridCol w:w="4533"/>
        <w:gridCol w:w="1701"/>
        <w:gridCol w:w="1560"/>
        <w:gridCol w:w="1275"/>
        <w:gridCol w:w="1276"/>
        <w:gridCol w:w="284"/>
        <w:gridCol w:w="1134"/>
        <w:gridCol w:w="992"/>
        <w:gridCol w:w="425"/>
        <w:gridCol w:w="1134"/>
        <w:gridCol w:w="851"/>
      </w:tblGrid>
      <w:tr w:rsidR="00B44CA1" w:rsidRPr="00C27F39" w:rsidTr="00E80A5A">
        <w:trPr>
          <w:trHeight w:val="780"/>
          <w:tblHeader/>
        </w:trPr>
        <w:tc>
          <w:tcPr>
            <w:tcW w:w="4533" w:type="dxa"/>
            <w:tcBorders>
              <w:top w:val="single" w:sz="8" w:space="0" w:color="auto"/>
              <w:left w:val="single" w:sz="8" w:space="0" w:color="auto"/>
              <w:bottom w:val="nil"/>
              <w:right w:val="single" w:sz="8" w:space="0" w:color="auto"/>
            </w:tcBorders>
            <w:shd w:val="clear" w:color="auto" w:fill="auto"/>
            <w:noWrap/>
            <w:vAlign w:val="center"/>
            <w:hideMark/>
          </w:tcPr>
          <w:p w:rsidR="008728BF" w:rsidRPr="00C27F39" w:rsidRDefault="008728BF" w:rsidP="00C71484">
            <w:pPr>
              <w:spacing w:after="0" w:line="240" w:lineRule="auto"/>
              <w:rPr>
                <w:b/>
                <w:bCs/>
                <w:sz w:val="20"/>
                <w:szCs w:val="20"/>
              </w:rPr>
            </w:pPr>
            <w:r w:rsidRPr="00C27F39">
              <w:rPr>
                <w:b/>
                <w:bCs/>
                <w:sz w:val="20"/>
                <w:szCs w:val="20"/>
              </w:rPr>
              <w:t>APPENDIX 1 – 2018/19 CAPITAL BUDGET – QUARTER 3</w:t>
            </w:r>
          </w:p>
        </w:tc>
        <w:tc>
          <w:tcPr>
            <w:tcW w:w="1701" w:type="dxa"/>
            <w:tcBorders>
              <w:top w:val="single" w:sz="8" w:space="0" w:color="auto"/>
              <w:left w:val="nil"/>
              <w:bottom w:val="nil"/>
              <w:right w:val="single" w:sz="8" w:space="0" w:color="auto"/>
            </w:tcBorders>
            <w:shd w:val="clear" w:color="auto" w:fill="auto"/>
            <w:vAlign w:val="center"/>
            <w:hideMark/>
          </w:tcPr>
          <w:p w:rsidR="008728BF" w:rsidRPr="00C27F39" w:rsidRDefault="008728BF" w:rsidP="00C71484">
            <w:pPr>
              <w:spacing w:after="0" w:line="240" w:lineRule="auto"/>
              <w:jc w:val="center"/>
              <w:rPr>
                <w:b/>
                <w:bCs/>
                <w:sz w:val="20"/>
                <w:szCs w:val="20"/>
              </w:rPr>
            </w:pPr>
            <w:r w:rsidRPr="00C27F39">
              <w:rPr>
                <w:b/>
                <w:bCs/>
                <w:sz w:val="20"/>
                <w:szCs w:val="20"/>
              </w:rPr>
              <w:t>2018</w:t>
            </w:r>
            <w:r>
              <w:rPr>
                <w:b/>
                <w:bCs/>
                <w:sz w:val="20"/>
                <w:szCs w:val="20"/>
              </w:rPr>
              <w:t>/</w:t>
            </w:r>
            <w:r w:rsidRPr="00C27F39">
              <w:rPr>
                <w:b/>
                <w:bCs/>
                <w:sz w:val="20"/>
                <w:szCs w:val="20"/>
              </w:rPr>
              <w:t>19</w:t>
            </w:r>
          </w:p>
          <w:p w:rsidR="008728BF" w:rsidRPr="00C27F39" w:rsidRDefault="008728BF" w:rsidP="00C71484">
            <w:pPr>
              <w:spacing w:after="0" w:line="240" w:lineRule="auto"/>
              <w:jc w:val="center"/>
              <w:rPr>
                <w:b/>
                <w:bCs/>
                <w:sz w:val="20"/>
                <w:szCs w:val="20"/>
              </w:rPr>
            </w:pPr>
            <w:r w:rsidRPr="00C27F39">
              <w:rPr>
                <w:b/>
                <w:bCs/>
                <w:sz w:val="20"/>
                <w:szCs w:val="20"/>
              </w:rPr>
              <w:t>Budget July 2018</w:t>
            </w:r>
          </w:p>
        </w:tc>
        <w:tc>
          <w:tcPr>
            <w:tcW w:w="1560" w:type="dxa"/>
            <w:tcBorders>
              <w:top w:val="single" w:sz="8" w:space="0" w:color="auto"/>
              <w:left w:val="nil"/>
              <w:bottom w:val="nil"/>
              <w:right w:val="single" w:sz="4" w:space="0" w:color="auto"/>
            </w:tcBorders>
          </w:tcPr>
          <w:p w:rsidR="008728BF" w:rsidRPr="00C03F1E" w:rsidRDefault="008728BF" w:rsidP="00E80A5A">
            <w:pPr>
              <w:spacing w:after="0" w:line="240" w:lineRule="auto"/>
              <w:rPr>
                <w:b/>
                <w:bCs/>
                <w:sz w:val="20"/>
                <w:szCs w:val="20"/>
              </w:rPr>
            </w:pPr>
            <w:r>
              <w:rPr>
                <w:b/>
                <w:bCs/>
                <w:sz w:val="20"/>
                <w:szCs w:val="20"/>
              </w:rPr>
              <w:t>Budget Changes 2018/19 Proposed</w:t>
            </w:r>
          </w:p>
        </w:tc>
        <w:tc>
          <w:tcPr>
            <w:tcW w:w="1275" w:type="dxa"/>
            <w:tcBorders>
              <w:top w:val="single" w:sz="8" w:space="0" w:color="auto"/>
              <w:left w:val="single" w:sz="4" w:space="0" w:color="auto"/>
              <w:bottom w:val="nil"/>
              <w:right w:val="single" w:sz="4" w:space="0" w:color="auto"/>
            </w:tcBorders>
          </w:tcPr>
          <w:p w:rsidR="008728BF" w:rsidRDefault="008728BF" w:rsidP="00C71484">
            <w:pPr>
              <w:spacing w:after="0" w:line="240" w:lineRule="auto"/>
              <w:jc w:val="center"/>
              <w:rPr>
                <w:b/>
                <w:bCs/>
                <w:sz w:val="20"/>
                <w:szCs w:val="20"/>
              </w:rPr>
            </w:pPr>
            <w:r>
              <w:rPr>
                <w:b/>
                <w:bCs/>
                <w:sz w:val="20"/>
                <w:szCs w:val="20"/>
              </w:rPr>
              <w:t>Revised Budget 2018/19</w:t>
            </w:r>
          </w:p>
          <w:p w:rsidR="008728BF" w:rsidRPr="00C03F1E" w:rsidRDefault="008728BF" w:rsidP="00C71484">
            <w:pPr>
              <w:spacing w:after="0" w:line="240" w:lineRule="auto"/>
              <w:jc w:val="center"/>
              <w:rPr>
                <w:b/>
                <w:bCs/>
                <w:sz w:val="20"/>
                <w:szCs w:val="20"/>
              </w:rPr>
            </w:pPr>
            <w:r>
              <w:rPr>
                <w:b/>
                <w:bCs/>
                <w:sz w:val="20"/>
                <w:szCs w:val="20"/>
              </w:rPr>
              <w:t>Qtr 3</w:t>
            </w:r>
          </w:p>
        </w:tc>
        <w:tc>
          <w:tcPr>
            <w:tcW w:w="1276" w:type="dxa"/>
            <w:tcBorders>
              <w:top w:val="single" w:sz="8" w:space="0" w:color="auto"/>
              <w:left w:val="single" w:sz="4" w:space="0" w:color="auto"/>
              <w:bottom w:val="nil"/>
              <w:right w:val="single" w:sz="8" w:space="0" w:color="auto"/>
            </w:tcBorders>
            <w:shd w:val="clear" w:color="auto" w:fill="auto"/>
            <w:vAlign w:val="center"/>
            <w:hideMark/>
          </w:tcPr>
          <w:p w:rsidR="008728BF" w:rsidRPr="00C03F1E" w:rsidRDefault="008728BF" w:rsidP="00C71484">
            <w:pPr>
              <w:spacing w:after="0" w:line="240" w:lineRule="auto"/>
              <w:jc w:val="center"/>
              <w:rPr>
                <w:b/>
                <w:bCs/>
                <w:sz w:val="20"/>
                <w:szCs w:val="20"/>
              </w:rPr>
            </w:pPr>
            <w:r w:rsidRPr="00C03F1E">
              <w:rPr>
                <w:b/>
                <w:bCs/>
                <w:sz w:val="20"/>
                <w:szCs w:val="20"/>
              </w:rPr>
              <w:t>Qtr 3     F/Cast  2018/19</w:t>
            </w:r>
          </w:p>
        </w:tc>
        <w:tc>
          <w:tcPr>
            <w:tcW w:w="284" w:type="dxa"/>
            <w:tcBorders>
              <w:top w:val="single" w:sz="8" w:space="0" w:color="auto"/>
              <w:left w:val="nil"/>
              <w:bottom w:val="nil"/>
              <w:right w:val="single" w:sz="8" w:space="0" w:color="auto"/>
            </w:tcBorders>
            <w:shd w:val="clear" w:color="auto" w:fill="auto"/>
            <w:vAlign w:val="center"/>
            <w:hideMark/>
          </w:tcPr>
          <w:p w:rsidR="008728BF" w:rsidRPr="00C27F39" w:rsidRDefault="008728BF" w:rsidP="00C71484">
            <w:pPr>
              <w:spacing w:after="0" w:line="240" w:lineRule="auto"/>
              <w:jc w:val="center"/>
              <w:rPr>
                <w:b/>
                <w:bCs/>
                <w:sz w:val="20"/>
                <w:szCs w:val="20"/>
              </w:rPr>
            </w:pPr>
            <w:r w:rsidRPr="00C27F39">
              <w:rPr>
                <w:b/>
                <w:bCs/>
                <w:sz w:val="20"/>
                <w:szCs w:val="20"/>
              </w:rPr>
              <w:t> </w:t>
            </w:r>
          </w:p>
        </w:tc>
        <w:tc>
          <w:tcPr>
            <w:tcW w:w="1134" w:type="dxa"/>
            <w:tcBorders>
              <w:top w:val="single" w:sz="8" w:space="0" w:color="auto"/>
              <w:left w:val="nil"/>
              <w:bottom w:val="nil"/>
              <w:right w:val="single" w:sz="8" w:space="0" w:color="auto"/>
            </w:tcBorders>
            <w:shd w:val="clear" w:color="auto" w:fill="auto"/>
            <w:vAlign w:val="center"/>
            <w:hideMark/>
          </w:tcPr>
          <w:p w:rsidR="008728BF" w:rsidRPr="00C27F39" w:rsidRDefault="008728BF" w:rsidP="00C71484">
            <w:pPr>
              <w:spacing w:after="0" w:line="240" w:lineRule="auto"/>
              <w:jc w:val="center"/>
              <w:rPr>
                <w:b/>
                <w:bCs/>
                <w:sz w:val="20"/>
                <w:szCs w:val="20"/>
              </w:rPr>
            </w:pPr>
            <w:r w:rsidRPr="00C27F39">
              <w:rPr>
                <w:b/>
                <w:bCs/>
                <w:sz w:val="20"/>
                <w:szCs w:val="20"/>
              </w:rPr>
              <w:t>Qtr 2 F/Cast  2018/19</w:t>
            </w:r>
          </w:p>
        </w:tc>
        <w:tc>
          <w:tcPr>
            <w:tcW w:w="992" w:type="dxa"/>
            <w:tcBorders>
              <w:top w:val="single" w:sz="8" w:space="0" w:color="auto"/>
              <w:left w:val="nil"/>
              <w:bottom w:val="nil"/>
              <w:right w:val="single" w:sz="8" w:space="0" w:color="auto"/>
            </w:tcBorders>
            <w:shd w:val="clear" w:color="auto" w:fill="auto"/>
            <w:vAlign w:val="center"/>
            <w:hideMark/>
          </w:tcPr>
          <w:p w:rsidR="008728BF" w:rsidRPr="00C27F39" w:rsidRDefault="008728BF" w:rsidP="00C71484">
            <w:pPr>
              <w:spacing w:after="0" w:line="240" w:lineRule="auto"/>
              <w:jc w:val="center"/>
              <w:rPr>
                <w:b/>
                <w:bCs/>
                <w:sz w:val="20"/>
                <w:szCs w:val="20"/>
              </w:rPr>
            </w:pPr>
            <w:r w:rsidRPr="00C27F39">
              <w:rPr>
                <w:b/>
                <w:bCs/>
                <w:sz w:val="20"/>
                <w:szCs w:val="20"/>
              </w:rPr>
              <w:t>Change from Qtr 2</w:t>
            </w:r>
          </w:p>
        </w:tc>
        <w:tc>
          <w:tcPr>
            <w:tcW w:w="425" w:type="dxa"/>
            <w:tcBorders>
              <w:top w:val="single" w:sz="8" w:space="0" w:color="auto"/>
              <w:left w:val="nil"/>
              <w:bottom w:val="nil"/>
              <w:right w:val="single" w:sz="8" w:space="0" w:color="auto"/>
            </w:tcBorders>
            <w:shd w:val="clear" w:color="auto" w:fill="auto"/>
            <w:vAlign w:val="center"/>
            <w:hideMark/>
          </w:tcPr>
          <w:p w:rsidR="008728BF" w:rsidRPr="00C27F39" w:rsidRDefault="008728BF" w:rsidP="00C71484">
            <w:pPr>
              <w:spacing w:after="0" w:line="240" w:lineRule="auto"/>
              <w:jc w:val="center"/>
              <w:rPr>
                <w:b/>
                <w:bCs/>
                <w:sz w:val="20"/>
                <w:szCs w:val="20"/>
              </w:rPr>
            </w:pPr>
            <w:r w:rsidRPr="00C27F39">
              <w:rPr>
                <w:b/>
                <w:bCs/>
                <w:sz w:val="20"/>
                <w:szCs w:val="20"/>
              </w:rPr>
              <w:t> </w:t>
            </w:r>
          </w:p>
        </w:tc>
        <w:tc>
          <w:tcPr>
            <w:tcW w:w="1134" w:type="dxa"/>
            <w:tcBorders>
              <w:top w:val="single" w:sz="8" w:space="0" w:color="auto"/>
              <w:left w:val="nil"/>
              <w:bottom w:val="nil"/>
              <w:right w:val="single" w:sz="8" w:space="0" w:color="auto"/>
            </w:tcBorders>
            <w:shd w:val="clear" w:color="auto" w:fill="auto"/>
            <w:vAlign w:val="center"/>
            <w:hideMark/>
          </w:tcPr>
          <w:p w:rsidR="008728BF" w:rsidRPr="00C27F39" w:rsidRDefault="008728BF" w:rsidP="00C27F39">
            <w:pPr>
              <w:spacing w:after="0" w:line="240" w:lineRule="auto"/>
              <w:jc w:val="center"/>
              <w:rPr>
                <w:b/>
                <w:bCs/>
                <w:sz w:val="20"/>
                <w:szCs w:val="20"/>
              </w:rPr>
            </w:pPr>
            <w:r w:rsidRPr="00C27F39">
              <w:rPr>
                <w:b/>
                <w:bCs/>
                <w:sz w:val="20"/>
                <w:szCs w:val="20"/>
              </w:rPr>
              <w:t xml:space="preserve">Spend to </w:t>
            </w:r>
            <w:r>
              <w:rPr>
                <w:b/>
                <w:bCs/>
                <w:sz w:val="20"/>
                <w:szCs w:val="20"/>
              </w:rPr>
              <w:t>31 Dec.2018</w:t>
            </w:r>
          </w:p>
        </w:tc>
        <w:tc>
          <w:tcPr>
            <w:tcW w:w="851" w:type="dxa"/>
            <w:tcBorders>
              <w:top w:val="single" w:sz="8" w:space="0" w:color="auto"/>
              <w:left w:val="nil"/>
              <w:bottom w:val="nil"/>
              <w:right w:val="single" w:sz="8" w:space="0" w:color="auto"/>
            </w:tcBorders>
            <w:shd w:val="clear" w:color="auto" w:fill="auto"/>
            <w:vAlign w:val="center"/>
            <w:hideMark/>
          </w:tcPr>
          <w:p w:rsidR="008728BF" w:rsidRPr="00C27F39" w:rsidRDefault="008728BF" w:rsidP="00C71484">
            <w:pPr>
              <w:spacing w:after="0" w:line="240" w:lineRule="auto"/>
              <w:rPr>
                <w:b/>
                <w:bCs/>
                <w:sz w:val="20"/>
                <w:szCs w:val="20"/>
              </w:rPr>
            </w:pPr>
            <w:r w:rsidRPr="00C27F39">
              <w:rPr>
                <w:b/>
                <w:bCs/>
                <w:sz w:val="20"/>
                <w:szCs w:val="20"/>
              </w:rPr>
              <w:t>To Spend</w:t>
            </w:r>
          </w:p>
        </w:tc>
      </w:tr>
      <w:tr w:rsidR="00B44CA1" w:rsidRPr="00C71484" w:rsidTr="00E80A5A">
        <w:trPr>
          <w:trHeight w:val="80"/>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b/>
                <w:bCs/>
                <w:sz w:val="20"/>
                <w:szCs w:val="20"/>
              </w:rPr>
            </w:pPr>
            <w:r w:rsidRPr="00C71484">
              <w:rPr>
                <w:b/>
                <w:bCs/>
                <w:sz w:val="20"/>
                <w:szCs w:val="20"/>
              </w:rPr>
              <w:t> </w:t>
            </w:r>
          </w:p>
        </w:tc>
        <w:tc>
          <w:tcPr>
            <w:tcW w:w="1701" w:type="dxa"/>
            <w:tcBorders>
              <w:top w:val="nil"/>
              <w:left w:val="nil"/>
              <w:bottom w:val="single" w:sz="8" w:space="0" w:color="auto"/>
              <w:right w:val="single" w:sz="8" w:space="0" w:color="auto"/>
            </w:tcBorders>
            <w:shd w:val="clear" w:color="auto" w:fill="auto"/>
            <w:vAlign w:val="center"/>
          </w:tcPr>
          <w:p w:rsidR="008728BF" w:rsidRPr="00C71484" w:rsidRDefault="008728BF" w:rsidP="00C71484">
            <w:pPr>
              <w:spacing w:after="0" w:line="240" w:lineRule="auto"/>
              <w:jc w:val="center"/>
              <w:rPr>
                <w:b/>
                <w:bCs/>
                <w:sz w:val="20"/>
                <w:szCs w:val="20"/>
              </w:rPr>
            </w:pP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center"/>
              <w:rPr>
                <w:b/>
                <w:bCs/>
                <w:sz w:val="20"/>
                <w:szCs w:val="20"/>
              </w:rPr>
            </w:pPr>
          </w:p>
        </w:tc>
        <w:tc>
          <w:tcPr>
            <w:tcW w:w="1275" w:type="dxa"/>
            <w:tcBorders>
              <w:top w:val="nil"/>
              <w:left w:val="single" w:sz="4" w:space="0" w:color="auto"/>
              <w:bottom w:val="single" w:sz="8" w:space="0" w:color="auto"/>
              <w:right w:val="single" w:sz="4" w:space="0" w:color="auto"/>
            </w:tcBorders>
          </w:tcPr>
          <w:p w:rsidR="008728BF" w:rsidRPr="00C03F1E" w:rsidRDefault="008728BF" w:rsidP="00C71484">
            <w:pPr>
              <w:spacing w:after="0" w:line="240" w:lineRule="auto"/>
              <w:jc w:val="center"/>
              <w:rPr>
                <w:b/>
                <w:bCs/>
                <w:sz w:val="20"/>
                <w:szCs w:val="20"/>
              </w:rPr>
            </w:pP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center"/>
              <w:rPr>
                <w:b/>
                <w:bCs/>
                <w:sz w:val="20"/>
                <w:szCs w:val="20"/>
              </w:rPr>
            </w:pPr>
            <w:r w:rsidRPr="00C03F1E">
              <w:rPr>
                <w:b/>
                <w:bCs/>
                <w:sz w:val="20"/>
                <w:szCs w:val="20"/>
              </w:rPr>
              <w:t> </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center"/>
              <w:rPr>
                <w:b/>
                <w:bCs/>
                <w:sz w:val="20"/>
                <w:szCs w:val="20"/>
              </w:rPr>
            </w:pPr>
            <w:r w:rsidRPr="00C71484">
              <w:rPr>
                <w:b/>
                <w:bCs/>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center"/>
              <w:rPr>
                <w:b/>
                <w:bCs/>
                <w:sz w:val="20"/>
                <w:szCs w:val="20"/>
              </w:rPr>
            </w:pPr>
            <w:r w:rsidRPr="00C71484">
              <w:rPr>
                <w:b/>
                <w:bCs/>
                <w:sz w:val="20"/>
                <w:szCs w:val="20"/>
              </w:rPr>
              <w:t> </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center"/>
              <w:rPr>
                <w:b/>
                <w:bCs/>
                <w:sz w:val="20"/>
                <w:szCs w:val="20"/>
              </w:rPr>
            </w:pPr>
            <w:r w:rsidRPr="00C71484">
              <w:rPr>
                <w:b/>
                <w:bCs/>
                <w:sz w:val="20"/>
                <w:szCs w:val="20"/>
              </w:rPr>
              <w:t> </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center"/>
              <w:rPr>
                <w:b/>
                <w:bCs/>
                <w:sz w:val="20"/>
                <w:szCs w:val="20"/>
              </w:rPr>
            </w:pPr>
            <w:r w:rsidRPr="00C71484">
              <w:rPr>
                <w:b/>
                <w:bCs/>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center"/>
              <w:rPr>
                <w:b/>
                <w:bCs/>
                <w:sz w:val="20"/>
                <w:szCs w:val="20"/>
              </w:rPr>
            </w:pPr>
            <w:r w:rsidRPr="00C71484">
              <w:rPr>
                <w:b/>
                <w:bCs/>
                <w:sz w:val="20"/>
                <w:szCs w:val="20"/>
              </w:rPr>
              <w:t> </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rPr>
                <w:b/>
                <w:bCs/>
                <w:sz w:val="20"/>
                <w:szCs w:val="20"/>
              </w:rPr>
            </w:pPr>
            <w:r w:rsidRPr="00C71484">
              <w:rPr>
                <w:b/>
                <w:bCs/>
                <w:sz w:val="20"/>
                <w:szCs w:val="20"/>
              </w:rPr>
              <w:t> </w:t>
            </w:r>
          </w:p>
        </w:tc>
      </w:tr>
      <w:tr w:rsidR="00B44CA1" w:rsidRPr="00C71484" w:rsidTr="00E80A5A">
        <w:trPr>
          <w:trHeight w:val="647"/>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b/>
                <w:bCs/>
                <w:sz w:val="20"/>
                <w:szCs w:val="20"/>
              </w:rPr>
            </w:pPr>
            <w:r w:rsidRPr="00C71484">
              <w:rPr>
                <w:b/>
                <w:bCs/>
                <w:sz w:val="20"/>
                <w:szCs w:val="20"/>
              </w:rPr>
              <w:t>ICT Projects</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b/>
                <w:bCs/>
                <w:sz w:val="20"/>
                <w:szCs w:val="20"/>
              </w:rPr>
            </w:pPr>
            <w:r w:rsidRPr="00C71484">
              <w:rPr>
                <w:b/>
                <w:bCs/>
                <w:sz w:val="20"/>
                <w:szCs w:val="20"/>
              </w:rPr>
              <w:t>£’000s</w:t>
            </w:r>
          </w:p>
        </w:tc>
        <w:tc>
          <w:tcPr>
            <w:tcW w:w="1560" w:type="dxa"/>
            <w:tcBorders>
              <w:top w:val="nil"/>
              <w:left w:val="nil"/>
              <w:bottom w:val="single" w:sz="8" w:space="0" w:color="auto"/>
              <w:right w:val="single" w:sz="4" w:space="0" w:color="auto"/>
            </w:tcBorders>
          </w:tcPr>
          <w:p w:rsidR="008728BF" w:rsidRDefault="008728BF" w:rsidP="00C71484">
            <w:pPr>
              <w:spacing w:after="0" w:line="240" w:lineRule="auto"/>
              <w:jc w:val="right"/>
              <w:rPr>
                <w:b/>
                <w:bCs/>
                <w:sz w:val="20"/>
                <w:szCs w:val="20"/>
              </w:rPr>
            </w:pPr>
          </w:p>
          <w:p w:rsidR="008728BF" w:rsidRPr="00C03F1E" w:rsidRDefault="008728BF" w:rsidP="00C71484">
            <w:pPr>
              <w:spacing w:after="0" w:line="240" w:lineRule="auto"/>
              <w:jc w:val="right"/>
              <w:rPr>
                <w:b/>
                <w:bCs/>
                <w:sz w:val="20"/>
                <w:szCs w:val="20"/>
              </w:rPr>
            </w:pPr>
            <w:r w:rsidRPr="00C71484">
              <w:rPr>
                <w:b/>
                <w:bCs/>
                <w:sz w:val="20"/>
                <w:szCs w:val="20"/>
              </w:rPr>
              <w:t>£’000s</w:t>
            </w:r>
          </w:p>
        </w:tc>
        <w:tc>
          <w:tcPr>
            <w:tcW w:w="1275" w:type="dxa"/>
            <w:tcBorders>
              <w:top w:val="nil"/>
              <w:left w:val="single" w:sz="4" w:space="0" w:color="auto"/>
              <w:bottom w:val="single" w:sz="8" w:space="0" w:color="auto"/>
              <w:right w:val="single" w:sz="4" w:space="0" w:color="auto"/>
            </w:tcBorders>
          </w:tcPr>
          <w:p w:rsidR="008728BF" w:rsidRDefault="008728BF" w:rsidP="00C71484">
            <w:pPr>
              <w:spacing w:after="0" w:line="240" w:lineRule="auto"/>
              <w:jc w:val="right"/>
              <w:rPr>
                <w:b/>
                <w:bCs/>
                <w:sz w:val="20"/>
                <w:szCs w:val="20"/>
              </w:rPr>
            </w:pPr>
          </w:p>
          <w:p w:rsidR="008728BF" w:rsidRPr="00C03F1E" w:rsidRDefault="008728BF" w:rsidP="00C71484">
            <w:pPr>
              <w:spacing w:after="0" w:line="240" w:lineRule="auto"/>
              <w:jc w:val="right"/>
              <w:rPr>
                <w:b/>
                <w:bCs/>
                <w:sz w:val="20"/>
                <w:szCs w:val="20"/>
              </w:rPr>
            </w:pPr>
            <w:r w:rsidRPr="00C71484">
              <w:rPr>
                <w:b/>
                <w:bCs/>
                <w:sz w:val="20"/>
                <w:szCs w:val="20"/>
              </w:rPr>
              <w:t>£’000s</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b/>
                <w:bCs/>
                <w:sz w:val="20"/>
                <w:szCs w:val="20"/>
              </w:rPr>
            </w:pPr>
            <w:r w:rsidRPr="00C03F1E">
              <w:rPr>
                <w:b/>
                <w:bCs/>
                <w:sz w:val="20"/>
                <w:szCs w:val="20"/>
              </w:rPr>
              <w:t>£’000s</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b/>
                <w:bCs/>
                <w:sz w:val="20"/>
                <w:szCs w:val="20"/>
              </w:rPr>
            </w:pPr>
            <w:r w:rsidRPr="00C71484">
              <w:rPr>
                <w:b/>
                <w:bCs/>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b/>
                <w:bCs/>
                <w:sz w:val="20"/>
                <w:szCs w:val="20"/>
              </w:rPr>
            </w:pPr>
            <w:r w:rsidRPr="00C71484">
              <w:rPr>
                <w:b/>
                <w:bCs/>
                <w:sz w:val="20"/>
                <w:szCs w:val="20"/>
              </w:rPr>
              <w:t>£’000s</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b/>
                <w:bCs/>
                <w:sz w:val="20"/>
                <w:szCs w:val="20"/>
              </w:rPr>
            </w:pPr>
            <w:r w:rsidRPr="00C71484">
              <w:rPr>
                <w:b/>
                <w:bCs/>
                <w:sz w:val="20"/>
                <w:szCs w:val="20"/>
              </w:rPr>
              <w:t>£’000s</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b/>
                <w:bCs/>
                <w:sz w:val="20"/>
                <w:szCs w:val="20"/>
              </w:rPr>
            </w:pPr>
            <w:r w:rsidRPr="00C71484">
              <w:rPr>
                <w:b/>
                <w:bCs/>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b/>
                <w:bCs/>
                <w:sz w:val="20"/>
                <w:szCs w:val="20"/>
              </w:rPr>
            </w:pPr>
            <w:r w:rsidRPr="00C71484">
              <w:rPr>
                <w:b/>
                <w:bCs/>
                <w:sz w:val="20"/>
                <w:szCs w:val="20"/>
              </w:rPr>
              <w:t>£’000s</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b/>
                <w:bCs/>
                <w:sz w:val="20"/>
                <w:szCs w:val="20"/>
              </w:rPr>
            </w:pPr>
            <w:r w:rsidRPr="00C71484">
              <w:rPr>
                <w:b/>
                <w:bCs/>
                <w:sz w:val="20"/>
                <w:szCs w:val="20"/>
              </w:rPr>
              <w:t>£’000s</w:t>
            </w:r>
          </w:p>
        </w:tc>
      </w:tr>
      <w:tr w:rsidR="00B44CA1" w:rsidRPr="00C71484" w:rsidTr="00E80A5A">
        <w:trPr>
          <w:trHeight w:val="315"/>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sz w:val="20"/>
                <w:szCs w:val="20"/>
              </w:rPr>
            </w:pPr>
            <w:r w:rsidRPr="00C71484">
              <w:rPr>
                <w:sz w:val="20"/>
                <w:szCs w:val="20"/>
              </w:rPr>
              <w:t>Records Management - Upgrade Operating System</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98</w:t>
            </w: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(98)</w:t>
            </w:r>
          </w:p>
        </w:tc>
        <w:tc>
          <w:tcPr>
            <w:tcW w:w="1275" w:type="dxa"/>
            <w:tcBorders>
              <w:top w:val="nil"/>
              <w:left w:val="single" w:sz="4" w:space="0" w:color="auto"/>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0</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sz w:val="20"/>
                <w:szCs w:val="20"/>
              </w:rPr>
            </w:pPr>
            <w:r w:rsidRPr="00C03F1E">
              <w:rPr>
                <w:sz w:val="20"/>
                <w:szCs w:val="20"/>
              </w:rPr>
              <w:t>0</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r>
      <w:tr w:rsidR="00B44CA1" w:rsidRPr="00C71484" w:rsidTr="00E80A5A">
        <w:trPr>
          <w:trHeight w:val="315"/>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sz w:val="20"/>
                <w:szCs w:val="20"/>
              </w:rPr>
            </w:pPr>
            <w:r w:rsidRPr="00C71484">
              <w:rPr>
                <w:sz w:val="20"/>
                <w:szCs w:val="20"/>
              </w:rPr>
              <w:t>Business Intelligent Solution</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654</w:t>
            </w:r>
          </w:p>
        </w:tc>
        <w:tc>
          <w:tcPr>
            <w:tcW w:w="1560" w:type="dxa"/>
            <w:tcBorders>
              <w:top w:val="nil"/>
              <w:left w:val="nil"/>
              <w:bottom w:val="single" w:sz="8" w:space="0" w:color="auto"/>
              <w:right w:val="single" w:sz="4" w:space="0" w:color="auto"/>
            </w:tcBorders>
          </w:tcPr>
          <w:p w:rsidR="008728BF" w:rsidRDefault="008728BF" w:rsidP="00C71484">
            <w:pPr>
              <w:spacing w:after="0" w:line="240" w:lineRule="auto"/>
              <w:jc w:val="right"/>
              <w:rPr>
                <w:sz w:val="20"/>
                <w:szCs w:val="20"/>
              </w:rPr>
            </w:pPr>
            <w:r>
              <w:rPr>
                <w:sz w:val="20"/>
                <w:szCs w:val="20"/>
              </w:rPr>
              <w:t>(354)</w:t>
            </w:r>
          </w:p>
        </w:tc>
        <w:tc>
          <w:tcPr>
            <w:tcW w:w="1275" w:type="dxa"/>
            <w:tcBorders>
              <w:top w:val="nil"/>
              <w:left w:val="single" w:sz="4" w:space="0" w:color="auto"/>
              <w:bottom w:val="single" w:sz="8" w:space="0" w:color="auto"/>
              <w:right w:val="single" w:sz="4" w:space="0" w:color="auto"/>
            </w:tcBorders>
          </w:tcPr>
          <w:p w:rsidR="008728BF" w:rsidRDefault="008728BF" w:rsidP="00C71484">
            <w:pPr>
              <w:spacing w:after="0" w:line="240" w:lineRule="auto"/>
              <w:jc w:val="right"/>
              <w:rPr>
                <w:sz w:val="20"/>
                <w:szCs w:val="20"/>
              </w:rPr>
            </w:pPr>
            <w:r>
              <w:rPr>
                <w:sz w:val="20"/>
                <w:szCs w:val="20"/>
              </w:rPr>
              <w:t>300</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sz w:val="20"/>
                <w:szCs w:val="20"/>
              </w:rPr>
            </w:pPr>
            <w:r>
              <w:rPr>
                <w:sz w:val="20"/>
                <w:szCs w:val="20"/>
              </w:rPr>
              <w:t>3</w:t>
            </w:r>
            <w:r w:rsidRPr="00C03F1E">
              <w:rPr>
                <w:sz w:val="20"/>
                <w:szCs w:val="20"/>
              </w:rPr>
              <w:t>00</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654</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Pr>
                <w:sz w:val="20"/>
                <w:szCs w:val="20"/>
              </w:rPr>
              <w:t>(354)</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187</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Pr>
                <w:sz w:val="20"/>
                <w:szCs w:val="20"/>
              </w:rPr>
              <w:t>1</w:t>
            </w:r>
            <w:r w:rsidRPr="00C71484">
              <w:rPr>
                <w:sz w:val="20"/>
                <w:szCs w:val="20"/>
              </w:rPr>
              <w:t>13</w:t>
            </w:r>
          </w:p>
        </w:tc>
      </w:tr>
      <w:tr w:rsidR="00B44CA1" w:rsidRPr="00C71484" w:rsidTr="00E80A5A">
        <w:trPr>
          <w:trHeight w:val="315"/>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sz w:val="20"/>
                <w:szCs w:val="20"/>
              </w:rPr>
            </w:pPr>
            <w:r w:rsidRPr="00C71484">
              <w:rPr>
                <w:sz w:val="20"/>
                <w:szCs w:val="20"/>
              </w:rPr>
              <w:t>Control &amp; Mobilisation System  (CAMS)</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470</w:t>
            </w: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(470)</w:t>
            </w:r>
          </w:p>
        </w:tc>
        <w:tc>
          <w:tcPr>
            <w:tcW w:w="1275" w:type="dxa"/>
            <w:tcBorders>
              <w:top w:val="nil"/>
              <w:left w:val="single" w:sz="4" w:space="0" w:color="auto"/>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0</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sz w:val="20"/>
                <w:szCs w:val="20"/>
              </w:rPr>
            </w:pPr>
            <w:r w:rsidRPr="00C03F1E">
              <w:rPr>
                <w:sz w:val="20"/>
                <w:szCs w:val="20"/>
              </w:rPr>
              <w:t>0</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Pr>
                <w:sz w:val="20"/>
                <w:szCs w:val="20"/>
              </w:rPr>
              <w:t>(</w:t>
            </w:r>
            <w:r w:rsidRPr="00C71484">
              <w:rPr>
                <w:sz w:val="20"/>
                <w:szCs w:val="20"/>
              </w:rPr>
              <w:t>333</w:t>
            </w:r>
            <w:r>
              <w:rPr>
                <w:sz w:val="20"/>
                <w:szCs w:val="20"/>
              </w:rPr>
              <w:t>)</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333</w:t>
            </w:r>
          </w:p>
        </w:tc>
      </w:tr>
      <w:tr w:rsidR="00B44CA1" w:rsidRPr="00C71484" w:rsidTr="00E80A5A">
        <w:trPr>
          <w:trHeight w:val="315"/>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sz w:val="20"/>
                <w:szCs w:val="20"/>
              </w:rPr>
            </w:pPr>
            <w:r w:rsidRPr="00C71484">
              <w:rPr>
                <w:sz w:val="20"/>
                <w:szCs w:val="20"/>
              </w:rPr>
              <w:t>Mobile Data Terminals Replacement</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71</w:t>
            </w: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(71)</w:t>
            </w:r>
          </w:p>
        </w:tc>
        <w:tc>
          <w:tcPr>
            <w:tcW w:w="1275" w:type="dxa"/>
            <w:tcBorders>
              <w:top w:val="nil"/>
              <w:left w:val="single" w:sz="4" w:space="0" w:color="auto"/>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0</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sz w:val="20"/>
                <w:szCs w:val="20"/>
              </w:rPr>
            </w:pPr>
            <w:r w:rsidRPr="00C03F1E">
              <w:rPr>
                <w:sz w:val="20"/>
                <w:szCs w:val="20"/>
              </w:rPr>
              <w:t>0</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71</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Pr>
                <w:sz w:val="20"/>
                <w:szCs w:val="20"/>
              </w:rPr>
              <w:t>(</w:t>
            </w:r>
            <w:r w:rsidRPr="00C71484">
              <w:rPr>
                <w:sz w:val="20"/>
                <w:szCs w:val="20"/>
              </w:rPr>
              <w:t>71</w:t>
            </w:r>
            <w:r>
              <w:rPr>
                <w:sz w:val="20"/>
                <w:szCs w:val="20"/>
              </w:rPr>
              <w:t>)</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r>
      <w:tr w:rsidR="00B44CA1" w:rsidRPr="00C71484" w:rsidTr="00E80A5A">
        <w:trPr>
          <w:trHeight w:val="315"/>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sz w:val="20"/>
                <w:szCs w:val="20"/>
              </w:rPr>
            </w:pPr>
            <w:r w:rsidRPr="00C71484">
              <w:rPr>
                <w:sz w:val="20"/>
                <w:szCs w:val="20"/>
              </w:rPr>
              <w:t>Replacement of the incident grounds communications</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1,800</w:t>
            </w: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(1,800)</w:t>
            </w:r>
          </w:p>
        </w:tc>
        <w:tc>
          <w:tcPr>
            <w:tcW w:w="1275" w:type="dxa"/>
            <w:tcBorders>
              <w:top w:val="nil"/>
              <w:left w:val="single" w:sz="4" w:space="0" w:color="auto"/>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0</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sz w:val="20"/>
                <w:szCs w:val="20"/>
              </w:rPr>
            </w:pPr>
            <w:r w:rsidRPr="00C03F1E">
              <w:rPr>
                <w:sz w:val="20"/>
                <w:szCs w:val="20"/>
              </w:rPr>
              <w:t>0</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r>
      <w:tr w:rsidR="00B44CA1" w:rsidRPr="00C71484" w:rsidTr="00E80A5A">
        <w:trPr>
          <w:trHeight w:val="376"/>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sz w:val="20"/>
                <w:szCs w:val="20"/>
              </w:rPr>
            </w:pPr>
            <w:r w:rsidRPr="00C71484">
              <w:rPr>
                <w:sz w:val="20"/>
                <w:szCs w:val="20"/>
              </w:rPr>
              <w:t>Home Fire Safety Database (linked to Farynor Project)</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130</w:t>
            </w: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(130)</w:t>
            </w:r>
          </w:p>
        </w:tc>
        <w:tc>
          <w:tcPr>
            <w:tcW w:w="1275" w:type="dxa"/>
            <w:tcBorders>
              <w:top w:val="nil"/>
              <w:left w:val="single" w:sz="4" w:space="0" w:color="auto"/>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0</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sz w:val="20"/>
                <w:szCs w:val="20"/>
              </w:rPr>
            </w:pPr>
            <w:r w:rsidRPr="00C03F1E">
              <w:rPr>
                <w:sz w:val="20"/>
                <w:szCs w:val="20"/>
              </w:rPr>
              <w:t>0</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r>
      <w:tr w:rsidR="00B44CA1" w:rsidRPr="00C71484" w:rsidTr="00E80A5A">
        <w:trPr>
          <w:trHeight w:val="315"/>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sz w:val="20"/>
                <w:szCs w:val="20"/>
              </w:rPr>
            </w:pPr>
            <w:r w:rsidRPr="00C71484">
              <w:rPr>
                <w:sz w:val="20"/>
                <w:szCs w:val="20"/>
              </w:rPr>
              <w:t>Replacement of laptops (FEP2462)</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45</w:t>
            </w: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67</w:t>
            </w:r>
          </w:p>
        </w:tc>
        <w:tc>
          <w:tcPr>
            <w:tcW w:w="1275" w:type="dxa"/>
            <w:tcBorders>
              <w:top w:val="nil"/>
              <w:left w:val="single" w:sz="4" w:space="0" w:color="auto"/>
              <w:bottom w:val="single" w:sz="8" w:space="0" w:color="auto"/>
              <w:right w:val="single" w:sz="4" w:space="0" w:color="auto"/>
            </w:tcBorders>
          </w:tcPr>
          <w:p w:rsidR="008728BF" w:rsidRPr="00C03F1E" w:rsidRDefault="008728BF" w:rsidP="009D4922">
            <w:pPr>
              <w:spacing w:after="0" w:line="240" w:lineRule="auto"/>
              <w:jc w:val="right"/>
              <w:rPr>
                <w:sz w:val="20"/>
                <w:szCs w:val="20"/>
              </w:rPr>
            </w:pPr>
            <w:r>
              <w:rPr>
                <w:sz w:val="20"/>
                <w:szCs w:val="20"/>
              </w:rPr>
              <w:t>112</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sz w:val="20"/>
                <w:szCs w:val="20"/>
              </w:rPr>
            </w:pPr>
            <w:r w:rsidRPr="00C03F1E">
              <w:rPr>
                <w:sz w:val="20"/>
                <w:szCs w:val="20"/>
              </w:rPr>
              <w:t>112</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45</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67</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112</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r>
      <w:tr w:rsidR="00B44CA1" w:rsidRPr="00C71484" w:rsidTr="00E80A5A">
        <w:trPr>
          <w:trHeight w:val="315"/>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sz w:val="20"/>
                <w:szCs w:val="20"/>
              </w:rPr>
            </w:pPr>
            <w:r w:rsidRPr="00C71484">
              <w:rPr>
                <w:sz w:val="20"/>
                <w:szCs w:val="20"/>
              </w:rPr>
              <w:t>Emergency Services Network</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707</w:t>
            </w: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(707)</w:t>
            </w:r>
          </w:p>
        </w:tc>
        <w:tc>
          <w:tcPr>
            <w:tcW w:w="1275" w:type="dxa"/>
            <w:tcBorders>
              <w:top w:val="nil"/>
              <w:left w:val="single" w:sz="4" w:space="0" w:color="auto"/>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0</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sz w:val="20"/>
                <w:szCs w:val="20"/>
              </w:rPr>
            </w:pPr>
            <w:r w:rsidRPr="00C03F1E">
              <w:rPr>
                <w:sz w:val="20"/>
                <w:szCs w:val="20"/>
              </w:rPr>
              <w:t>0</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r>
      <w:tr w:rsidR="00B44CA1" w:rsidRPr="00C71484" w:rsidTr="00E80A5A">
        <w:trPr>
          <w:trHeight w:val="315"/>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sz w:val="20"/>
                <w:szCs w:val="20"/>
              </w:rPr>
            </w:pPr>
            <w:r w:rsidRPr="00C71484">
              <w:rPr>
                <w:sz w:val="20"/>
                <w:szCs w:val="20"/>
              </w:rPr>
              <w:t>ICT – Accident (event) reporting solution</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62</w:t>
            </w: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0</w:t>
            </w:r>
          </w:p>
        </w:tc>
        <w:tc>
          <w:tcPr>
            <w:tcW w:w="1275" w:type="dxa"/>
            <w:tcBorders>
              <w:top w:val="nil"/>
              <w:left w:val="single" w:sz="4" w:space="0" w:color="auto"/>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62</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sz w:val="20"/>
                <w:szCs w:val="20"/>
              </w:rPr>
            </w:pPr>
            <w:r w:rsidRPr="00C03F1E">
              <w:rPr>
                <w:sz w:val="20"/>
                <w:szCs w:val="20"/>
              </w:rPr>
              <w:t>62</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62</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58</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4</w:t>
            </w:r>
          </w:p>
        </w:tc>
      </w:tr>
      <w:tr w:rsidR="00B44CA1" w:rsidRPr="00C71484" w:rsidTr="00E80A5A">
        <w:trPr>
          <w:trHeight w:val="315"/>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sz w:val="20"/>
                <w:szCs w:val="20"/>
              </w:rPr>
            </w:pPr>
            <w:r w:rsidRPr="00C71484">
              <w:rPr>
                <w:sz w:val="20"/>
                <w:szCs w:val="20"/>
              </w:rPr>
              <w:t>Online Payment Facility</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70</w:t>
            </w: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(70)</w:t>
            </w:r>
          </w:p>
        </w:tc>
        <w:tc>
          <w:tcPr>
            <w:tcW w:w="1275" w:type="dxa"/>
            <w:tcBorders>
              <w:top w:val="nil"/>
              <w:left w:val="single" w:sz="4" w:space="0" w:color="auto"/>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0</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sz w:val="20"/>
                <w:szCs w:val="20"/>
              </w:rPr>
            </w:pPr>
            <w:r w:rsidRPr="00C03F1E">
              <w:rPr>
                <w:sz w:val="20"/>
                <w:szCs w:val="20"/>
              </w:rPr>
              <w:t>0</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r>
      <w:tr w:rsidR="00B44CA1" w:rsidRPr="00C71484" w:rsidTr="00E80A5A">
        <w:trPr>
          <w:trHeight w:val="315"/>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sz w:val="20"/>
                <w:szCs w:val="20"/>
              </w:rPr>
            </w:pPr>
            <w:r w:rsidRPr="00C71484">
              <w:rPr>
                <w:sz w:val="20"/>
                <w:szCs w:val="20"/>
              </w:rPr>
              <w:t>ICT – Virtual Desktop Technology</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250</w:t>
            </w: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(235)</w:t>
            </w:r>
          </w:p>
        </w:tc>
        <w:tc>
          <w:tcPr>
            <w:tcW w:w="1275" w:type="dxa"/>
            <w:tcBorders>
              <w:top w:val="nil"/>
              <w:left w:val="single" w:sz="4" w:space="0" w:color="auto"/>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15</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sz w:val="20"/>
                <w:szCs w:val="20"/>
              </w:rPr>
            </w:pPr>
            <w:r w:rsidRPr="00C03F1E">
              <w:rPr>
                <w:sz w:val="20"/>
                <w:szCs w:val="20"/>
              </w:rPr>
              <w:t>15</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50</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Pr>
                <w:sz w:val="20"/>
                <w:szCs w:val="20"/>
              </w:rPr>
              <w:t>(</w:t>
            </w:r>
            <w:r w:rsidRPr="00C71484">
              <w:rPr>
                <w:sz w:val="20"/>
                <w:szCs w:val="20"/>
              </w:rPr>
              <w:t>35</w:t>
            </w:r>
            <w:r>
              <w:rPr>
                <w:sz w:val="20"/>
                <w:szCs w:val="20"/>
              </w:rPr>
              <w:t>)</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15</w:t>
            </w:r>
          </w:p>
        </w:tc>
      </w:tr>
      <w:tr w:rsidR="00B44CA1" w:rsidRPr="00C71484" w:rsidTr="00E80A5A">
        <w:trPr>
          <w:trHeight w:val="315"/>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sz w:val="20"/>
                <w:szCs w:val="20"/>
              </w:rPr>
            </w:pPr>
            <w:r w:rsidRPr="00C71484">
              <w:rPr>
                <w:sz w:val="20"/>
                <w:szCs w:val="20"/>
              </w:rPr>
              <w:t>New telephone system equipment</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42</w:t>
            </w: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0</w:t>
            </w:r>
          </w:p>
        </w:tc>
        <w:tc>
          <w:tcPr>
            <w:tcW w:w="1275" w:type="dxa"/>
            <w:tcBorders>
              <w:top w:val="nil"/>
              <w:left w:val="single" w:sz="4" w:space="0" w:color="auto"/>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42</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sz w:val="20"/>
                <w:szCs w:val="20"/>
              </w:rPr>
            </w:pPr>
            <w:r w:rsidRPr="00C03F1E">
              <w:rPr>
                <w:sz w:val="20"/>
                <w:szCs w:val="20"/>
              </w:rPr>
              <w:t>42</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42</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49</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Pr>
                <w:sz w:val="20"/>
                <w:szCs w:val="20"/>
              </w:rPr>
              <w:t>(</w:t>
            </w:r>
            <w:r w:rsidRPr="00C71484">
              <w:rPr>
                <w:sz w:val="20"/>
                <w:szCs w:val="20"/>
              </w:rPr>
              <w:t>7</w:t>
            </w:r>
            <w:r>
              <w:rPr>
                <w:sz w:val="20"/>
                <w:szCs w:val="20"/>
              </w:rPr>
              <w:t>)</w:t>
            </w:r>
          </w:p>
        </w:tc>
      </w:tr>
      <w:tr w:rsidR="00B44CA1" w:rsidRPr="00C71484" w:rsidTr="00E80A5A">
        <w:trPr>
          <w:trHeight w:val="315"/>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sz w:val="20"/>
                <w:szCs w:val="20"/>
              </w:rPr>
            </w:pPr>
            <w:r w:rsidRPr="00C71484">
              <w:rPr>
                <w:sz w:val="20"/>
                <w:szCs w:val="20"/>
              </w:rPr>
              <w:t>New computer terminals</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41</w:t>
            </w: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0</w:t>
            </w:r>
          </w:p>
        </w:tc>
        <w:tc>
          <w:tcPr>
            <w:tcW w:w="1275" w:type="dxa"/>
            <w:tcBorders>
              <w:top w:val="nil"/>
              <w:left w:val="single" w:sz="4" w:space="0" w:color="auto"/>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41</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sz w:val="20"/>
                <w:szCs w:val="20"/>
              </w:rPr>
            </w:pPr>
            <w:r w:rsidRPr="00C03F1E">
              <w:rPr>
                <w:sz w:val="20"/>
                <w:szCs w:val="20"/>
              </w:rPr>
              <w:t>41</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41</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28</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13</w:t>
            </w:r>
          </w:p>
        </w:tc>
      </w:tr>
      <w:tr w:rsidR="00B44CA1" w:rsidRPr="00C71484" w:rsidTr="00E80A5A">
        <w:trPr>
          <w:trHeight w:val="315"/>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sz w:val="20"/>
                <w:szCs w:val="20"/>
              </w:rPr>
            </w:pPr>
            <w:r w:rsidRPr="00C71484">
              <w:rPr>
                <w:sz w:val="20"/>
                <w:szCs w:val="20"/>
              </w:rPr>
              <w:t>Core Switch Modules</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300</w:t>
            </w: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(300)</w:t>
            </w:r>
          </w:p>
        </w:tc>
        <w:tc>
          <w:tcPr>
            <w:tcW w:w="1275" w:type="dxa"/>
            <w:tcBorders>
              <w:top w:val="nil"/>
              <w:left w:val="single" w:sz="4" w:space="0" w:color="auto"/>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0</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sz w:val="20"/>
                <w:szCs w:val="20"/>
              </w:rPr>
            </w:pPr>
            <w:r w:rsidRPr="00C03F1E">
              <w:rPr>
                <w:sz w:val="20"/>
                <w:szCs w:val="20"/>
              </w:rPr>
              <w:t>0</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r>
      <w:tr w:rsidR="00B44CA1" w:rsidRPr="00C71484" w:rsidTr="00E80A5A">
        <w:trPr>
          <w:trHeight w:val="315"/>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sz w:val="20"/>
                <w:szCs w:val="20"/>
              </w:rPr>
            </w:pPr>
            <w:r w:rsidRPr="00C71484">
              <w:rPr>
                <w:sz w:val="20"/>
                <w:szCs w:val="20"/>
              </w:rPr>
              <w:t>Wireless Access Points</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853</w:t>
            </w: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(853)</w:t>
            </w:r>
          </w:p>
        </w:tc>
        <w:tc>
          <w:tcPr>
            <w:tcW w:w="1275" w:type="dxa"/>
            <w:tcBorders>
              <w:top w:val="nil"/>
              <w:left w:val="single" w:sz="4" w:space="0" w:color="auto"/>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0</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sz w:val="20"/>
                <w:szCs w:val="20"/>
              </w:rPr>
            </w:pPr>
            <w:r w:rsidRPr="00C03F1E">
              <w:rPr>
                <w:sz w:val="20"/>
                <w:szCs w:val="20"/>
              </w:rPr>
              <w:t>0</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100</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Pr>
                <w:sz w:val="20"/>
                <w:szCs w:val="20"/>
              </w:rPr>
              <w:t>(</w:t>
            </w:r>
            <w:r w:rsidRPr="00C71484">
              <w:rPr>
                <w:sz w:val="20"/>
                <w:szCs w:val="20"/>
              </w:rPr>
              <w:t>100</w:t>
            </w:r>
            <w:r>
              <w:rPr>
                <w:sz w:val="20"/>
                <w:szCs w:val="20"/>
              </w:rPr>
              <w:t>)</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r>
      <w:tr w:rsidR="00B44CA1" w:rsidRPr="00C71484" w:rsidTr="00E80A5A">
        <w:trPr>
          <w:trHeight w:val="315"/>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sz w:val="20"/>
                <w:szCs w:val="20"/>
              </w:rPr>
            </w:pPr>
            <w:r w:rsidRPr="00C71484">
              <w:rPr>
                <w:sz w:val="20"/>
                <w:szCs w:val="20"/>
              </w:rPr>
              <w:t xml:space="preserve">Data Centre Switches 3750 Replacement </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104</w:t>
            </w: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(104)</w:t>
            </w:r>
          </w:p>
        </w:tc>
        <w:tc>
          <w:tcPr>
            <w:tcW w:w="1275" w:type="dxa"/>
            <w:tcBorders>
              <w:top w:val="nil"/>
              <w:left w:val="single" w:sz="4" w:space="0" w:color="auto"/>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0</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sz w:val="20"/>
                <w:szCs w:val="20"/>
              </w:rPr>
            </w:pPr>
            <w:r w:rsidRPr="00C03F1E">
              <w:rPr>
                <w:sz w:val="20"/>
                <w:szCs w:val="20"/>
              </w:rPr>
              <w:t>0</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r>
      <w:tr w:rsidR="00B44CA1" w:rsidRPr="00C71484" w:rsidTr="00E80A5A">
        <w:trPr>
          <w:trHeight w:val="315"/>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sz w:val="20"/>
                <w:szCs w:val="20"/>
              </w:rPr>
            </w:pPr>
            <w:r w:rsidRPr="00C71484">
              <w:rPr>
                <w:sz w:val="20"/>
                <w:szCs w:val="20"/>
              </w:rPr>
              <w:t xml:space="preserve">Station Network Rewires </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200</w:t>
            </w: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(200)</w:t>
            </w:r>
          </w:p>
        </w:tc>
        <w:tc>
          <w:tcPr>
            <w:tcW w:w="1275" w:type="dxa"/>
            <w:tcBorders>
              <w:top w:val="nil"/>
              <w:left w:val="single" w:sz="4" w:space="0" w:color="auto"/>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0</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sz w:val="20"/>
                <w:szCs w:val="20"/>
              </w:rPr>
            </w:pPr>
            <w:r w:rsidRPr="00C03F1E">
              <w:rPr>
                <w:sz w:val="20"/>
                <w:szCs w:val="20"/>
              </w:rPr>
              <w:t>0</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r>
      <w:tr w:rsidR="00B44CA1" w:rsidRPr="00C71484" w:rsidTr="00E80A5A">
        <w:trPr>
          <w:trHeight w:val="315"/>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sz w:val="20"/>
                <w:szCs w:val="20"/>
              </w:rPr>
            </w:pPr>
            <w:r w:rsidRPr="00C71484">
              <w:rPr>
                <w:sz w:val="20"/>
                <w:szCs w:val="20"/>
              </w:rPr>
              <w:t xml:space="preserve">Network Storage </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750</w:t>
            </w: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(750)</w:t>
            </w:r>
          </w:p>
        </w:tc>
        <w:tc>
          <w:tcPr>
            <w:tcW w:w="1275" w:type="dxa"/>
            <w:tcBorders>
              <w:top w:val="nil"/>
              <w:left w:val="single" w:sz="4" w:space="0" w:color="auto"/>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0</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sz w:val="20"/>
                <w:szCs w:val="20"/>
              </w:rPr>
            </w:pPr>
            <w:r w:rsidRPr="00C03F1E">
              <w:rPr>
                <w:sz w:val="20"/>
                <w:szCs w:val="20"/>
              </w:rPr>
              <w:t>0</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r>
      <w:tr w:rsidR="00B44CA1" w:rsidRPr="00C71484" w:rsidTr="00E80A5A">
        <w:trPr>
          <w:trHeight w:val="315"/>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sz w:val="20"/>
                <w:szCs w:val="20"/>
              </w:rPr>
            </w:pPr>
            <w:r w:rsidRPr="00C71484">
              <w:rPr>
                <w:sz w:val="20"/>
                <w:szCs w:val="20"/>
              </w:rPr>
              <w:t>Farynor Replacement (linked to ICT Home Fire Safety)</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750</w:t>
            </w: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(750)</w:t>
            </w:r>
          </w:p>
        </w:tc>
        <w:tc>
          <w:tcPr>
            <w:tcW w:w="1275" w:type="dxa"/>
            <w:tcBorders>
              <w:top w:val="nil"/>
              <w:left w:val="single" w:sz="4" w:space="0" w:color="auto"/>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0</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sz w:val="20"/>
                <w:szCs w:val="20"/>
              </w:rPr>
            </w:pPr>
            <w:r w:rsidRPr="00C03F1E">
              <w:rPr>
                <w:sz w:val="20"/>
                <w:szCs w:val="20"/>
              </w:rPr>
              <w:t>0</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r>
      <w:tr w:rsidR="00B44CA1" w:rsidRPr="00C71484" w:rsidTr="00E80A5A">
        <w:trPr>
          <w:trHeight w:val="315"/>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sz w:val="20"/>
                <w:szCs w:val="20"/>
              </w:rPr>
            </w:pPr>
            <w:r w:rsidRPr="00C71484">
              <w:rPr>
                <w:sz w:val="20"/>
                <w:szCs w:val="20"/>
              </w:rPr>
              <w:t>Data transfer system for Joint Emergency Services Interoperability Programme</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195</w:t>
            </w: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(120)</w:t>
            </w:r>
          </w:p>
        </w:tc>
        <w:tc>
          <w:tcPr>
            <w:tcW w:w="1275" w:type="dxa"/>
            <w:tcBorders>
              <w:top w:val="nil"/>
              <w:left w:val="single" w:sz="4" w:space="0" w:color="auto"/>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75</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sz w:val="20"/>
                <w:szCs w:val="20"/>
              </w:rPr>
            </w:pPr>
            <w:r w:rsidRPr="00C03F1E">
              <w:rPr>
                <w:sz w:val="20"/>
                <w:szCs w:val="20"/>
              </w:rPr>
              <w:t>75</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195</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Pr>
                <w:sz w:val="20"/>
                <w:szCs w:val="20"/>
              </w:rPr>
              <w:t>(</w:t>
            </w:r>
            <w:r w:rsidRPr="00C71484">
              <w:rPr>
                <w:sz w:val="20"/>
                <w:szCs w:val="20"/>
              </w:rPr>
              <w:t>120</w:t>
            </w:r>
            <w:r>
              <w:rPr>
                <w:sz w:val="20"/>
                <w:szCs w:val="20"/>
              </w:rPr>
              <w:t>)</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75</w:t>
            </w:r>
          </w:p>
        </w:tc>
      </w:tr>
      <w:tr w:rsidR="00B44CA1" w:rsidRPr="00C71484" w:rsidTr="00E80A5A">
        <w:trPr>
          <w:trHeight w:val="315"/>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sz w:val="20"/>
                <w:szCs w:val="20"/>
              </w:rPr>
            </w:pPr>
            <w:r w:rsidRPr="00C71484">
              <w:rPr>
                <w:sz w:val="20"/>
                <w:szCs w:val="20"/>
              </w:rPr>
              <w:t>ICT Projects Over programming/to be allocated</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-2,207</w:t>
            </w: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2,207</w:t>
            </w:r>
          </w:p>
        </w:tc>
        <w:tc>
          <w:tcPr>
            <w:tcW w:w="1275" w:type="dxa"/>
            <w:tcBorders>
              <w:top w:val="nil"/>
              <w:left w:val="single" w:sz="4" w:space="0" w:color="auto"/>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0</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sz w:val="20"/>
                <w:szCs w:val="20"/>
              </w:rPr>
            </w:pPr>
            <w:r w:rsidRPr="00C03F1E">
              <w:rPr>
                <w:sz w:val="20"/>
                <w:szCs w:val="20"/>
              </w:rPr>
              <w:t>0</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r>
      <w:tr w:rsidR="000F780E" w:rsidRPr="00C71484" w:rsidTr="00B44CA1">
        <w:trPr>
          <w:trHeight w:val="597"/>
        </w:trPr>
        <w:tc>
          <w:tcPr>
            <w:tcW w:w="4533" w:type="dxa"/>
            <w:tcBorders>
              <w:top w:val="nil"/>
              <w:left w:val="single" w:sz="8" w:space="0" w:color="auto"/>
              <w:bottom w:val="single" w:sz="8" w:space="0" w:color="auto"/>
              <w:right w:val="single" w:sz="8" w:space="0" w:color="auto"/>
            </w:tcBorders>
            <w:shd w:val="clear" w:color="auto" w:fill="BFBFBF" w:themeFill="background1" w:themeFillShade="BF"/>
            <w:noWrap/>
            <w:vAlign w:val="center"/>
            <w:hideMark/>
          </w:tcPr>
          <w:p w:rsidR="008728BF" w:rsidRPr="00C71484" w:rsidRDefault="008728BF" w:rsidP="00C71484">
            <w:pPr>
              <w:spacing w:after="0" w:line="240" w:lineRule="auto"/>
              <w:rPr>
                <w:b/>
                <w:bCs/>
                <w:sz w:val="20"/>
                <w:szCs w:val="20"/>
              </w:rPr>
            </w:pPr>
            <w:r w:rsidRPr="00C71484">
              <w:rPr>
                <w:b/>
                <w:bCs/>
                <w:sz w:val="20"/>
                <w:szCs w:val="20"/>
              </w:rPr>
              <w:t>ICT PROJECTS</w:t>
            </w:r>
          </w:p>
        </w:tc>
        <w:tc>
          <w:tcPr>
            <w:tcW w:w="1701" w:type="dxa"/>
            <w:tcBorders>
              <w:top w:val="nil"/>
              <w:left w:val="nil"/>
              <w:bottom w:val="single" w:sz="8" w:space="0" w:color="auto"/>
              <w:right w:val="single" w:sz="8" w:space="0" w:color="auto"/>
            </w:tcBorders>
            <w:shd w:val="clear" w:color="auto" w:fill="BFBFBF" w:themeFill="background1" w:themeFillShade="BF"/>
            <w:vAlign w:val="center"/>
            <w:hideMark/>
          </w:tcPr>
          <w:p w:rsidR="008728BF" w:rsidRPr="00C71484" w:rsidRDefault="008728BF" w:rsidP="00C71484">
            <w:pPr>
              <w:spacing w:after="0" w:line="240" w:lineRule="auto"/>
              <w:jc w:val="right"/>
              <w:rPr>
                <w:b/>
                <w:bCs/>
                <w:sz w:val="20"/>
                <w:szCs w:val="20"/>
              </w:rPr>
            </w:pPr>
            <w:r w:rsidRPr="00C71484">
              <w:rPr>
                <w:b/>
                <w:bCs/>
                <w:sz w:val="20"/>
                <w:szCs w:val="20"/>
              </w:rPr>
              <w:t>5,385</w:t>
            </w:r>
          </w:p>
        </w:tc>
        <w:tc>
          <w:tcPr>
            <w:tcW w:w="1560" w:type="dxa"/>
            <w:tcBorders>
              <w:top w:val="nil"/>
              <w:left w:val="nil"/>
              <w:bottom w:val="single" w:sz="8" w:space="0" w:color="auto"/>
              <w:right w:val="single" w:sz="4" w:space="0" w:color="auto"/>
            </w:tcBorders>
            <w:shd w:val="clear" w:color="auto" w:fill="BFBFBF" w:themeFill="background1" w:themeFillShade="BF"/>
          </w:tcPr>
          <w:p w:rsidR="008728BF" w:rsidRDefault="008728BF" w:rsidP="00E80A5A">
            <w:pPr>
              <w:spacing w:after="0" w:line="240" w:lineRule="auto"/>
              <w:jc w:val="center"/>
              <w:rPr>
                <w:b/>
                <w:bCs/>
                <w:sz w:val="20"/>
                <w:szCs w:val="20"/>
              </w:rPr>
            </w:pPr>
          </w:p>
          <w:p w:rsidR="008728BF" w:rsidRDefault="008728BF" w:rsidP="00C71484">
            <w:pPr>
              <w:spacing w:after="0" w:line="240" w:lineRule="auto"/>
              <w:jc w:val="right"/>
              <w:rPr>
                <w:b/>
                <w:bCs/>
                <w:sz w:val="20"/>
                <w:szCs w:val="20"/>
              </w:rPr>
            </w:pPr>
            <w:r>
              <w:rPr>
                <w:b/>
                <w:bCs/>
                <w:sz w:val="20"/>
                <w:szCs w:val="20"/>
              </w:rPr>
              <w:t>(4,738)</w:t>
            </w:r>
          </w:p>
        </w:tc>
        <w:tc>
          <w:tcPr>
            <w:tcW w:w="1275" w:type="dxa"/>
            <w:tcBorders>
              <w:top w:val="nil"/>
              <w:left w:val="single" w:sz="4" w:space="0" w:color="auto"/>
              <w:bottom w:val="single" w:sz="8" w:space="0" w:color="auto"/>
              <w:right w:val="single" w:sz="4" w:space="0" w:color="auto"/>
            </w:tcBorders>
            <w:shd w:val="clear" w:color="auto" w:fill="BFBFBF" w:themeFill="background1" w:themeFillShade="BF"/>
          </w:tcPr>
          <w:p w:rsidR="008728BF" w:rsidRDefault="008728BF" w:rsidP="00C71484">
            <w:pPr>
              <w:spacing w:after="0" w:line="240" w:lineRule="auto"/>
              <w:jc w:val="right"/>
              <w:rPr>
                <w:b/>
                <w:bCs/>
                <w:sz w:val="20"/>
                <w:szCs w:val="20"/>
              </w:rPr>
            </w:pPr>
          </w:p>
          <w:p w:rsidR="008728BF" w:rsidRDefault="008728BF" w:rsidP="00C71484">
            <w:pPr>
              <w:spacing w:after="0" w:line="240" w:lineRule="auto"/>
              <w:jc w:val="right"/>
              <w:rPr>
                <w:b/>
                <w:bCs/>
                <w:sz w:val="20"/>
                <w:szCs w:val="20"/>
              </w:rPr>
            </w:pPr>
            <w:r>
              <w:rPr>
                <w:b/>
                <w:bCs/>
                <w:sz w:val="20"/>
                <w:szCs w:val="20"/>
              </w:rPr>
              <w:t>647</w:t>
            </w:r>
          </w:p>
        </w:tc>
        <w:tc>
          <w:tcPr>
            <w:tcW w:w="1276" w:type="dxa"/>
            <w:tcBorders>
              <w:top w:val="nil"/>
              <w:left w:val="single" w:sz="4" w:space="0" w:color="auto"/>
              <w:bottom w:val="single" w:sz="8" w:space="0" w:color="auto"/>
              <w:right w:val="single" w:sz="8" w:space="0" w:color="auto"/>
            </w:tcBorders>
            <w:shd w:val="clear" w:color="auto" w:fill="BFBFBF" w:themeFill="background1" w:themeFillShade="BF"/>
            <w:vAlign w:val="center"/>
            <w:hideMark/>
          </w:tcPr>
          <w:p w:rsidR="008728BF" w:rsidRPr="00C03F1E" w:rsidRDefault="008728BF" w:rsidP="00C71484">
            <w:pPr>
              <w:spacing w:after="0" w:line="240" w:lineRule="auto"/>
              <w:jc w:val="right"/>
              <w:rPr>
                <w:b/>
                <w:bCs/>
                <w:sz w:val="20"/>
                <w:szCs w:val="20"/>
              </w:rPr>
            </w:pPr>
            <w:r>
              <w:rPr>
                <w:b/>
                <w:bCs/>
                <w:sz w:val="20"/>
                <w:szCs w:val="20"/>
              </w:rPr>
              <w:t>6</w:t>
            </w:r>
            <w:r w:rsidRPr="00C03F1E">
              <w:rPr>
                <w:b/>
                <w:bCs/>
                <w:sz w:val="20"/>
                <w:szCs w:val="20"/>
              </w:rPr>
              <w:t>47</w:t>
            </w:r>
          </w:p>
        </w:tc>
        <w:tc>
          <w:tcPr>
            <w:tcW w:w="284" w:type="dxa"/>
            <w:tcBorders>
              <w:top w:val="nil"/>
              <w:left w:val="nil"/>
              <w:bottom w:val="single" w:sz="8" w:space="0" w:color="auto"/>
              <w:right w:val="single" w:sz="8" w:space="0" w:color="auto"/>
            </w:tcBorders>
            <w:shd w:val="clear" w:color="auto" w:fill="BFBFBF" w:themeFill="background1" w:themeFillShade="BF"/>
            <w:vAlign w:val="center"/>
            <w:hideMark/>
          </w:tcPr>
          <w:p w:rsidR="008728BF" w:rsidRPr="00C71484" w:rsidRDefault="008728BF" w:rsidP="00C71484">
            <w:pPr>
              <w:spacing w:after="0" w:line="240" w:lineRule="auto"/>
              <w:jc w:val="right"/>
              <w:rPr>
                <w:b/>
                <w:bCs/>
                <w:sz w:val="20"/>
                <w:szCs w:val="20"/>
              </w:rPr>
            </w:pPr>
            <w:r w:rsidRPr="00C71484">
              <w:rPr>
                <w:b/>
                <w:bCs/>
                <w:sz w:val="20"/>
                <w:szCs w:val="20"/>
              </w:rPr>
              <w:t> </w:t>
            </w:r>
          </w:p>
        </w:tc>
        <w:tc>
          <w:tcPr>
            <w:tcW w:w="1134" w:type="dxa"/>
            <w:tcBorders>
              <w:top w:val="nil"/>
              <w:left w:val="nil"/>
              <w:bottom w:val="single" w:sz="8" w:space="0" w:color="auto"/>
              <w:right w:val="single" w:sz="8" w:space="0" w:color="auto"/>
            </w:tcBorders>
            <w:shd w:val="clear" w:color="auto" w:fill="BFBFBF" w:themeFill="background1" w:themeFillShade="BF"/>
            <w:vAlign w:val="center"/>
            <w:hideMark/>
          </w:tcPr>
          <w:p w:rsidR="008728BF" w:rsidRPr="00C71484" w:rsidRDefault="008728BF" w:rsidP="00C71484">
            <w:pPr>
              <w:spacing w:after="0" w:line="240" w:lineRule="auto"/>
              <w:jc w:val="right"/>
              <w:rPr>
                <w:b/>
                <w:bCs/>
                <w:sz w:val="20"/>
                <w:szCs w:val="20"/>
              </w:rPr>
            </w:pPr>
            <w:r w:rsidRPr="00C71484">
              <w:rPr>
                <w:b/>
                <w:bCs/>
                <w:sz w:val="20"/>
                <w:szCs w:val="20"/>
              </w:rPr>
              <w:t>1,260</w:t>
            </w:r>
          </w:p>
        </w:tc>
        <w:tc>
          <w:tcPr>
            <w:tcW w:w="992" w:type="dxa"/>
            <w:tcBorders>
              <w:top w:val="nil"/>
              <w:left w:val="nil"/>
              <w:bottom w:val="single" w:sz="8" w:space="0" w:color="auto"/>
              <w:right w:val="single" w:sz="8" w:space="0" w:color="auto"/>
            </w:tcBorders>
            <w:shd w:val="clear" w:color="auto" w:fill="BFBFBF" w:themeFill="background1" w:themeFillShade="BF"/>
            <w:vAlign w:val="center"/>
            <w:hideMark/>
          </w:tcPr>
          <w:p w:rsidR="008728BF" w:rsidRPr="00C71484" w:rsidRDefault="008728BF" w:rsidP="00C71484">
            <w:pPr>
              <w:spacing w:after="0" w:line="240" w:lineRule="auto"/>
              <w:jc w:val="right"/>
              <w:rPr>
                <w:b/>
                <w:bCs/>
                <w:sz w:val="20"/>
                <w:szCs w:val="20"/>
              </w:rPr>
            </w:pPr>
            <w:r>
              <w:rPr>
                <w:b/>
                <w:bCs/>
                <w:sz w:val="20"/>
                <w:szCs w:val="20"/>
              </w:rPr>
              <w:t>(6</w:t>
            </w:r>
            <w:r w:rsidRPr="00C71484">
              <w:rPr>
                <w:b/>
                <w:bCs/>
                <w:sz w:val="20"/>
                <w:szCs w:val="20"/>
              </w:rPr>
              <w:t>13</w:t>
            </w:r>
            <w:r>
              <w:rPr>
                <w:b/>
                <w:bCs/>
                <w:sz w:val="20"/>
                <w:szCs w:val="20"/>
              </w:rPr>
              <w:t>)</w:t>
            </w:r>
          </w:p>
        </w:tc>
        <w:tc>
          <w:tcPr>
            <w:tcW w:w="425" w:type="dxa"/>
            <w:tcBorders>
              <w:top w:val="nil"/>
              <w:left w:val="nil"/>
              <w:bottom w:val="single" w:sz="8" w:space="0" w:color="auto"/>
              <w:right w:val="single" w:sz="8" w:space="0" w:color="auto"/>
            </w:tcBorders>
            <w:shd w:val="clear" w:color="auto" w:fill="BFBFBF" w:themeFill="background1" w:themeFillShade="BF"/>
            <w:vAlign w:val="center"/>
            <w:hideMark/>
          </w:tcPr>
          <w:p w:rsidR="008728BF" w:rsidRPr="00C71484" w:rsidRDefault="008728BF" w:rsidP="00C71484">
            <w:pPr>
              <w:spacing w:after="0" w:line="240" w:lineRule="auto"/>
              <w:jc w:val="right"/>
              <w:rPr>
                <w:b/>
                <w:bCs/>
                <w:sz w:val="20"/>
                <w:szCs w:val="20"/>
              </w:rPr>
            </w:pPr>
            <w:r w:rsidRPr="00C71484">
              <w:rPr>
                <w:b/>
                <w:bCs/>
                <w:sz w:val="20"/>
                <w:szCs w:val="20"/>
              </w:rPr>
              <w:t> </w:t>
            </w:r>
          </w:p>
        </w:tc>
        <w:tc>
          <w:tcPr>
            <w:tcW w:w="1134" w:type="dxa"/>
            <w:tcBorders>
              <w:top w:val="nil"/>
              <w:left w:val="nil"/>
              <w:bottom w:val="single" w:sz="8" w:space="0" w:color="auto"/>
              <w:right w:val="single" w:sz="8" w:space="0" w:color="auto"/>
            </w:tcBorders>
            <w:shd w:val="clear" w:color="auto" w:fill="BFBFBF" w:themeFill="background1" w:themeFillShade="BF"/>
            <w:vAlign w:val="center"/>
            <w:hideMark/>
          </w:tcPr>
          <w:p w:rsidR="008728BF" w:rsidRPr="00C71484" w:rsidRDefault="008728BF" w:rsidP="00C71484">
            <w:pPr>
              <w:spacing w:after="0" w:line="240" w:lineRule="auto"/>
              <w:jc w:val="right"/>
              <w:rPr>
                <w:b/>
                <w:bCs/>
                <w:sz w:val="20"/>
                <w:szCs w:val="20"/>
              </w:rPr>
            </w:pPr>
            <w:r w:rsidRPr="00C71484">
              <w:rPr>
                <w:b/>
                <w:bCs/>
                <w:sz w:val="20"/>
                <w:szCs w:val="20"/>
              </w:rPr>
              <w:t>101</w:t>
            </w:r>
          </w:p>
        </w:tc>
        <w:tc>
          <w:tcPr>
            <w:tcW w:w="851" w:type="dxa"/>
            <w:tcBorders>
              <w:top w:val="nil"/>
              <w:left w:val="nil"/>
              <w:bottom w:val="single" w:sz="8" w:space="0" w:color="auto"/>
              <w:right w:val="single" w:sz="8" w:space="0" w:color="auto"/>
            </w:tcBorders>
            <w:shd w:val="clear" w:color="auto" w:fill="BFBFBF" w:themeFill="background1" w:themeFillShade="BF"/>
            <w:vAlign w:val="center"/>
            <w:hideMark/>
          </w:tcPr>
          <w:p w:rsidR="008728BF" w:rsidRPr="00C71484" w:rsidRDefault="008728BF" w:rsidP="00C71484">
            <w:pPr>
              <w:spacing w:after="0" w:line="240" w:lineRule="auto"/>
              <w:jc w:val="right"/>
              <w:rPr>
                <w:b/>
                <w:bCs/>
                <w:sz w:val="20"/>
                <w:szCs w:val="20"/>
              </w:rPr>
            </w:pPr>
            <w:r>
              <w:rPr>
                <w:b/>
                <w:bCs/>
                <w:sz w:val="20"/>
                <w:szCs w:val="20"/>
              </w:rPr>
              <w:t>546</w:t>
            </w:r>
          </w:p>
        </w:tc>
      </w:tr>
      <w:tr w:rsidR="00B44CA1" w:rsidRPr="00C71484" w:rsidTr="00E80A5A">
        <w:trPr>
          <w:trHeight w:val="315"/>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b/>
                <w:bCs/>
                <w:sz w:val="20"/>
                <w:szCs w:val="20"/>
              </w:rPr>
            </w:pPr>
            <w:r w:rsidRPr="00C71484">
              <w:rPr>
                <w:b/>
                <w:bCs/>
                <w:sz w:val="20"/>
                <w:szCs w:val="20"/>
              </w:rPr>
              <w:t>ESTATE PROJECTS</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right"/>
              <w:rPr>
                <w:sz w:val="20"/>
                <w:szCs w:val="20"/>
              </w:rPr>
            </w:pPr>
          </w:p>
        </w:tc>
        <w:tc>
          <w:tcPr>
            <w:tcW w:w="1275" w:type="dxa"/>
            <w:tcBorders>
              <w:top w:val="nil"/>
              <w:left w:val="single" w:sz="4" w:space="0" w:color="auto"/>
              <w:bottom w:val="single" w:sz="8" w:space="0" w:color="auto"/>
              <w:right w:val="single" w:sz="4" w:space="0" w:color="auto"/>
            </w:tcBorders>
          </w:tcPr>
          <w:p w:rsidR="008728BF" w:rsidRPr="00C03F1E" w:rsidRDefault="008728BF" w:rsidP="00C71484">
            <w:pPr>
              <w:spacing w:after="0" w:line="240" w:lineRule="auto"/>
              <w:jc w:val="right"/>
              <w:rPr>
                <w:sz w:val="20"/>
                <w:szCs w:val="20"/>
              </w:rPr>
            </w:pP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sz w:val="20"/>
                <w:szCs w:val="20"/>
              </w:rPr>
            </w:pPr>
            <w:r w:rsidRPr="00C03F1E">
              <w:rPr>
                <w:sz w:val="20"/>
                <w:szCs w:val="20"/>
              </w:rPr>
              <w:t> </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r>
      <w:tr w:rsidR="00B44CA1" w:rsidRPr="00C71484" w:rsidTr="00E80A5A">
        <w:trPr>
          <w:trHeight w:val="378"/>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sz w:val="20"/>
                <w:szCs w:val="20"/>
              </w:rPr>
            </w:pPr>
            <w:r w:rsidRPr="00C71484">
              <w:rPr>
                <w:sz w:val="20"/>
                <w:szCs w:val="20"/>
              </w:rPr>
              <w:t>Fire Station Refurbishment (</w:t>
            </w:r>
            <w:proofErr w:type="spellStart"/>
            <w:r w:rsidRPr="00C71484">
              <w:rPr>
                <w:sz w:val="20"/>
                <w:szCs w:val="20"/>
              </w:rPr>
              <w:t>Middx</w:t>
            </w:r>
            <w:proofErr w:type="spellEnd"/>
            <w:r w:rsidRPr="00C71484">
              <w:rPr>
                <w:sz w:val="20"/>
                <w:szCs w:val="20"/>
              </w:rPr>
              <w:t xml:space="preserve"> FS)</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100</w:t>
            </w: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(100)</w:t>
            </w:r>
          </w:p>
        </w:tc>
        <w:tc>
          <w:tcPr>
            <w:tcW w:w="1275" w:type="dxa"/>
            <w:tcBorders>
              <w:top w:val="nil"/>
              <w:left w:val="single" w:sz="4" w:space="0" w:color="auto"/>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0</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sz w:val="20"/>
                <w:szCs w:val="20"/>
              </w:rPr>
            </w:pPr>
            <w:r w:rsidRPr="00C03F1E">
              <w:rPr>
                <w:sz w:val="20"/>
                <w:szCs w:val="20"/>
              </w:rPr>
              <w:t>0</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r>
      <w:tr w:rsidR="00B44CA1" w:rsidRPr="00C71484" w:rsidTr="00E80A5A">
        <w:trPr>
          <w:trHeight w:val="264"/>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sz w:val="20"/>
                <w:szCs w:val="20"/>
              </w:rPr>
            </w:pPr>
            <w:r w:rsidRPr="00C71484">
              <w:rPr>
                <w:sz w:val="20"/>
                <w:szCs w:val="20"/>
              </w:rPr>
              <w:t>Workplace Improvement Plan (WIP) Union Street</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60</w:t>
            </w: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(60)</w:t>
            </w:r>
          </w:p>
        </w:tc>
        <w:tc>
          <w:tcPr>
            <w:tcW w:w="1275" w:type="dxa"/>
            <w:tcBorders>
              <w:top w:val="nil"/>
              <w:left w:val="single" w:sz="4" w:space="0" w:color="auto"/>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0</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sz w:val="20"/>
                <w:szCs w:val="20"/>
              </w:rPr>
            </w:pPr>
            <w:r w:rsidRPr="00C03F1E">
              <w:rPr>
                <w:sz w:val="20"/>
                <w:szCs w:val="20"/>
              </w:rPr>
              <w:t>0</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r>
      <w:tr w:rsidR="00B44CA1" w:rsidRPr="00C71484" w:rsidTr="00E80A5A">
        <w:trPr>
          <w:trHeight w:val="315"/>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sz w:val="20"/>
                <w:szCs w:val="20"/>
              </w:rPr>
            </w:pPr>
            <w:r w:rsidRPr="00C71484">
              <w:rPr>
                <w:sz w:val="20"/>
                <w:szCs w:val="20"/>
              </w:rPr>
              <w:t xml:space="preserve">Plumstead Fire Station Redevelopment </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1,500</w:t>
            </w: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(1,500)</w:t>
            </w:r>
          </w:p>
        </w:tc>
        <w:tc>
          <w:tcPr>
            <w:tcW w:w="1275" w:type="dxa"/>
            <w:tcBorders>
              <w:top w:val="nil"/>
              <w:left w:val="single" w:sz="4" w:space="0" w:color="auto"/>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0</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sz w:val="20"/>
                <w:szCs w:val="20"/>
              </w:rPr>
            </w:pPr>
            <w:r w:rsidRPr="00C03F1E">
              <w:rPr>
                <w:sz w:val="20"/>
                <w:szCs w:val="20"/>
              </w:rPr>
              <w:t>0</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r>
      <w:tr w:rsidR="00B44CA1" w:rsidRPr="00C71484" w:rsidTr="00E80A5A">
        <w:trPr>
          <w:trHeight w:val="315"/>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sz w:val="20"/>
                <w:szCs w:val="20"/>
              </w:rPr>
            </w:pPr>
            <w:r w:rsidRPr="00C71484">
              <w:rPr>
                <w:sz w:val="20"/>
                <w:szCs w:val="20"/>
              </w:rPr>
              <w:t>LFB Museum – Fit out</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30</w:t>
            </w: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(30)</w:t>
            </w:r>
          </w:p>
        </w:tc>
        <w:tc>
          <w:tcPr>
            <w:tcW w:w="1275" w:type="dxa"/>
            <w:tcBorders>
              <w:top w:val="nil"/>
              <w:left w:val="single" w:sz="4" w:space="0" w:color="auto"/>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0</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sz w:val="20"/>
                <w:szCs w:val="20"/>
              </w:rPr>
            </w:pPr>
            <w:r w:rsidRPr="00C03F1E">
              <w:rPr>
                <w:sz w:val="20"/>
                <w:szCs w:val="20"/>
              </w:rPr>
              <w:t>0</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r>
      <w:tr w:rsidR="00B44CA1" w:rsidRPr="00C71484" w:rsidTr="00E80A5A">
        <w:trPr>
          <w:trHeight w:val="315"/>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sz w:val="20"/>
                <w:szCs w:val="20"/>
              </w:rPr>
            </w:pPr>
            <w:r w:rsidRPr="00C71484">
              <w:rPr>
                <w:sz w:val="20"/>
                <w:szCs w:val="20"/>
              </w:rPr>
              <w:t xml:space="preserve">Refurbishment of Edmonton Fire Station </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100</w:t>
            </w: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(100)</w:t>
            </w:r>
          </w:p>
        </w:tc>
        <w:tc>
          <w:tcPr>
            <w:tcW w:w="1275" w:type="dxa"/>
            <w:tcBorders>
              <w:top w:val="nil"/>
              <w:left w:val="single" w:sz="4" w:space="0" w:color="auto"/>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0</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sz w:val="20"/>
                <w:szCs w:val="20"/>
              </w:rPr>
            </w:pPr>
            <w:r w:rsidRPr="00C03F1E">
              <w:rPr>
                <w:sz w:val="20"/>
                <w:szCs w:val="20"/>
              </w:rPr>
              <w:t>0</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r>
      <w:tr w:rsidR="00B44CA1" w:rsidRPr="00C71484" w:rsidTr="00E80A5A">
        <w:trPr>
          <w:trHeight w:val="292"/>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sz w:val="20"/>
                <w:szCs w:val="20"/>
              </w:rPr>
            </w:pPr>
            <w:r w:rsidRPr="00C71484">
              <w:rPr>
                <w:sz w:val="20"/>
                <w:szCs w:val="20"/>
              </w:rPr>
              <w:t>Heating at various stations</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1,411</w:t>
            </w: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(1,266)</w:t>
            </w:r>
          </w:p>
        </w:tc>
        <w:tc>
          <w:tcPr>
            <w:tcW w:w="1275" w:type="dxa"/>
            <w:tcBorders>
              <w:top w:val="nil"/>
              <w:left w:val="single" w:sz="4" w:space="0" w:color="auto"/>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145</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sz w:val="20"/>
                <w:szCs w:val="20"/>
              </w:rPr>
            </w:pPr>
            <w:r w:rsidRPr="00C03F1E">
              <w:rPr>
                <w:sz w:val="20"/>
                <w:szCs w:val="20"/>
              </w:rPr>
              <w:t>145</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145</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86</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59</w:t>
            </w:r>
          </w:p>
        </w:tc>
      </w:tr>
      <w:tr w:rsidR="00B44CA1" w:rsidRPr="00C71484" w:rsidTr="00E80A5A">
        <w:trPr>
          <w:trHeight w:val="314"/>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sz w:val="20"/>
                <w:szCs w:val="20"/>
              </w:rPr>
            </w:pPr>
            <w:r w:rsidRPr="00C71484">
              <w:rPr>
                <w:sz w:val="20"/>
                <w:szCs w:val="20"/>
              </w:rPr>
              <w:t>Window replacement at various stations</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510</w:t>
            </w: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(376)</w:t>
            </w:r>
          </w:p>
        </w:tc>
        <w:tc>
          <w:tcPr>
            <w:tcW w:w="1275" w:type="dxa"/>
            <w:tcBorders>
              <w:top w:val="nil"/>
              <w:left w:val="single" w:sz="4" w:space="0" w:color="auto"/>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134</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sz w:val="20"/>
                <w:szCs w:val="20"/>
              </w:rPr>
            </w:pPr>
            <w:r w:rsidRPr="00C03F1E">
              <w:rPr>
                <w:sz w:val="20"/>
                <w:szCs w:val="20"/>
              </w:rPr>
              <w:t>134</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134</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104</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30</w:t>
            </w:r>
          </w:p>
        </w:tc>
      </w:tr>
      <w:tr w:rsidR="00B44CA1" w:rsidRPr="00C71484" w:rsidTr="00E80A5A">
        <w:trPr>
          <w:trHeight w:val="336"/>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sz w:val="20"/>
                <w:szCs w:val="20"/>
              </w:rPr>
            </w:pPr>
            <w:r w:rsidRPr="00C71484">
              <w:rPr>
                <w:sz w:val="20"/>
                <w:szCs w:val="20"/>
              </w:rPr>
              <w:t>Rewiring of property at various fire stations</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600</w:t>
            </w: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(550)</w:t>
            </w:r>
          </w:p>
        </w:tc>
        <w:tc>
          <w:tcPr>
            <w:tcW w:w="1275" w:type="dxa"/>
            <w:tcBorders>
              <w:top w:val="nil"/>
              <w:left w:val="single" w:sz="4" w:space="0" w:color="auto"/>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50</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sz w:val="20"/>
                <w:szCs w:val="20"/>
              </w:rPr>
            </w:pPr>
            <w:r w:rsidRPr="00C03F1E">
              <w:rPr>
                <w:sz w:val="20"/>
                <w:szCs w:val="20"/>
              </w:rPr>
              <w:t>50</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50</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Pr>
                <w:sz w:val="20"/>
                <w:szCs w:val="20"/>
              </w:rPr>
              <w:t>0</w:t>
            </w:r>
            <w:r w:rsidRPr="00C71484">
              <w:rPr>
                <w:sz w:val="20"/>
                <w:szCs w:val="20"/>
              </w:rPr>
              <w:t> </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50</w:t>
            </w:r>
          </w:p>
        </w:tc>
      </w:tr>
      <w:tr w:rsidR="00B44CA1" w:rsidRPr="00C71484" w:rsidTr="00E80A5A">
        <w:trPr>
          <w:trHeight w:val="315"/>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sz w:val="20"/>
                <w:szCs w:val="20"/>
              </w:rPr>
            </w:pPr>
            <w:r w:rsidRPr="00C71484">
              <w:rPr>
                <w:sz w:val="20"/>
                <w:szCs w:val="20"/>
              </w:rPr>
              <w:t>Minor Improvement Programme</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993</w:t>
            </w: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1</w:t>
            </w:r>
          </w:p>
        </w:tc>
        <w:tc>
          <w:tcPr>
            <w:tcW w:w="1275" w:type="dxa"/>
            <w:tcBorders>
              <w:top w:val="nil"/>
              <w:left w:val="single" w:sz="4" w:space="0" w:color="auto"/>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994</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sz w:val="20"/>
                <w:szCs w:val="20"/>
              </w:rPr>
            </w:pPr>
            <w:r w:rsidRPr="00C03F1E">
              <w:rPr>
                <w:sz w:val="20"/>
                <w:szCs w:val="20"/>
              </w:rPr>
              <w:t>994</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994</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204</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790</w:t>
            </w:r>
          </w:p>
        </w:tc>
      </w:tr>
      <w:tr w:rsidR="00B44CA1" w:rsidRPr="00C71484" w:rsidTr="00E80A5A">
        <w:trPr>
          <w:trHeight w:val="315"/>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sz w:val="20"/>
                <w:szCs w:val="20"/>
              </w:rPr>
            </w:pPr>
            <w:r w:rsidRPr="00C71484">
              <w:rPr>
                <w:sz w:val="20"/>
                <w:szCs w:val="20"/>
              </w:rPr>
              <w:t>Minor Refurbishment Works</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950</w:t>
            </w: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(16)</w:t>
            </w:r>
          </w:p>
        </w:tc>
        <w:tc>
          <w:tcPr>
            <w:tcW w:w="1275" w:type="dxa"/>
            <w:tcBorders>
              <w:top w:val="nil"/>
              <w:left w:val="single" w:sz="4" w:space="0" w:color="auto"/>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934</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sz w:val="20"/>
                <w:szCs w:val="20"/>
              </w:rPr>
            </w:pPr>
            <w:r w:rsidRPr="00C03F1E">
              <w:rPr>
                <w:sz w:val="20"/>
                <w:szCs w:val="20"/>
              </w:rPr>
              <w:t>934</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934</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807</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127</w:t>
            </w:r>
          </w:p>
        </w:tc>
      </w:tr>
      <w:tr w:rsidR="00B44CA1" w:rsidRPr="00C71484" w:rsidTr="00E80A5A">
        <w:trPr>
          <w:trHeight w:val="315"/>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sz w:val="20"/>
                <w:szCs w:val="20"/>
              </w:rPr>
            </w:pPr>
            <w:r w:rsidRPr="00C71484">
              <w:rPr>
                <w:sz w:val="20"/>
                <w:szCs w:val="20"/>
              </w:rPr>
              <w:t>Appliance Bay Doors (Phase 3)</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663</w:t>
            </w: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(257)</w:t>
            </w:r>
          </w:p>
        </w:tc>
        <w:tc>
          <w:tcPr>
            <w:tcW w:w="1275" w:type="dxa"/>
            <w:tcBorders>
              <w:top w:val="nil"/>
              <w:left w:val="single" w:sz="4" w:space="0" w:color="auto"/>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406</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sz w:val="20"/>
                <w:szCs w:val="20"/>
              </w:rPr>
            </w:pPr>
            <w:r w:rsidRPr="00C03F1E">
              <w:rPr>
                <w:sz w:val="20"/>
                <w:szCs w:val="20"/>
              </w:rPr>
              <w:t>406</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406</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337</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69</w:t>
            </w:r>
          </w:p>
        </w:tc>
      </w:tr>
      <w:tr w:rsidR="00B44CA1" w:rsidRPr="00C71484" w:rsidTr="00E80A5A">
        <w:trPr>
          <w:trHeight w:val="315"/>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sz w:val="20"/>
                <w:szCs w:val="20"/>
              </w:rPr>
            </w:pPr>
            <w:r w:rsidRPr="00C71484">
              <w:rPr>
                <w:sz w:val="20"/>
                <w:szCs w:val="20"/>
              </w:rPr>
              <w:t>Brigade wide Survey for Asbestos &amp; Removal</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50</w:t>
            </w: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right"/>
              <w:rPr>
                <w:sz w:val="20"/>
                <w:szCs w:val="20"/>
              </w:rPr>
            </w:pPr>
          </w:p>
        </w:tc>
        <w:tc>
          <w:tcPr>
            <w:tcW w:w="1275" w:type="dxa"/>
            <w:tcBorders>
              <w:top w:val="nil"/>
              <w:left w:val="single" w:sz="4" w:space="0" w:color="auto"/>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50</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sz w:val="20"/>
                <w:szCs w:val="20"/>
              </w:rPr>
            </w:pPr>
            <w:r w:rsidRPr="00C03F1E">
              <w:rPr>
                <w:sz w:val="20"/>
                <w:szCs w:val="20"/>
              </w:rPr>
              <w:t>50</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50</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11</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39</w:t>
            </w:r>
          </w:p>
        </w:tc>
      </w:tr>
      <w:tr w:rsidR="00B44CA1" w:rsidRPr="00C71484" w:rsidTr="00E80A5A">
        <w:trPr>
          <w:trHeight w:val="315"/>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sz w:val="20"/>
                <w:szCs w:val="20"/>
              </w:rPr>
            </w:pPr>
            <w:r w:rsidRPr="00C71484">
              <w:rPr>
                <w:sz w:val="20"/>
                <w:szCs w:val="20"/>
              </w:rPr>
              <w:t>Fire Safety Works at Fire Stations</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47</w:t>
            </w: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right"/>
              <w:rPr>
                <w:sz w:val="20"/>
                <w:szCs w:val="20"/>
              </w:rPr>
            </w:pPr>
          </w:p>
        </w:tc>
        <w:tc>
          <w:tcPr>
            <w:tcW w:w="1275" w:type="dxa"/>
            <w:tcBorders>
              <w:top w:val="nil"/>
              <w:left w:val="single" w:sz="4" w:space="0" w:color="auto"/>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47</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sz w:val="20"/>
                <w:szCs w:val="20"/>
              </w:rPr>
            </w:pPr>
            <w:r w:rsidRPr="00C03F1E">
              <w:rPr>
                <w:sz w:val="20"/>
                <w:szCs w:val="20"/>
              </w:rPr>
              <w:t>47</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47</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6</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41</w:t>
            </w:r>
          </w:p>
        </w:tc>
      </w:tr>
      <w:tr w:rsidR="00B44CA1" w:rsidRPr="00C71484" w:rsidTr="00E80A5A">
        <w:trPr>
          <w:trHeight w:val="315"/>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sz w:val="20"/>
                <w:szCs w:val="20"/>
              </w:rPr>
            </w:pPr>
            <w:r w:rsidRPr="00C71484">
              <w:rPr>
                <w:sz w:val="20"/>
                <w:szCs w:val="20"/>
              </w:rPr>
              <w:t>Forecourts/Rear yards Refurbishment</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51</w:t>
            </w: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(13)</w:t>
            </w:r>
          </w:p>
        </w:tc>
        <w:tc>
          <w:tcPr>
            <w:tcW w:w="1275" w:type="dxa"/>
            <w:tcBorders>
              <w:top w:val="nil"/>
              <w:left w:val="single" w:sz="4" w:space="0" w:color="auto"/>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38</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sz w:val="20"/>
                <w:szCs w:val="20"/>
              </w:rPr>
            </w:pPr>
            <w:r w:rsidRPr="00C03F1E">
              <w:rPr>
                <w:sz w:val="20"/>
                <w:szCs w:val="20"/>
              </w:rPr>
              <w:t>38</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38</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7</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31</w:t>
            </w:r>
          </w:p>
        </w:tc>
      </w:tr>
      <w:tr w:rsidR="00B44CA1" w:rsidRPr="00C71484" w:rsidTr="00E80A5A">
        <w:trPr>
          <w:trHeight w:val="315"/>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sz w:val="20"/>
                <w:szCs w:val="20"/>
              </w:rPr>
            </w:pPr>
            <w:r w:rsidRPr="00C71484">
              <w:rPr>
                <w:sz w:val="20"/>
                <w:szCs w:val="20"/>
              </w:rPr>
              <w:t>Improve Security at all Fire Stations, Offices &amp; HQ</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100</w:t>
            </w: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(100)</w:t>
            </w:r>
          </w:p>
        </w:tc>
        <w:tc>
          <w:tcPr>
            <w:tcW w:w="1275" w:type="dxa"/>
            <w:tcBorders>
              <w:top w:val="nil"/>
              <w:left w:val="single" w:sz="4" w:space="0" w:color="auto"/>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0</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sz w:val="20"/>
                <w:szCs w:val="20"/>
              </w:rPr>
            </w:pPr>
            <w:r w:rsidRPr="00C03F1E">
              <w:rPr>
                <w:sz w:val="20"/>
                <w:szCs w:val="20"/>
              </w:rPr>
              <w:t>0</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r>
      <w:tr w:rsidR="00B44CA1" w:rsidRPr="00C71484" w:rsidTr="00E80A5A">
        <w:trPr>
          <w:trHeight w:val="354"/>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sz w:val="20"/>
                <w:szCs w:val="20"/>
              </w:rPr>
            </w:pPr>
            <w:r w:rsidRPr="00C71484">
              <w:rPr>
                <w:sz w:val="20"/>
                <w:szCs w:val="20"/>
              </w:rPr>
              <w:t xml:space="preserve">New Training Centre </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7,445</w:t>
            </w: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(7,445)</w:t>
            </w:r>
          </w:p>
        </w:tc>
        <w:tc>
          <w:tcPr>
            <w:tcW w:w="1275" w:type="dxa"/>
            <w:tcBorders>
              <w:top w:val="nil"/>
              <w:left w:val="single" w:sz="4" w:space="0" w:color="auto"/>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0</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sz w:val="20"/>
                <w:szCs w:val="20"/>
              </w:rPr>
            </w:pPr>
            <w:r w:rsidRPr="00C03F1E">
              <w:rPr>
                <w:sz w:val="20"/>
                <w:szCs w:val="20"/>
              </w:rPr>
              <w:t>0</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100</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Pr>
                <w:sz w:val="20"/>
                <w:szCs w:val="20"/>
              </w:rPr>
              <w:t>(</w:t>
            </w:r>
            <w:r w:rsidRPr="00C71484">
              <w:rPr>
                <w:sz w:val="20"/>
                <w:szCs w:val="20"/>
              </w:rPr>
              <w:t>100</w:t>
            </w:r>
            <w:r>
              <w:rPr>
                <w:sz w:val="20"/>
                <w:szCs w:val="20"/>
              </w:rPr>
              <w:t>)</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Pr>
                <w:sz w:val="20"/>
                <w:szCs w:val="20"/>
              </w:rPr>
              <w:t>(</w:t>
            </w:r>
            <w:r w:rsidRPr="00C71484">
              <w:rPr>
                <w:sz w:val="20"/>
                <w:szCs w:val="20"/>
              </w:rPr>
              <w:t>84</w:t>
            </w:r>
            <w:r>
              <w:rPr>
                <w:sz w:val="20"/>
                <w:szCs w:val="20"/>
              </w:rPr>
              <w:t>)</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84</w:t>
            </w:r>
          </w:p>
        </w:tc>
      </w:tr>
      <w:tr w:rsidR="00B44CA1" w:rsidRPr="00C71484" w:rsidTr="00E80A5A">
        <w:trPr>
          <w:trHeight w:val="315"/>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sz w:val="20"/>
                <w:szCs w:val="20"/>
              </w:rPr>
            </w:pPr>
            <w:r w:rsidRPr="00C71484">
              <w:rPr>
                <w:sz w:val="20"/>
                <w:szCs w:val="20"/>
              </w:rPr>
              <w:t>Operations Support Centre Project (IELP)</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3,733</w:t>
            </w: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(3,724)</w:t>
            </w:r>
          </w:p>
        </w:tc>
        <w:tc>
          <w:tcPr>
            <w:tcW w:w="1275" w:type="dxa"/>
            <w:tcBorders>
              <w:top w:val="nil"/>
              <w:left w:val="single" w:sz="4" w:space="0" w:color="auto"/>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9</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sz w:val="20"/>
                <w:szCs w:val="20"/>
              </w:rPr>
            </w:pPr>
            <w:r w:rsidRPr="00C03F1E">
              <w:rPr>
                <w:sz w:val="20"/>
                <w:szCs w:val="20"/>
              </w:rPr>
              <w:t>9</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9</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13</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Pr>
                <w:sz w:val="20"/>
                <w:szCs w:val="20"/>
              </w:rPr>
              <w:t>(</w:t>
            </w:r>
            <w:r w:rsidRPr="00C71484">
              <w:rPr>
                <w:sz w:val="20"/>
                <w:szCs w:val="20"/>
              </w:rPr>
              <w:t>4</w:t>
            </w:r>
            <w:r>
              <w:rPr>
                <w:sz w:val="20"/>
                <w:szCs w:val="20"/>
              </w:rPr>
              <w:t>)</w:t>
            </w:r>
          </w:p>
        </w:tc>
      </w:tr>
      <w:tr w:rsidR="00B44CA1" w:rsidRPr="00C71484" w:rsidTr="00E80A5A">
        <w:trPr>
          <w:trHeight w:val="315"/>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sz w:val="20"/>
                <w:szCs w:val="20"/>
              </w:rPr>
            </w:pPr>
            <w:r w:rsidRPr="00C71484">
              <w:rPr>
                <w:sz w:val="20"/>
                <w:szCs w:val="20"/>
              </w:rPr>
              <w:t>West Hampstead Cottages Refurb (FEP2776)</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686</w:t>
            </w: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(675)</w:t>
            </w:r>
          </w:p>
        </w:tc>
        <w:tc>
          <w:tcPr>
            <w:tcW w:w="1275" w:type="dxa"/>
            <w:tcBorders>
              <w:top w:val="nil"/>
              <w:left w:val="single" w:sz="4" w:space="0" w:color="auto"/>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11</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sz w:val="20"/>
                <w:szCs w:val="20"/>
              </w:rPr>
            </w:pPr>
            <w:r w:rsidRPr="00C03F1E">
              <w:rPr>
                <w:sz w:val="20"/>
                <w:szCs w:val="20"/>
              </w:rPr>
              <w:t>11</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11</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18</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Pr>
                <w:sz w:val="20"/>
                <w:szCs w:val="20"/>
              </w:rPr>
              <w:t>(</w:t>
            </w:r>
            <w:r w:rsidRPr="00C71484">
              <w:rPr>
                <w:sz w:val="20"/>
                <w:szCs w:val="20"/>
              </w:rPr>
              <w:t>7</w:t>
            </w:r>
            <w:r>
              <w:rPr>
                <w:sz w:val="20"/>
                <w:szCs w:val="20"/>
              </w:rPr>
              <w:t>)</w:t>
            </w:r>
          </w:p>
        </w:tc>
      </w:tr>
      <w:tr w:rsidR="00B44CA1" w:rsidRPr="00C71484" w:rsidTr="00E80A5A">
        <w:trPr>
          <w:trHeight w:val="315"/>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sz w:val="20"/>
                <w:szCs w:val="20"/>
              </w:rPr>
            </w:pPr>
            <w:r w:rsidRPr="00C71484">
              <w:rPr>
                <w:sz w:val="20"/>
                <w:szCs w:val="20"/>
              </w:rPr>
              <w:t>Development costs</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250</w:t>
            </w: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right"/>
              <w:rPr>
                <w:sz w:val="20"/>
                <w:szCs w:val="20"/>
              </w:rPr>
            </w:pPr>
          </w:p>
        </w:tc>
        <w:tc>
          <w:tcPr>
            <w:tcW w:w="1275" w:type="dxa"/>
            <w:tcBorders>
              <w:top w:val="nil"/>
              <w:left w:val="single" w:sz="4" w:space="0" w:color="auto"/>
              <w:bottom w:val="single" w:sz="8" w:space="0" w:color="auto"/>
              <w:right w:val="single" w:sz="4" w:space="0" w:color="auto"/>
            </w:tcBorders>
          </w:tcPr>
          <w:p w:rsidR="008728BF" w:rsidRPr="00C03F1E" w:rsidRDefault="008728BF" w:rsidP="00C71484">
            <w:pPr>
              <w:spacing w:after="0" w:line="240" w:lineRule="auto"/>
              <w:jc w:val="right"/>
              <w:rPr>
                <w:sz w:val="20"/>
                <w:szCs w:val="20"/>
              </w:rPr>
            </w:pP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sz w:val="20"/>
                <w:szCs w:val="20"/>
              </w:rPr>
            </w:pPr>
            <w:r w:rsidRPr="00C03F1E">
              <w:rPr>
                <w:sz w:val="20"/>
                <w:szCs w:val="20"/>
              </w:rPr>
              <w:t>250</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250</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Pr>
                <w:sz w:val="20"/>
                <w:szCs w:val="20"/>
              </w:rPr>
              <w:t>(</w:t>
            </w:r>
            <w:r w:rsidRPr="00C71484">
              <w:rPr>
                <w:sz w:val="20"/>
                <w:szCs w:val="20"/>
              </w:rPr>
              <w:t>50</w:t>
            </w:r>
            <w:r>
              <w:rPr>
                <w:sz w:val="20"/>
                <w:szCs w:val="20"/>
              </w:rPr>
              <w:t>)</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300</w:t>
            </w:r>
          </w:p>
        </w:tc>
      </w:tr>
      <w:tr w:rsidR="00B44CA1" w:rsidRPr="00C71484" w:rsidTr="00E80A5A">
        <w:trPr>
          <w:trHeight w:val="315"/>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sz w:val="20"/>
                <w:szCs w:val="20"/>
              </w:rPr>
            </w:pPr>
            <w:r w:rsidRPr="00C71484">
              <w:rPr>
                <w:sz w:val="20"/>
                <w:szCs w:val="20"/>
              </w:rPr>
              <w:t xml:space="preserve">Other accrual reversals </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right"/>
              <w:rPr>
                <w:sz w:val="20"/>
                <w:szCs w:val="20"/>
              </w:rPr>
            </w:pPr>
          </w:p>
        </w:tc>
        <w:tc>
          <w:tcPr>
            <w:tcW w:w="1275" w:type="dxa"/>
            <w:tcBorders>
              <w:top w:val="nil"/>
              <w:left w:val="single" w:sz="4" w:space="0" w:color="auto"/>
              <w:bottom w:val="single" w:sz="8" w:space="0" w:color="auto"/>
              <w:right w:val="single" w:sz="4" w:space="0" w:color="auto"/>
            </w:tcBorders>
          </w:tcPr>
          <w:p w:rsidR="008728BF" w:rsidRPr="00C03F1E" w:rsidRDefault="008728BF" w:rsidP="00C71484">
            <w:pPr>
              <w:spacing w:after="0" w:line="240" w:lineRule="auto"/>
              <w:jc w:val="right"/>
              <w:rPr>
                <w:sz w:val="20"/>
                <w:szCs w:val="20"/>
              </w:rPr>
            </w:pP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sz w:val="20"/>
                <w:szCs w:val="20"/>
              </w:rPr>
            </w:pPr>
            <w:r w:rsidRPr="00C03F1E">
              <w:rPr>
                <w:sz w:val="20"/>
                <w:szCs w:val="20"/>
              </w:rPr>
              <w:t>0</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Pr>
                <w:sz w:val="20"/>
                <w:szCs w:val="20"/>
              </w:rPr>
              <w:t>(</w:t>
            </w:r>
            <w:r w:rsidRPr="00C71484">
              <w:rPr>
                <w:sz w:val="20"/>
                <w:szCs w:val="20"/>
              </w:rPr>
              <w:t>48</w:t>
            </w:r>
            <w:r>
              <w:rPr>
                <w:sz w:val="20"/>
                <w:szCs w:val="20"/>
              </w:rPr>
              <w:t>)</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48</w:t>
            </w:r>
          </w:p>
        </w:tc>
      </w:tr>
      <w:tr w:rsidR="000F780E" w:rsidRPr="00C71484" w:rsidTr="00B44CA1">
        <w:trPr>
          <w:trHeight w:val="315"/>
        </w:trPr>
        <w:tc>
          <w:tcPr>
            <w:tcW w:w="4533" w:type="dxa"/>
            <w:tcBorders>
              <w:top w:val="nil"/>
              <w:left w:val="single" w:sz="8" w:space="0" w:color="auto"/>
              <w:bottom w:val="single" w:sz="8" w:space="0" w:color="auto"/>
              <w:right w:val="single" w:sz="8" w:space="0" w:color="auto"/>
            </w:tcBorders>
            <w:shd w:val="clear" w:color="auto" w:fill="BFBFBF" w:themeFill="background1" w:themeFillShade="BF"/>
            <w:noWrap/>
            <w:vAlign w:val="center"/>
            <w:hideMark/>
          </w:tcPr>
          <w:p w:rsidR="008728BF" w:rsidRPr="00C71484" w:rsidRDefault="008728BF" w:rsidP="00C71484">
            <w:pPr>
              <w:spacing w:after="0" w:line="240" w:lineRule="auto"/>
              <w:rPr>
                <w:b/>
                <w:bCs/>
                <w:sz w:val="20"/>
                <w:szCs w:val="20"/>
              </w:rPr>
            </w:pPr>
            <w:r w:rsidRPr="00C71484">
              <w:rPr>
                <w:b/>
                <w:bCs/>
                <w:sz w:val="20"/>
                <w:szCs w:val="20"/>
              </w:rPr>
              <w:t>ESTATE PROJECTS</w:t>
            </w:r>
          </w:p>
        </w:tc>
        <w:tc>
          <w:tcPr>
            <w:tcW w:w="1701" w:type="dxa"/>
            <w:tcBorders>
              <w:top w:val="nil"/>
              <w:left w:val="nil"/>
              <w:bottom w:val="single" w:sz="8" w:space="0" w:color="auto"/>
              <w:right w:val="single" w:sz="8" w:space="0" w:color="auto"/>
            </w:tcBorders>
            <w:shd w:val="clear" w:color="auto" w:fill="BFBFBF" w:themeFill="background1" w:themeFillShade="BF"/>
            <w:vAlign w:val="center"/>
            <w:hideMark/>
          </w:tcPr>
          <w:p w:rsidR="008728BF" w:rsidRPr="00C71484" w:rsidRDefault="008728BF" w:rsidP="00C71484">
            <w:pPr>
              <w:spacing w:after="0" w:line="240" w:lineRule="auto"/>
              <w:jc w:val="right"/>
              <w:rPr>
                <w:b/>
                <w:bCs/>
                <w:sz w:val="20"/>
                <w:szCs w:val="20"/>
              </w:rPr>
            </w:pPr>
            <w:r w:rsidRPr="00C71484">
              <w:rPr>
                <w:b/>
                <w:bCs/>
                <w:sz w:val="20"/>
                <w:szCs w:val="20"/>
              </w:rPr>
              <w:t>19,279</w:t>
            </w:r>
          </w:p>
        </w:tc>
        <w:tc>
          <w:tcPr>
            <w:tcW w:w="1560" w:type="dxa"/>
            <w:tcBorders>
              <w:top w:val="nil"/>
              <w:left w:val="nil"/>
              <w:bottom w:val="single" w:sz="8" w:space="0" w:color="auto"/>
              <w:right w:val="single" w:sz="4" w:space="0" w:color="auto"/>
            </w:tcBorders>
            <w:shd w:val="clear" w:color="auto" w:fill="BFBFBF" w:themeFill="background1" w:themeFillShade="BF"/>
          </w:tcPr>
          <w:p w:rsidR="008728BF" w:rsidRPr="00C03F1E" w:rsidRDefault="008728BF" w:rsidP="00C71484">
            <w:pPr>
              <w:spacing w:after="0" w:line="240" w:lineRule="auto"/>
              <w:jc w:val="right"/>
              <w:rPr>
                <w:b/>
                <w:bCs/>
                <w:sz w:val="20"/>
                <w:szCs w:val="20"/>
              </w:rPr>
            </w:pPr>
            <w:r>
              <w:rPr>
                <w:b/>
                <w:bCs/>
                <w:sz w:val="20"/>
                <w:szCs w:val="20"/>
              </w:rPr>
              <w:t>(16,211)</w:t>
            </w:r>
          </w:p>
        </w:tc>
        <w:tc>
          <w:tcPr>
            <w:tcW w:w="1275" w:type="dxa"/>
            <w:tcBorders>
              <w:top w:val="nil"/>
              <w:left w:val="single" w:sz="4" w:space="0" w:color="auto"/>
              <w:bottom w:val="single" w:sz="8" w:space="0" w:color="auto"/>
              <w:right w:val="single" w:sz="4" w:space="0" w:color="auto"/>
            </w:tcBorders>
            <w:shd w:val="clear" w:color="auto" w:fill="BFBFBF" w:themeFill="background1" w:themeFillShade="BF"/>
          </w:tcPr>
          <w:p w:rsidR="008728BF" w:rsidRPr="00C03F1E" w:rsidRDefault="008728BF" w:rsidP="00C71484">
            <w:pPr>
              <w:spacing w:after="0" w:line="240" w:lineRule="auto"/>
              <w:jc w:val="right"/>
              <w:rPr>
                <w:b/>
                <w:bCs/>
                <w:sz w:val="20"/>
                <w:szCs w:val="20"/>
              </w:rPr>
            </w:pPr>
            <w:r>
              <w:rPr>
                <w:b/>
                <w:bCs/>
                <w:sz w:val="20"/>
                <w:szCs w:val="20"/>
              </w:rPr>
              <w:t>3,068</w:t>
            </w:r>
          </w:p>
        </w:tc>
        <w:tc>
          <w:tcPr>
            <w:tcW w:w="1276" w:type="dxa"/>
            <w:tcBorders>
              <w:top w:val="nil"/>
              <w:left w:val="single" w:sz="4" w:space="0" w:color="auto"/>
              <w:bottom w:val="single" w:sz="8" w:space="0" w:color="auto"/>
              <w:right w:val="single" w:sz="8" w:space="0" w:color="auto"/>
            </w:tcBorders>
            <w:shd w:val="clear" w:color="auto" w:fill="BFBFBF" w:themeFill="background1" w:themeFillShade="BF"/>
            <w:vAlign w:val="center"/>
            <w:hideMark/>
          </w:tcPr>
          <w:p w:rsidR="008728BF" w:rsidRPr="00C03F1E" w:rsidRDefault="008728BF" w:rsidP="00C71484">
            <w:pPr>
              <w:spacing w:after="0" w:line="240" w:lineRule="auto"/>
              <w:jc w:val="right"/>
              <w:rPr>
                <w:b/>
                <w:bCs/>
                <w:sz w:val="20"/>
                <w:szCs w:val="20"/>
              </w:rPr>
            </w:pPr>
            <w:r w:rsidRPr="00C03F1E">
              <w:rPr>
                <w:b/>
                <w:bCs/>
                <w:sz w:val="20"/>
                <w:szCs w:val="20"/>
              </w:rPr>
              <w:t>3,068</w:t>
            </w:r>
          </w:p>
        </w:tc>
        <w:tc>
          <w:tcPr>
            <w:tcW w:w="284" w:type="dxa"/>
            <w:tcBorders>
              <w:top w:val="nil"/>
              <w:left w:val="nil"/>
              <w:bottom w:val="single" w:sz="8" w:space="0" w:color="auto"/>
              <w:right w:val="single" w:sz="8" w:space="0" w:color="auto"/>
            </w:tcBorders>
            <w:shd w:val="clear" w:color="auto" w:fill="BFBFBF" w:themeFill="background1" w:themeFillShade="BF"/>
            <w:vAlign w:val="center"/>
            <w:hideMark/>
          </w:tcPr>
          <w:p w:rsidR="008728BF" w:rsidRPr="00C71484" w:rsidRDefault="008728BF" w:rsidP="00C71484">
            <w:pPr>
              <w:spacing w:after="0" w:line="240" w:lineRule="auto"/>
              <w:jc w:val="right"/>
              <w:rPr>
                <w:b/>
                <w:bCs/>
                <w:sz w:val="20"/>
                <w:szCs w:val="20"/>
              </w:rPr>
            </w:pPr>
            <w:r w:rsidRPr="00C71484">
              <w:rPr>
                <w:b/>
                <w:bCs/>
                <w:sz w:val="20"/>
                <w:szCs w:val="20"/>
              </w:rPr>
              <w:t> </w:t>
            </w:r>
          </w:p>
        </w:tc>
        <w:tc>
          <w:tcPr>
            <w:tcW w:w="1134" w:type="dxa"/>
            <w:tcBorders>
              <w:top w:val="nil"/>
              <w:left w:val="nil"/>
              <w:bottom w:val="single" w:sz="8" w:space="0" w:color="auto"/>
              <w:right w:val="single" w:sz="8" w:space="0" w:color="auto"/>
            </w:tcBorders>
            <w:shd w:val="clear" w:color="auto" w:fill="BFBFBF" w:themeFill="background1" w:themeFillShade="BF"/>
            <w:vAlign w:val="center"/>
            <w:hideMark/>
          </w:tcPr>
          <w:p w:rsidR="008728BF" w:rsidRPr="00C71484" w:rsidRDefault="008728BF" w:rsidP="00C71484">
            <w:pPr>
              <w:spacing w:after="0" w:line="240" w:lineRule="auto"/>
              <w:jc w:val="right"/>
              <w:rPr>
                <w:b/>
                <w:bCs/>
                <w:sz w:val="20"/>
                <w:szCs w:val="20"/>
              </w:rPr>
            </w:pPr>
            <w:r w:rsidRPr="00C71484">
              <w:rPr>
                <w:b/>
                <w:bCs/>
                <w:sz w:val="20"/>
                <w:szCs w:val="20"/>
              </w:rPr>
              <w:t>3,168</w:t>
            </w:r>
          </w:p>
        </w:tc>
        <w:tc>
          <w:tcPr>
            <w:tcW w:w="992" w:type="dxa"/>
            <w:tcBorders>
              <w:top w:val="nil"/>
              <w:left w:val="nil"/>
              <w:bottom w:val="single" w:sz="8" w:space="0" w:color="auto"/>
              <w:right w:val="single" w:sz="8" w:space="0" w:color="auto"/>
            </w:tcBorders>
            <w:shd w:val="clear" w:color="auto" w:fill="BFBFBF" w:themeFill="background1" w:themeFillShade="BF"/>
            <w:vAlign w:val="center"/>
            <w:hideMark/>
          </w:tcPr>
          <w:p w:rsidR="008728BF" w:rsidRPr="00C71484" w:rsidRDefault="008728BF" w:rsidP="00C71484">
            <w:pPr>
              <w:spacing w:after="0" w:line="240" w:lineRule="auto"/>
              <w:jc w:val="right"/>
              <w:rPr>
                <w:b/>
                <w:bCs/>
                <w:sz w:val="20"/>
                <w:szCs w:val="20"/>
              </w:rPr>
            </w:pPr>
            <w:r>
              <w:rPr>
                <w:b/>
                <w:bCs/>
                <w:sz w:val="20"/>
                <w:szCs w:val="20"/>
              </w:rPr>
              <w:t>(</w:t>
            </w:r>
            <w:r w:rsidRPr="00C71484">
              <w:rPr>
                <w:b/>
                <w:bCs/>
                <w:sz w:val="20"/>
                <w:szCs w:val="20"/>
              </w:rPr>
              <w:t>100</w:t>
            </w:r>
            <w:r>
              <w:rPr>
                <w:b/>
                <w:bCs/>
                <w:sz w:val="20"/>
                <w:szCs w:val="20"/>
              </w:rPr>
              <w:t>)</w:t>
            </w:r>
          </w:p>
        </w:tc>
        <w:tc>
          <w:tcPr>
            <w:tcW w:w="425" w:type="dxa"/>
            <w:tcBorders>
              <w:top w:val="nil"/>
              <w:left w:val="nil"/>
              <w:bottom w:val="single" w:sz="8" w:space="0" w:color="auto"/>
              <w:right w:val="single" w:sz="8" w:space="0" w:color="auto"/>
            </w:tcBorders>
            <w:shd w:val="clear" w:color="auto" w:fill="BFBFBF" w:themeFill="background1" w:themeFillShade="BF"/>
            <w:vAlign w:val="center"/>
            <w:hideMark/>
          </w:tcPr>
          <w:p w:rsidR="008728BF" w:rsidRPr="00C71484" w:rsidRDefault="008728BF" w:rsidP="00C71484">
            <w:pPr>
              <w:spacing w:after="0" w:line="240" w:lineRule="auto"/>
              <w:jc w:val="right"/>
              <w:rPr>
                <w:b/>
                <w:bCs/>
                <w:sz w:val="20"/>
                <w:szCs w:val="20"/>
              </w:rPr>
            </w:pPr>
            <w:r w:rsidRPr="00C71484">
              <w:rPr>
                <w:b/>
                <w:bCs/>
                <w:sz w:val="20"/>
                <w:szCs w:val="20"/>
              </w:rPr>
              <w:t> </w:t>
            </w:r>
          </w:p>
        </w:tc>
        <w:tc>
          <w:tcPr>
            <w:tcW w:w="1134" w:type="dxa"/>
            <w:tcBorders>
              <w:top w:val="nil"/>
              <w:left w:val="nil"/>
              <w:bottom w:val="single" w:sz="8" w:space="0" w:color="auto"/>
              <w:right w:val="single" w:sz="8" w:space="0" w:color="auto"/>
            </w:tcBorders>
            <w:shd w:val="clear" w:color="auto" w:fill="BFBFBF" w:themeFill="background1" w:themeFillShade="BF"/>
            <w:vAlign w:val="center"/>
            <w:hideMark/>
          </w:tcPr>
          <w:p w:rsidR="008728BF" w:rsidRPr="00C71484" w:rsidRDefault="008728BF" w:rsidP="00C71484">
            <w:pPr>
              <w:spacing w:after="0" w:line="240" w:lineRule="auto"/>
              <w:jc w:val="right"/>
              <w:rPr>
                <w:b/>
                <w:bCs/>
                <w:sz w:val="20"/>
                <w:szCs w:val="20"/>
              </w:rPr>
            </w:pPr>
            <w:r w:rsidRPr="00C71484">
              <w:rPr>
                <w:b/>
                <w:bCs/>
                <w:sz w:val="20"/>
                <w:szCs w:val="20"/>
              </w:rPr>
              <w:t>1,411</w:t>
            </w:r>
          </w:p>
        </w:tc>
        <w:tc>
          <w:tcPr>
            <w:tcW w:w="851" w:type="dxa"/>
            <w:tcBorders>
              <w:top w:val="nil"/>
              <w:left w:val="nil"/>
              <w:bottom w:val="single" w:sz="8" w:space="0" w:color="auto"/>
              <w:right w:val="single" w:sz="8" w:space="0" w:color="auto"/>
            </w:tcBorders>
            <w:shd w:val="clear" w:color="auto" w:fill="BFBFBF" w:themeFill="background1" w:themeFillShade="BF"/>
            <w:vAlign w:val="center"/>
            <w:hideMark/>
          </w:tcPr>
          <w:p w:rsidR="008728BF" w:rsidRPr="00C71484" w:rsidRDefault="008728BF" w:rsidP="00C71484">
            <w:pPr>
              <w:spacing w:after="0" w:line="240" w:lineRule="auto"/>
              <w:jc w:val="right"/>
              <w:rPr>
                <w:b/>
                <w:bCs/>
                <w:sz w:val="20"/>
                <w:szCs w:val="20"/>
              </w:rPr>
            </w:pPr>
            <w:r w:rsidRPr="00C71484">
              <w:rPr>
                <w:b/>
                <w:bCs/>
                <w:sz w:val="20"/>
                <w:szCs w:val="20"/>
              </w:rPr>
              <w:t>1,657</w:t>
            </w:r>
          </w:p>
        </w:tc>
      </w:tr>
      <w:tr w:rsidR="00B44CA1" w:rsidRPr="00C71484" w:rsidTr="00E80A5A">
        <w:trPr>
          <w:trHeight w:val="315"/>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b/>
                <w:bCs/>
                <w:sz w:val="20"/>
                <w:szCs w:val="20"/>
              </w:rPr>
            </w:pPr>
            <w:r w:rsidRPr="00C71484">
              <w:rPr>
                <w:b/>
                <w:bCs/>
                <w:sz w:val="20"/>
                <w:szCs w:val="20"/>
              </w:rPr>
              <w:t>FLEET &amp; EQUIPMENT PROJECTS</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b/>
                <w:bCs/>
                <w:sz w:val="20"/>
                <w:szCs w:val="20"/>
              </w:rPr>
            </w:pPr>
            <w:r w:rsidRPr="00C71484">
              <w:rPr>
                <w:b/>
                <w:bCs/>
                <w:sz w:val="20"/>
                <w:szCs w:val="20"/>
              </w:rPr>
              <w:t> </w:t>
            </w: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right"/>
              <w:rPr>
                <w:b/>
                <w:bCs/>
                <w:sz w:val="20"/>
                <w:szCs w:val="20"/>
              </w:rPr>
            </w:pPr>
          </w:p>
        </w:tc>
        <w:tc>
          <w:tcPr>
            <w:tcW w:w="1275" w:type="dxa"/>
            <w:tcBorders>
              <w:top w:val="nil"/>
              <w:left w:val="single" w:sz="4" w:space="0" w:color="auto"/>
              <w:bottom w:val="single" w:sz="8" w:space="0" w:color="auto"/>
              <w:right w:val="single" w:sz="4" w:space="0" w:color="auto"/>
            </w:tcBorders>
          </w:tcPr>
          <w:p w:rsidR="008728BF" w:rsidRPr="00C03F1E" w:rsidRDefault="008728BF" w:rsidP="00C71484">
            <w:pPr>
              <w:spacing w:after="0" w:line="240" w:lineRule="auto"/>
              <w:jc w:val="right"/>
              <w:rPr>
                <w:b/>
                <w:bCs/>
                <w:sz w:val="20"/>
                <w:szCs w:val="20"/>
              </w:rPr>
            </w:pP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b/>
                <w:bCs/>
                <w:sz w:val="20"/>
                <w:szCs w:val="20"/>
              </w:rPr>
            </w:pPr>
            <w:r w:rsidRPr="00C03F1E">
              <w:rPr>
                <w:b/>
                <w:bCs/>
                <w:sz w:val="20"/>
                <w:szCs w:val="20"/>
              </w:rPr>
              <w:t> </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b/>
                <w:bCs/>
                <w:sz w:val="20"/>
                <w:szCs w:val="20"/>
              </w:rPr>
            </w:pPr>
            <w:r w:rsidRPr="00C71484">
              <w:rPr>
                <w:b/>
                <w:bCs/>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b/>
                <w:bCs/>
                <w:sz w:val="20"/>
                <w:szCs w:val="20"/>
              </w:rPr>
            </w:pPr>
            <w:r w:rsidRPr="00C71484">
              <w:rPr>
                <w:b/>
                <w:bCs/>
                <w:sz w:val="20"/>
                <w:szCs w:val="20"/>
              </w:rPr>
              <w:t> </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b/>
                <w:bCs/>
                <w:sz w:val="20"/>
                <w:szCs w:val="20"/>
              </w:rPr>
            </w:pPr>
            <w:r w:rsidRPr="00C71484">
              <w:rPr>
                <w:b/>
                <w:bCs/>
                <w:sz w:val="20"/>
                <w:szCs w:val="20"/>
              </w:rPr>
              <w:t> </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b/>
                <w:bCs/>
                <w:sz w:val="20"/>
                <w:szCs w:val="20"/>
              </w:rPr>
            </w:pPr>
            <w:r w:rsidRPr="00C71484">
              <w:rPr>
                <w:b/>
                <w:bCs/>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b/>
                <w:bCs/>
                <w:sz w:val="20"/>
                <w:szCs w:val="20"/>
              </w:rPr>
            </w:pPr>
            <w:r w:rsidRPr="00C71484">
              <w:rPr>
                <w:b/>
                <w:bCs/>
                <w:sz w:val="20"/>
                <w:szCs w:val="20"/>
              </w:rPr>
              <w:t> </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b/>
                <w:bCs/>
                <w:sz w:val="20"/>
                <w:szCs w:val="20"/>
              </w:rPr>
            </w:pPr>
            <w:r w:rsidRPr="00C71484">
              <w:rPr>
                <w:b/>
                <w:bCs/>
                <w:sz w:val="20"/>
                <w:szCs w:val="20"/>
              </w:rPr>
              <w:t> </w:t>
            </w:r>
          </w:p>
        </w:tc>
      </w:tr>
      <w:tr w:rsidR="00B44CA1" w:rsidRPr="00C71484" w:rsidTr="00E80A5A">
        <w:trPr>
          <w:trHeight w:val="315"/>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sz w:val="20"/>
                <w:szCs w:val="20"/>
              </w:rPr>
            </w:pPr>
            <w:r w:rsidRPr="00C71484">
              <w:rPr>
                <w:sz w:val="20"/>
                <w:szCs w:val="20"/>
              </w:rPr>
              <w:t xml:space="preserve">Replacement of Fleet and Operational Equipment </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13,521</w:t>
            </w: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(5,929)</w:t>
            </w:r>
          </w:p>
        </w:tc>
        <w:tc>
          <w:tcPr>
            <w:tcW w:w="1275" w:type="dxa"/>
            <w:tcBorders>
              <w:top w:val="nil"/>
              <w:left w:val="single" w:sz="4" w:space="0" w:color="auto"/>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7,592</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sz w:val="20"/>
                <w:szCs w:val="20"/>
              </w:rPr>
            </w:pPr>
            <w:r w:rsidRPr="00C03F1E">
              <w:rPr>
                <w:sz w:val="20"/>
                <w:szCs w:val="20"/>
              </w:rPr>
              <w:t>7,592</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8,894</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Pr>
                <w:sz w:val="20"/>
                <w:szCs w:val="20"/>
              </w:rPr>
              <w:t>(</w:t>
            </w:r>
            <w:r w:rsidRPr="00C71484">
              <w:rPr>
                <w:sz w:val="20"/>
                <w:szCs w:val="20"/>
              </w:rPr>
              <w:t>1,302</w:t>
            </w:r>
            <w:r>
              <w:rPr>
                <w:sz w:val="20"/>
                <w:szCs w:val="20"/>
              </w:rPr>
              <w:t>)</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5,964</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1628</w:t>
            </w:r>
          </w:p>
        </w:tc>
      </w:tr>
      <w:tr w:rsidR="00B44CA1" w:rsidRPr="00C71484" w:rsidTr="00E80A5A">
        <w:trPr>
          <w:trHeight w:val="315"/>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sz w:val="20"/>
                <w:szCs w:val="20"/>
              </w:rPr>
            </w:pPr>
            <w:r w:rsidRPr="00C71484">
              <w:rPr>
                <w:sz w:val="20"/>
                <w:szCs w:val="20"/>
              </w:rPr>
              <w:t>Respiratory Protective Equipment</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2,300</w:t>
            </w: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(2,300)</w:t>
            </w:r>
          </w:p>
        </w:tc>
        <w:tc>
          <w:tcPr>
            <w:tcW w:w="1275" w:type="dxa"/>
            <w:tcBorders>
              <w:top w:val="nil"/>
              <w:left w:val="single" w:sz="4" w:space="0" w:color="auto"/>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0</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sz w:val="20"/>
                <w:szCs w:val="20"/>
              </w:rPr>
            </w:pPr>
            <w:r w:rsidRPr="00C03F1E">
              <w:rPr>
                <w:sz w:val="20"/>
                <w:szCs w:val="20"/>
              </w:rPr>
              <w:t>0</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r>
      <w:tr w:rsidR="00B44CA1" w:rsidRPr="00C71484" w:rsidTr="00E80A5A">
        <w:trPr>
          <w:trHeight w:val="315"/>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sz w:val="20"/>
                <w:szCs w:val="20"/>
              </w:rPr>
            </w:pPr>
            <w:r w:rsidRPr="00C71484">
              <w:rPr>
                <w:sz w:val="20"/>
                <w:szCs w:val="20"/>
              </w:rPr>
              <w:t>Early Replacement of ALP &amp; HP</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3,750</w:t>
            </w: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(3,750)</w:t>
            </w:r>
          </w:p>
        </w:tc>
        <w:tc>
          <w:tcPr>
            <w:tcW w:w="1275" w:type="dxa"/>
            <w:tcBorders>
              <w:top w:val="nil"/>
              <w:left w:val="single" w:sz="4" w:space="0" w:color="auto"/>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0</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sz w:val="20"/>
                <w:szCs w:val="20"/>
              </w:rPr>
            </w:pPr>
            <w:r w:rsidRPr="00C03F1E">
              <w:rPr>
                <w:sz w:val="20"/>
                <w:szCs w:val="20"/>
              </w:rPr>
              <w:t>0</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r>
      <w:tr w:rsidR="00B44CA1" w:rsidRPr="00C71484" w:rsidTr="00E80A5A">
        <w:trPr>
          <w:trHeight w:val="315"/>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sz w:val="20"/>
                <w:szCs w:val="20"/>
              </w:rPr>
            </w:pPr>
            <w:r w:rsidRPr="00C71484">
              <w:rPr>
                <w:sz w:val="20"/>
                <w:szCs w:val="20"/>
              </w:rPr>
              <w:t xml:space="preserve">CCTV on Pumping Appliances </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369</w:t>
            </w: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(263)</w:t>
            </w:r>
          </w:p>
        </w:tc>
        <w:tc>
          <w:tcPr>
            <w:tcW w:w="1275" w:type="dxa"/>
            <w:tcBorders>
              <w:top w:val="nil"/>
              <w:left w:val="single" w:sz="4" w:space="0" w:color="auto"/>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106</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sz w:val="20"/>
                <w:szCs w:val="20"/>
              </w:rPr>
            </w:pPr>
            <w:r w:rsidRPr="00C03F1E">
              <w:rPr>
                <w:sz w:val="20"/>
                <w:szCs w:val="20"/>
              </w:rPr>
              <w:t>106</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106</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1</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105</w:t>
            </w:r>
          </w:p>
        </w:tc>
      </w:tr>
      <w:tr w:rsidR="00B44CA1" w:rsidRPr="00C71484" w:rsidTr="00E80A5A">
        <w:trPr>
          <w:trHeight w:val="315"/>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sz w:val="20"/>
                <w:szCs w:val="20"/>
              </w:rPr>
            </w:pPr>
            <w:r w:rsidRPr="00C71484">
              <w:rPr>
                <w:sz w:val="20"/>
                <w:szCs w:val="20"/>
              </w:rPr>
              <w:t>Early Replacement of Fire Boat</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1,000</w:t>
            </w: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(1,000)</w:t>
            </w:r>
          </w:p>
        </w:tc>
        <w:tc>
          <w:tcPr>
            <w:tcW w:w="1275" w:type="dxa"/>
            <w:tcBorders>
              <w:top w:val="nil"/>
              <w:left w:val="single" w:sz="4" w:space="0" w:color="auto"/>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0</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sz w:val="20"/>
                <w:szCs w:val="20"/>
              </w:rPr>
            </w:pPr>
            <w:r w:rsidRPr="00C03F1E">
              <w:rPr>
                <w:sz w:val="20"/>
                <w:szCs w:val="20"/>
              </w:rPr>
              <w:t>0</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r>
      <w:tr w:rsidR="00B44CA1" w:rsidRPr="00C71484" w:rsidTr="00E80A5A">
        <w:trPr>
          <w:trHeight w:val="315"/>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sz w:val="20"/>
                <w:szCs w:val="20"/>
              </w:rPr>
            </w:pPr>
            <w:r w:rsidRPr="00C71484">
              <w:rPr>
                <w:sz w:val="20"/>
                <w:szCs w:val="20"/>
              </w:rPr>
              <w:t xml:space="preserve">22mm Water Hose and Reel for Appliances </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1,014</w:t>
            </w: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(507)</w:t>
            </w:r>
          </w:p>
        </w:tc>
        <w:tc>
          <w:tcPr>
            <w:tcW w:w="1275" w:type="dxa"/>
            <w:tcBorders>
              <w:top w:val="nil"/>
              <w:left w:val="single" w:sz="4" w:space="0" w:color="auto"/>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507</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sz w:val="20"/>
                <w:szCs w:val="20"/>
              </w:rPr>
            </w:pPr>
            <w:r w:rsidRPr="00C03F1E">
              <w:rPr>
                <w:sz w:val="20"/>
                <w:szCs w:val="20"/>
              </w:rPr>
              <w:t>507</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507</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92</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415</w:t>
            </w:r>
          </w:p>
        </w:tc>
      </w:tr>
      <w:tr w:rsidR="00B44CA1" w:rsidRPr="00C71484" w:rsidTr="00E80A5A">
        <w:trPr>
          <w:trHeight w:val="315"/>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sz w:val="20"/>
                <w:szCs w:val="20"/>
              </w:rPr>
            </w:pPr>
            <w:r w:rsidRPr="00C71484">
              <w:rPr>
                <w:sz w:val="20"/>
                <w:szCs w:val="20"/>
              </w:rPr>
              <w:t>Portable Hygiene Units</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91</w:t>
            </w:r>
          </w:p>
        </w:tc>
        <w:tc>
          <w:tcPr>
            <w:tcW w:w="1275" w:type="dxa"/>
            <w:tcBorders>
              <w:top w:val="nil"/>
              <w:left w:val="single" w:sz="4" w:space="0" w:color="auto"/>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91</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sz w:val="20"/>
                <w:szCs w:val="20"/>
              </w:rPr>
            </w:pPr>
            <w:r w:rsidRPr="00C03F1E">
              <w:rPr>
                <w:sz w:val="20"/>
                <w:szCs w:val="20"/>
              </w:rPr>
              <w:t>91</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91</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91</w:t>
            </w:r>
          </w:p>
        </w:tc>
      </w:tr>
      <w:tr w:rsidR="00B44CA1" w:rsidRPr="00C71484" w:rsidTr="00E80A5A">
        <w:trPr>
          <w:trHeight w:val="315"/>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sz w:val="20"/>
                <w:szCs w:val="20"/>
              </w:rPr>
            </w:pPr>
            <w:r w:rsidRPr="00C71484">
              <w:rPr>
                <w:sz w:val="20"/>
                <w:szCs w:val="20"/>
              </w:rPr>
              <w:t xml:space="preserve">Vehicle Security </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1,333</w:t>
            </w: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(1,286)</w:t>
            </w:r>
          </w:p>
        </w:tc>
        <w:tc>
          <w:tcPr>
            <w:tcW w:w="1275" w:type="dxa"/>
            <w:tcBorders>
              <w:top w:val="nil"/>
              <w:left w:val="single" w:sz="4" w:space="0" w:color="auto"/>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47</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sz w:val="20"/>
                <w:szCs w:val="20"/>
              </w:rPr>
            </w:pPr>
            <w:r w:rsidRPr="00C03F1E">
              <w:rPr>
                <w:sz w:val="20"/>
                <w:szCs w:val="20"/>
              </w:rPr>
              <w:t>47</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47</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17</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30</w:t>
            </w:r>
          </w:p>
        </w:tc>
      </w:tr>
      <w:tr w:rsidR="000F780E" w:rsidRPr="00C71484" w:rsidTr="00B44CA1">
        <w:trPr>
          <w:trHeight w:val="315"/>
        </w:trPr>
        <w:tc>
          <w:tcPr>
            <w:tcW w:w="4533" w:type="dxa"/>
            <w:tcBorders>
              <w:top w:val="nil"/>
              <w:left w:val="single" w:sz="8" w:space="0" w:color="auto"/>
              <w:bottom w:val="single" w:sz="8" w:space="0" w:color="auto"/>
              <w:right w:val="single" w:sz="8" w:space="0" w:color="auto"/>
            </w:tcBorders>
            <w:shd w:val="clear" w:color="auto" w:fill="BFBFBF" w:themeFill="background1" w:themeFillShade="BF"/>
            <w:noWrap/>
            <w:vAlign w:val="center"/>
            <w:hideMark/>
          </w:tcPr>
          <w:p w:rsidR="008728BF" w:rsidRPr="00C71484" w:rsidRDefault="008728BF" w:rsidP="00C71484">
            <w:pPr>
              <w:spacing w:after="0" w:line="240" w:lineRule="auto"/>
              <w:rPr>
                <w:b/>
                <w:bCs/>
                <w:sz w:val="20"/>
                <w:szCs w:val="20"/>
              </w:rPr>
            </w:pPr>
            <w:r w:rsidRPr="00C71484">
              <w:rPr>
                <w:b/>
                <w:bCs/>
                <w:sz w:val="20"/>
                <w:szCs w:val="20"/>
              </w:rPr>
              <w:t>FLEET &amp; EQUIPMENT PROJECTS</w:t>
            </w:r>
          </w:p>
        </w:tc>
        <w:tc>
          <w:tcPr>
            <w:tcW w:w="1701" w:type="dxa"/>
            <w:tcBorders>
              <w:top w:val="nil"/>
              <w:left w:val="nil"/>
              <w:bottom w:val="single" w:sz="8" w:space="0" w:color="auto"/>
              <w:right w:val="single" w:sz="8" w:space="0" w:color="auto"/>
            </w:tcBorders>
            <w:shd w:val="clear" w:color="auto" w:fill="BFBFBF" w:themeFill="background1" w:themeFillShade="BF"/>
            <w:vAlign w:val="center"/>
            <w:hideMark/>
          </w:tcPr>
          <w:p w:rsidR="008728BF" w:rsidRPr="00C71484" w:rsidRDefault="008728BF" w:rsidP="00C71484">
            <w:pPr>
              <w:spacing w:after="0" w:line="240" w:lineRule="auto"/>
              <w:jc w:val="right"/>
              <w:rPr>
                <w:b/>
                <w:bCs/>
                <w:sz w:val="20"/>
                <w:szCs w:val="20"/>
              </w:rPr>
            </w:pPr>
            <w:r w:rsidRPr="00C71484">
              <w:rPr>
                <w:b/>
                <w:bCs/>
                <w:sz w:val="20"/>
                <w:szCs w:val="20"/>
              </w:rPr>
              <w:t>23,287</w:t>
            </w:r>
          </w:p>
        </w:tc>
        <w:tc>
          <w:tcPr>
            <w:tcW w:w="1560" w:type="dxa"/>
            <w:tcBorders>
              <w:top w:val="nil"/>
              <w:left w:val="nil"/>
              <w:bottom w:val="single" w:sz="8" w:space="0" w:color="auto"/>
              <w:right w:val="single" w:sz="4" w:space="0" w:color="auto"/>
            </w:tcBorders>
            <w:shd w:val="clear" w:color="auto" w:fill="BFBFBF" w:themeFill="background1" w:themeFillShade="BF"/>
          </w:tcPr>
          <w:p w:rsidR="008728BF" w:rsidRPr="00C03F1E" w:rsidRDefault="008728BF" w:rsidP="00C71484">
            <w:pPr>
              <w:spacing w:after="0" w:line="240" w:lineRule="auto"/>
              <w:jc w:val="right"/>
              <w:rPr>
                <w:b/>
                <w:bCs/>
                <w:sz w:val="20"/>
                <w:szCs w:val="20"/>
              </w:rPr>
            </w:pPr>
            <w:r>
              <w:rPr>
                <w:b/>
                <w:bCs/>
                <w:sz w:val="20"/>
                <w:szCs w:val="20"/>
              </w:rPr>
              <w:t>(14,944)</w:t>
            </w:r>
          </w:p>
        </w:tc>
        <w:tc>
          <w:tcPr>
            <w:tcW w:w="1275" w:type="dxa"/>
            <w:tcBorders>
              <w:top w:val="nil"/>
              <w:left w:val="single" w:sz="4" w:space="0" w:color="auto"/>
              <w:bottom w:val="single" w:sz="8" w:space="0" w:color="auto"/>
              <w:right w:val="single" w:sz="4" w:space="0" w:color="auto"/>
            </w:tcBorders>
            <w:shd w:val="clear" w:color="auto" w:fill="BFBFBF" w:themeFill="background1" w:themeFillShade="BF"/>
          </w:tcPr>
          <w:p w:rsidR="008728BF" w:rsidRPr="00C03F1E" w:rsidRDefault="008728BF" w:rsidP="00C71484">
            <w:pPr>
              <w:spacing w:after="0" w:line="240" w:lineRule="auto"/>
              <w:jc w:val="right"/>
              <w:rPr>
                <w:b/>
                <w:bCs/>
                <w:sz w:val="20"/>
                <w:szCs w:val="20"/>
              </w:rPr>
            </w:pPr>
            <w:r>
              <w:rPr>
                <w:b/>
                <w:bCs/>
                <w:sz w:val="20"/>
                <w:szCs w:val="20"/>
              </w:rPr>
              <w:t>8,343</w:t>
            </w:r>
          </w:p>
        </w:tc>
        <w:tc>
          <w:tcPr>
            <w:tcW w:w="1276" w:type="dxa"/>
            <w:tcBorders>
              <w:top w:val="nil"/>
              <w:left w:val="single" w:sz="4" w:space="0" w:color="auto"/>
              <w:bottom w:val="single" w:sz="8" w:space="0" w:color="auto"/>
              <w:right w:val="single" w:sz="8" w:space="0" w:color="auto"/>
            </w:tcBorders>
            <w:shd w:val="clear" w:color="auto" w:fill="BFBFBF" w:themeFill="background1" w:themeFillShade="BF"/>
            <w:vAlign w:val="center"/>
            <w:hideMark/>
          </w:tcPr>
          <w:p w:rsidR="008728BF" w:rsidRPr="00C03F1E" w:rsidRDefault="008728BF" w:rsidP="00C71484">
            <w:pPr>
              <w:spacing w:after="0" w:line="240" w:lineRule="auto"/>
              <w:jc w:val="right"/>
              <w:rPr>
                <w:b/>
                <w:bCs/>
                <w:sz w:val="20"/>
                <w:szCs w:val="20"/>
              </w:rPr>
            </w:pPr>
            <w:r w:rsidRPr="00C03F1E">
              <w:rPr>
                <w:b/>
                <w:bCs/>
                <w:sz w:val="20"/>
                <w:szCs w:val="20"/>
              </w:rPr>
              <w:t>8,343</w:t>
            </w:r>
          </w:p>
        </w:tc>
        <w:tc>
          <w:tcPr>
            <w:tcW w:w="284" w:type="dxa"/>
            <w:tcBorders>
              <w:top w:val="nil"/>
              <w:left w:val="nil"/>
              <w:bottom w:val="single" w:sz="8" w:space="0" w:color="auto"/>
              <w:right w:val="single" w:sz="8" w:space="0" w:color="auto"/>
            </w:tcBorders>
            <w:shd w:val="clear" w:color="auto" w:fill="BFBFBF" w:themeFill="background1" w:themeFillShade="BF"/>
            <w:vAlign w:val="center"/>
            <w:hideMark/>
          </w:tcPr>
          <w:p w:rsidR="008728BF" w:rsidRPr="00C71484" w:rsidRDefault="008728BF" w:rsidP="00C71484">
            <w:pPr>
              <w:spacing w:after="0" w:line="240" w:lineRule="auto"/>
              <w:jc w:val="right"/>
              <w:rPr>
                <w:b/>
                <w:bCs/>
                <w:sz w:val="20"/>
                <w:szCs w:val="20"/>
              </w:rPr>
            </w:pPr>
            <w:r w:rsidRPr="00C71484">
              <w:rPr>
                <w:b/>
                <w:bCs/>
                <w:sz w:val="20"/>
                <w:szCs w:val="20"/>
              </w:rPr>
              <w:t> </w:t>
            </w:r>
          </w:p>
        </w:tc>
        <w:tc>
          <w:tcPr>
            <w:tcW w:w="1134" w:type="dxa"/>
            <w:tcBorders>
              <w:top w:val="nil"/>
              <w:left w:val="nil"/>
              <w:bottom w:val="single" w:sz="8" w:space="0" w:color="auto"/>
              <w:right w:val="single" w:sz="8" w:space="0" w:color="auto"/>
            </w:tcBorders>
            <w:shd w:val="clear" w:color="auto" w:fill="BFBFBF" w:themeFill="background1" w:themeFillShade="BF"/>
            <w:vAlign w:val="center"/>
            <w:hideMark/>
          </w:tcPr>
          <w:p w:rsidR="008728BF" w:rsidRPr="00C71484" w:rsidRDefault="008728BF" w:rsidP="00C71484">
            <w:pPr>
              <w:spacing w:after="0" w:line="240" w:lineRule="auto"/>
              <w:jc w:val="right"/>
              <w:rPr>
                <w:b/>
                <w:bCs/>
                <w:sz w:val="20"/>
                <w:szCs w:val="20"/>
              </w:rPr>
            </w:pPr>
            <w:r w:rsidRPr="00C71484">
              <w:rPr>
                <w:b/>
                <w:bCs/>
                <w:sz w:val="20"/>
                <w:szCs w:val="20"/>
              </w:rPr>
              <w:t>9,554</w:t>
            </w:r>
          </w:p>
        </w:tc>
        <w:tc>
          <w:tcPr>
            <w:tcW w:w="992" w:type="dxa"/>
            <w:tcBorders>
              <w:top w:val="nil"/>
              <w:left w:val="nil"/>
              <w:bottom w:val="single" w:sz="8" w:space="0" w:color="auto"/>
              <w:right w:val="single" w:sz="8" w:space="0" w:color="auto"/>
            </w:tcBorders>
            <w:shd w:val="clear" w:color="auto" w:fill="BFBFBF" w:themeFill="background1" w:themeFillShade="BF"/>
            <w:vAlign w:val="center"/>
            <w:hideMark/>
          </w:tcPr>
          <w:p w:rsidR="008728BF" w:rsidRPr="00C71484" w:rsidRDefault="008728BF" w:rsidP="00C71484">
            <w:pPr>
              <w:spacing w:after="0" w:line="240" w:lineRule="auto"/>
              <w:jc w:val="right"/>
              <w:rPr>
                <w:b/>
                <w:bCs/>
                <w:sz w:val="20"/>
                <w:szCs w:val="20"/>
              </w:rPr>
            </w:pPr>
            <w:r>
              <w:rPr>
                <w:b/>
                <w:bCs/>
                <w:sz w:val="20"/>
                <w:szCs w:val="20"/>
              </w:rPr>
              <w:t>(</w:t>
            </w:r>
            <w:r w:rsidRPr="00C71484">
              <w:rPr>
                <w:b/>
                <w:bCs/>
                <w:sz w:val="20"/>
                <w:szCs w:val="20"/>
              </w:rPr>
              <w:t>1,211</w:t>
            </w:r>
            <w:r>
              <w:rPr>
                <w:b/>
                <w:bCs/>
                <w:sz w:val="20"/>
                <w:szCs w:val="20"/>
              </w:rPr>
              <w:t>)</w:t>
            </w:r>
          </w:p>
        </w:tc>
        <w:tc>
          <w:tcPr>
            <w:tcW w:w="425" w:type="dxa"/>
            <w:tcBorders>
              <w:top w:val="nil"/>
              <w:left w:val="nil"/>
              <w:bottom w:val="single" w:sz="8" w:space="0" w:color="auto"/>
              <w:right w:val="single" w:sz="8" w:space="0" w:color="auto"/>
            </w:tcBorders>
            <w:shd w:val="clear" w:color="auto" w:fill="BFBFBF" w:themeFill="background1" w:themeFillShade="BF"/>
            <w:vAlign w:val="center"/>
            <w:hideMark/>
          </w:tcPr>
          <w:p w:rsidR="008728BF" w:rsidRPr="00C71484" w:rsidRDefault="008728BF" w:rsidP="00C71484">
            <w:pPr>
              <w:spacing w:after="0" w:line="240" w:lineRule="auto"/>
              <w:jc w:val="right"/>
              <w:rPr>
                <w:b/>
                <w:bCs/>
                <w:sz w:val="20"/>
                <w:szCs w:val="20"/>
              </w:rPr>
            </w:pPr>
            <w:r w:rsidRPr="00C71484">
              <w:rPr>
                <w:b/>
                <w:bCs/>
                <w:sz w:val="20"/>
                <w:szCs w:val="20"/>
              </w:rPr>
              <w:t> </w:t>
            </w:r>
          </w:p>
        </w:tc>
        <w:tc>
          <w:tcPr>
            <w:tcW w:w="1134" w:type="dxa"/>
            <w:tcBorders>
              <w:top w:val="nil"/>
              <w:left w:val="nil"/>
              <w:bottom w:val="single" w:sz="8" w:space="0" w:color="auto"/>
              <w:right w:val="single" w:sz="8" w:space="0" w:color="auto"/>
            </w:tcBorders>
            <w:shd w:val="clear" w:color="auto" w:fill="BFBFBF" w:themeFill="background1" w:themeFillShade="BF"/>
            <w:vAlign w:val="center"/>
            <w:hideMark/>
          </w:tcPr>
          <w:p w:rsidR="008728BF" w:rsidRPr="00C71484" w:rsidRDefault="008728BF" w:rsidP="00C71484">
            <w:pPr>
              <w:spacing w:after="0" w:line="240" w:lineRule="auto"/>
              <w:jc w:val="right"/>
              <w:rPr>
                <w:b/>
                <w:bCs/>
                <w:sz w:val="20"/>
                <w:szCs w:val="20"/>
              </w:rPr>
            </w:pPr>
            <w:r w:rsidRPr="00C71484">
              <w:rPr>
                <w:b/>
                <w:bCs/>
                <w:sz w:val="20"/>
                <w:szCs w:val="20"/>
              </w:rPr>
              <w:t>6,074</w:t>
            </w:r>
          </w:p>
        </w:tc>
        <w:tc>
          <w:tcPr>
            <w:tcW w:w="851" w:type="dxa"/>
            <w:tcBorders>
              <w:top w:val="nil"/>
              <w:left w:val="nil"/>
              <w:bottom w:val="single" w:sz="8" w:space="0" w:color="auto"/>
              <w:right w:val="single" w:sz="8" w:space="0" w:color="auto"/>
            </w:tcBorders>
            <w:shd w:val="clear" w:color="auto" w:fill="BFBFBF" w:themeFill="background1" w:themeFillShade="BF"/>
            <w:vAlign w:val="center"/>
            <w:hideMark/>
          </w:tcPr>
          <w:p w:rsidR="008728BF" w:rsidRPr="00C71484" w:rsidRDefault="008728BF" w:rsidP="00C71484">
            <w:pPr>
              <w:spacing w:after="0" w:line="240" w:lineRule="auto"/>
              <w:jc w:val="right"/>
              <w:rPr>
                <w:b/>
                <w:bCs/>
                <w:sz w:val="20"/>
                <w:szCs w:val="20"/>
              </w:rPr>
            </w:pPr>
            <w:r w:rsidRPr="00C71484">
              <w:rPr>
                <w:b/>
                <w:bCs/>
                <w:sz w:val="20"/>
                <w:szCs w:val="20"/>
              </w:rPr>
              <w:t>2,269</w:t>
            </w:r>
          </w:p>
        </w:tc>
      </w:tr>
      <w:tr w:rsidR="00B44CA1" w:rsidRPr="00C71484" w:rsidTr="00E80A5A">
        <w:trPr>
          <w:trHeight w:val="315"/>
        </w:trPr>
        <w:tc>
          <w:tcPr>
            <w:tcW w:w="4533" w:type="dxa"/>
            <w:tcBorders>
              <w:top w:val="nil"/>
              <w:left w:val="single" w:sz="8" w:space="0" w:color="auto"/>
              <w:bottom w:val="single" w:sz="8" w:space="0" w:color="auto"/>
              <w:right w:val="single" w:sz="8" w:space="0" w:color="auto"/>
            </w:tcBorders>
            <w:shd w:val="clear" w:color="auto" w:fill="auto"/>
            <w:noWrap/>
            <w:vAlign w:val="center"/>
            <w:hideMark/>
          </w:tcPr>
          <w:p w:rsidR="008728BF" w:rsidRPr="00C71484" w:rsidRDefault="008728BF" w:rsidP="00C71484">
            <w:pPr>
              <w:spacing w:after="0" w:line="240" w:lineRule="auto"/>
              <w:rPr>
                <w:sz w:val="20"/>
                <w:szCs w:val="20"/>
              </w:rPr>
            </w:pPr>
            <w:r w:rsidRPr="00C71484">
              <w:rPr>
                <w:sz w:val="20"/>
                <w:szCs w:val="20"/>
              </w:rPr>
              <w:t>Projected Underspend</w:t>
            </w:r>
          </w:p>
        </w:tc>
        <w:tc>
          <w:tcPr>
            <w:tcW w:w="170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Pr>
                <w:sz w:val="20"/>
                <w:szCs w:val="20"/>
              </w:rPr>
              <w:t>(</w:t>
            </w:r>
            <w:r w:rsidRPr="00C71484">
              <w:rPr>
                <w:sz w:val="20"/>
                <w:szCs w:val="20"/>
              </w:rPr>
              <w:t>6,686</w:t>
            </w:r>
            <w:r>
              <w:rPr>
                <w:sz w:val="20"/>
                <w:szCs w:val="20"/>
              </w:rPr>
              <w:t>)</w:t>
            </w:r>
          </w:p>
        </w:tc>
        <w:tc>
          <w:tcPr>
            <w:tcW w:w="1560" w:type="dxa"/>
            <w:tcBorders>
              <w:top w:val="nil"/>
              <w:left w:val="nil"/>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6,686</w:t>
            </w:r>
          </w:p>
        </w:tc>
        <w:tc>
          <w:tcPr>
            <w:tcW w:w="1275" w:type="dxa"/>
            <w:tcBorders>
              <w:top w:val="nil"/>
              <w:left w:val="single" w:sz="4" w:space="0" w:color="auto"/>
              <w:bottom w:val="single" w:sz="8" w:space="0" w:color="auto"/>
              <w:right w:val="single" w:sz="4" w:space="0" w:color="auto"/>
            </w:tcBorders>
          </w:tcPr>
          <w:p w:rsidR="008728BF" w:rsidRPr="00C03F1E" w:rsidRDefault="008728BF" w:rsidP="00C71484">
            <w:pPr>
              <w:spacing w:after="0" w:line="240" w:lineRule="auto"/>
              <w:jc w:val="right"/>
              <w:rPr>
                <w:sz w:val="20"/>
                <w:szCs w:val="20"/>
              </w:rPr>
            </w:pPr>
            <w:r>
              <w:rPr>
                <w:sz w:val="20"/>
                <w:szCs w:val="20"/>
              </w:rPr>
              <w:t>0</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8728BF" w:rsidRPr="00C03F1E" w:rsidRDefault="008728BF" w:rsidP="00C71484">
            <w:pPr>
              <w:spacing w:after="0" w:line="240" w:lineRule="auto"/>
              <w:jc w:val="right"/>
              <w:rPr>
                <w:sz w:val="20"/>
                <w:szCs w:val="20"/>
              </w:rPr>
            </w:pPr>
            <w:r w:rsidRPr="00C03F1E">
              <w:rPr>
                <w:sz w:val="20"/>
                <w:szCs w:val="20"/>
              </w:rPr>
              <w:t>0</w:t>
            </w:r>
          </w:p>
        </w:tc>
        <w:tc>
          <w:tcPr>
            <w:tcW w:w="28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992"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425"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rsidR="008728BF" w:rsidRPr="00C71484" w:rsidRDefault="008728BF" w:rsidP="00C71484">
            <w:pPr>
              <w:spacing w:after="0" w:line="240" w:lineRule="auto"/>
              <w:jc w:val="right"/>
              <w:rPr>
                <w:sz w:val="20"/>
                <w:szCs w:val="20"/>
              </w:rPr>
            </w:pPr>
            <w:r w:rsidRPr="00C71484">
              <w:rPr>
                <w:sz w:val="20"/>
                <w:szCs w:val="20"/>
              </w:rPr>
              <w:t> </w:t>
            </w:r>
          </w:p>
        </w:tc>
      </w:tr>
      <w:tr w:rsidR="000F780E" w:rsidRPr="00C71484" w:rsidTr="00B44CA1">
        <w:trPr>
          <w:trHeight w:val="315"/>
        </w:trPr>
        <w:tc>
          <w:tcPr>
            <w:tcW w:w="4533" w:type="dxa"/>
            <w:tcBorders>
              <w:top w:val="nil"/>
              <w:left w:val="single" w:sz="8" w:space="0" w:color="auto"/>
              <w:bottom w:val="single" w:sz="8" w:space="0" w:color="auto"/>
              <w:right w:val="single" w:sz="8" w:space="0" w:color="auto"/>
            </w:tcBorders>
            <w:shd w:val="clear" w:color="auto" w:fill="BFBFBF" w:themeFill="background1" w:themeFillShade="BF"/>
            <w:noWrap/>
            <w:vAlign w:val="center"/>
            <w:hideMark/>
          </w:tcPr>
          <w:p w:rsidR="008728BF" w:rsidRPr="00C71484" w:rsidRDefault="008728BF" w:rsidP="00C71484">
            <w:pPr>
              <w:spacing w:after="0" w:line="240" w:lineRule="auto"/>
              <w:rPr>
                <w:b/>
                <w:bCs/>
                <w:sz w:val="20"/>
                <w:szCs w:val="20"/>
              </w:rPr>
            </w:pPr>
            <w:r w:rsidRPr="00C71484">
              <w:rPr>
                <w:b/>
                <w:bCs/>
                <w:sz w:val="20"/>
                <w:szCs w:val="20"/>
              </w:rPr>
              <w:t>CAPITAL EXPENDITURE TOTAL</w:t>
            </w:r>
          </w:p>
        </w:tc>
        <w:tc>
          <w:tcPr>
            <w:tcW w:w="1701" w:type="dxa"/>
            <w:tcBorders>
              <w:top w:val="nil"/>
              <w:left w:val="nil"/>
              <w:bottom w:val="single" w:sz="8" w:space="0" w:color="auto"/>
              <w:right w:val="single" w:sz="8" w:space="0" w:color="auto"/>
            </w:tcBorders>
            <w:shd w:val="clear" w:color="auto" w:fill="BFBFBF" w:themeFill="background1" w:themeFillShade="BF"/>
            <w:vAlign w:val="center"/>
            <w:hideMark/>
          </w:tcPr>
          <w:p w:rsidR="008728BF" w:rsidRPr="00C71484" w:rsidRDefault="008728BF" w:rsidP="00C71484">
            <w:pPr>
              <w:spacing w:after="0" w:line="240" w:lineRule="auto"/>
              <w:jc w:val="right"/>
              <w:rPr>
                <w:b/>
                <w:bCs/>
                <w:sz w:val="20"/>
                <w:szCs w:val="20"/>
              </w:rPr>
            </w:pPr>
            <w:r w:rsidRPr="00C71484">
              <w:rPr>
                <w:b/>
                <w:bCs/>
                <w:sz w:val="20"/>
                <w:szCs w:val="20"/>
              </w:rPr>
              <w:t>41,265</w:t>
            </w:r>
          </w:p>
        </w:tc>
        <w:tc>
          <w:tcPr>
            <w:tcW w:w="1560" w:type="dxa"/>
            <w:tcBorders>
              <w:top w:val="nil"/>
              <w:left w:val="nil"/>
              <w:bottom w:val="single" w:sz="8" w:space="0" w:color="auto"/>
              <w:right w:val="single" w:sz="4" w:space="0" w:color="auto"/>
            </w:tcBorders>
            <w:shd w:val="clear" w:color="auto" w:fill="BFBFBF" w:themeFill="background1" w:themeFillShade="BF"/>
          </w:tcPr>
          <w:p w:rsidR="008728BF" w:rsidRDefault="008728BF" w:rsidP="003B4BC0">
            <w:pPr>
              <w:spacing w:after="0" w:line="240" w:lineRule="auto"/>
              <w:jc w:val="right"/>
              <w:rPr>
                <w:b/>
                <w:bCs/>
                <w:sz w:val="20"/>
                <w:szCs w:val="20"/>
              </w:rPr>
            </w:pPr>
            <w:r>
              <w:rPr>
                <w:b/>
                <w:bCs/>
                <w:sz w:val="20"/>
                <w:szCs w:val="20"/>
              </w:rPr>
              <w:t xml:space="preserve"> </w:t>
            </w:r>
          </w:p>
          <w:p w:rsidR="008728BF" w:rsidRPr="00C03F1E" w:rsidRDefault="008728BF" w:rsidP="003B4BC0">
            <w:pPr>
              <w:spacing w:after="0" w:line="240" w:lineRule="auto"/>
              <w:jc w:val="right"/>
              <w:rPr>
                <w:b/>
                <w:bCs/>
                <w:sz w:val="20"/>
                <w:szCs w:val="20"/>
              </w:rPr>
            </w:pPr>
            <w:r>
              <w:rPr>
                <w:b/>
                <w:bCs/>
                <w:sz w:val="20"/>
                <w:szCs w:val="20"/>
              </w:rPr>
              <w:t>(29,207)</w:t>
            </w:r>
          </w:p>
        </w:tc>
        <w:tc>
          <w:tcPr>
            <w:tcW w:w="1275" w:type="dxa"/>
            <w:tcBorders>
              <w:top w:val="nil"/>
              <w:left w:val="single" w:sz="4" w:space="0" w:color="auto"/>
              <w:bottom w:val="single" w:sz="8" w:space="0" w:color="auto"/>
              <w:right w:val="single" w:sz="4" w:space="0" w:color="auto"/>
            </w:tcBorders>
            <w:shd w:val="clear" w:color="auto" w:fill="BFBFBF" w:themeFill="background1" w:themeFillShade="BF"/>
          </w:tcPr>
          <w:p w:rsidR="008728BF" w:rsidRPr="00C03F1E" w:rsidRDefault="008728BF" w:rsidP="00C71484">
            <w:pPr>
              <w:spacing w:after="0" w:line="240" w:lineRule="auto"/>
              <w:jc w:val="right"/>
              <w:rPr>
                <w:b/>
                <w:bCs/>
                <w:sz w:val="20"/>
                <w:szCs w:val="20"/>
              </w:rPr>
            </w:pPr>
            <w:r>
              <w:rPr>
                <w:b/>
                <w:bCs/>
                <w:sz w:val="20"/>
                <w:szCs w:val="20"/>
              </w:rPr>
              <w:t>12,058</w:t>
            </w:r>
          </w:p>
        </w:tc>
        <w:tc>
          <w:tcPr>
            <w:tcW w:w="1276" w:type="dxa"/>
            <w:tcBorders>
              <w:top w:val="nil"/>
              <w:left w:val="single" w:sz="4" w:space="0" w:color="auto"/>
              <w:bottom w:val="single" w:sz="8" w:space="0" w:color="auto"/>
              <w:right w:val="single" w:sz="8" w:space="0" w:color="auto"/>
            </w:tcBorders>
            <w:shd w:val="clear" w:color="auto" w:fill="BFBFBF" w:themeFill="background1" w:themeFillShade="BF"/>
            <w:vAlign w:val="center"/>
            <w:hideMark/>
          </w:tcPr>
          <w:p w:rsidR="008728BF" w:rsidRPr="00C03F1E" w:rsidRDefault="008728BF" w:rsidP="00C71484">
            <w:pPr>
              <w:spacing w:after="0" w:line="240" w:lineRule="auto"/>
              <w:jc w:val="right"/>
              <w:rPr>
                <w:b/>
                <w:bCs/>
                <w:sz w:val="20"/>
                <w:szCs w:val="20"/>
              </w:rPr>
            </w:pPr>
            <w:r w:rsidRPr="00C03F1E">
              <w:rPr>
                <w:b/>
                <w:bCs/>
                <w:sz w:val="20"/>
                <w:szCs w:val="20"/>
              </w:rPr>
              <w:t>1</w:t>
            </w:r>
            <w:r>
              <w:rPr>
                <w:b/>
                <w:bCs/>
                <w:sz w:val="20"/>
                <w:szCs w:val="20"/>
              </w:rPr>
              <w:t>2</w:t>
            </w:r>
            <w:r w:rsidRPr="00C03F1E">
              <w:rPr>
                <w:b/>
                <w:bCs/>
                <w:sz w:val="20"/>
                <w:szCs w:val="20"/>
              </w:rPr>
              <w:t>,</w:t>
            </w:r>
            <w:r>
              <w:rPr>
                <w:b/>
                <w:bCs/>
                <w:sz w:val="20"/>
                <w:szCs w:val="20"/>
              </w:rPr>
              <w:t>0</w:t>
            </w:r>
            <w:r w:rsidRPr="00C03F1E">
              <w:rPr>
                <w:b/>
                <w:bCs/>
                <w:sz w:val="20"/>
                <w:szCs w:val="20"/>
              </w:rPr>
              <w:t>58</w:t>
            </w:r>
          </w:p>
        </w:tc>
        <w:tc>
          <w:tcPr>
            <w:tcW w:w="284" w:type="dxa"/>
            <w:tcBorders>
              <w:top w:val="nil"/>
              <w:left w:val="nil"/>
              <w:bottom w:val="single" w:sz="8" w:space="0" w:color="auto"/>
              <w:right w:val="single" w:sz="8" w:space="0" w:color="auto"/>
            </w:tcBorders>
            <w:shd w:val="clear" w:color="auto" w:fill="BFBFBF" w:themeFill="background1" w:themeFillShade="BF"/>
            <w:vAlign w:val="center"/>
            <w:hideMark/>
          </w:tcPr>
          <w:p w:rsidR="008728BF" w:rsidRPr="00C71484" w:rsidRDefault="008728BF" w:rsidP="00C71484">
            <w:pPr>
              <w:spacing w:after="0" w:line="240" w:lineRule="auto"/>
              <w:jc w:val="right"/>
              <w:rPr>
                <w:b/>
                <w:bCs/>
                <w:sz w:val="20"/>
                <w:szCs w:val="20"/>
              </w:rPr>
            </w:pPr>
            <w:r w:rsidRPr="00C71484">
              <w:rPr>
                <w:b/>
                <w:bCs/>
                <w:sz w:val="20"/>
                <w:szCs w:val="20"/>
              </w:rPr>
              <w:t> </w:t>
            </w:r>
          </w:p>
        </w:tc>
        <w:tc>
          <w:tcPr>
            <w:tcW w:w="1134" w:type="dxa"/>
            <w:tcBorders>
              <w:top w:val="nil"/>
              <w:left w:val="nil"/>
              <w:bottom w:val="single" w:sz="8" w:space="0" w:color="auto"/>
              <w:right w:val="single" w:sz="8" w:space="0" w:color="auto"/>
            </w:tcBorders>
            <w:shd w:val="clear" w:color="auto" w:fill="BFBFBF" w:themeFill="background1" w:themeFillShade="BF"/>
            <w:vAlign w:val="center"/>
            <w:hideMark/>
          </w:tcPr>
          <w:p w:rsidR="008728BF" w:rsidRPr="00C71484" w:rsidRDefault="008728BF" w:rsidP="00C71484">
            <w:pPr>
              <w:spacing w:after="0" w:line="240" w:lineRule="auto"/>
              <w:jc w:val="right"/>
              <w:rPr>
                <w:b/>
                <w:bCs/>
                <w:sz w:val="20"/>
                <w:szCs w:val="20"/>
              </w:rPr>
            </w:pPr>
            <w:r w:rsidRPr="00C71484">
              <w:rPr>
                <w:b/>
                <w:bCs/>
                <w:sz w:val="20"/>
                <w:szCs w:val="20"/>
              </w:rPr>
              <w:t>13,982</w:t>
            </w:r>
          </w:p>
        </w:tc>
        <w:tc>
          <w:tcPr>
            <w:tcW w:w="992" w:type="dxa"/>
            <w:tcBorders>
              <w:top w:val="nil"/>
              <w:left w:val="nil"/>
              <w:bottom w:val="single" w:sz="8" w:space="0" w:color="auto"/>
              <w:right w:val="single" w:sz="8" w:space="0" w:color="auto"/>
            </w:tcBorders>
            <w:shd w:val="clear" w:color="auto" w:fill="BFBFBF" w:themeFill="background1" w:themeFillShade="BF"/>
            <w:vAlign w:val="center"/>
            <w:hideMark/>
          </w:tcPr>
          <w:p w:rsidR="008728BF" w:rsidRPr="00C71484" w:rsidRDefault="008728BF" w:rsidP="00C71484">
            <w:pPr>
              <w:spacing w:after="0" w:line="240" w:lineRule="auto"/>
              <w:jc w:val="right"/>
              <w:rPr>
                <w:b/>
                <w:bCs/>
                <w:sz w:val="20"/>
                <w:szCs w:val="20"/>
              </w:rPr>
            </w:pPr>
            <w:r>
              <w:rPr>
                <w:b/>
                <w:bCs/>
                <w:sz w:val="20"/>
                <w:szCs w:val="20"/>
              </w:rPr>
              <w:t>(1,9</w:t>
            </w:r>
            <w:r w:rsidRPr="00C71484">
              <w:rPr>
                <w:b/>
                <w:bCs/>
                <w:sz w:val="20"/>
                <w:szCs w:val="20"/>
              </w:rPr>
              <w:t>24</w:t>
            </w:r>
            <w:r>
              <w:rPr>
                <w:b/>
                <w:bCs/>
                <w:sz w:val="20"/>
                <w:szCs w:val="20"/>
              </w:rPr>
              <w:t>)</w:t>
            </w:r>
          </w:p>
        </w:tc>
        <w:tc>
          <w:tcPr>
            <w:tcW w:w="425" w:type="dxa"/>
            <w:tcBorders>
              <w:top w:val="nil"/>
              <w:left w:val="nil"/>
              <w:bottom w:val="single" w:sz="8" w:space="0" w:color="auto"/>
              <w:right w:val="single" w:sz="8" w:space="0" w:color="auto"/>
            </w:tcBorders>
            <w:shd w:val="clear" w:color="auto" w:fill="BFBFBF" w:themeFill="background1" w:themeFillShade="BF"/>
            <w:vAlign w:val="center"/>
            <w:hideMark/>
          </w:tcPr>
          <w:p w:rsidR="008728BF" w:rsidRPr="00C71484" w:rsidRDefault="008728BF" w:rsidP="00C71484">
            <w:pPr>
              <w:spacing w:after="0" w:line="240" w:lineRule="auto"/>
              <w:jc w:val="right"/>
              <w:rPr>
                <w:b/>
                <w:bCs/>
                <w:sz w:val="20"/>
                <w:szCs w:val="20"/>
              </w:rPr>
            </w:pPr>
            <w:r w:rsidRPr="00C71484">
              <w:rPr>
                <w:b/>
                <w:bCs/>
                <w:sz w:val="20"/>
                <w:szCs w:val="20"/>
              </w:rPr>
              <w:t> </w:t>
            </w:r>
          </w:p>
        </w:tc>
        <w:tc>
          <w:tcPr>
            <w:tcW w:w="1134" w:type="dxa"/>
            <w:tcBorders>
              <w:top w:val="nil"/>
              <w:left w:val="nil"/>
              <w:bottom w:val="single" w:sz="8" w:space="0" w:color="auto"/>
              <w:right w:val="single" w:sz="8" w:space="0" w:color="auto"/>
            </w:tcBorders>
            <w:shd w:val="clear" w:color="auto" w:fill="BFBFBF" w:themeFill="background1" w:themeFillShade="BF"/>
            <w:vAlign w:val="center"/>
            <w:hideMark/>
          </w:tcPr>
          <w:p w:rsidR="008728BF" w:rsidRPr="00C71484" w:rsidRDefault="008728BF" w:rsidP="00C71484">
            <w:pPr>
              <w:spacing w:after="0" w:line="240" w:lineRule="auto"/>
              <w:jc w:val="right"/>
              <w:rPr>
                <w:b/>
                <w:bCs/>
                <w:sz w:val="20"/>
                <w:szCs w:val="20"/>
              </w:rPr>
            </w:pPr>
            <w:r w:rsidRPr="00C71484">
              <w:rPr>
                <w:b/>
                <w:bCs/>
                <w:sz w:val="20"/>
                <w:szCs w:val="20"/>
              </w:rPr>
              <w:t>7,586</w:t>
            </w:r>
          </w:p>
        </w:tc>
        <w:tc>
          <w:tcPr>
            <w:tcW w:w="851" w:type="dxa"/>
            <w:tcBorders>
              <w:top w:val="nil"/>
              <w:left w:val="nil"/>
              <w:bottom w:val="single" w:sz="8" w:space="0" w:color="auto"/>
              <w:right w:val="single" w:sz="8" w:space="0" w:color="auto"/>
            </w:tcBorders>
            <w:shd w:val="clear" w:color="auto" w:fill="BFBFBF" w:themeFill="background1" w:themeFillShade="BF"/>
            <w:vAlign w:val="center"/>
            <w:hideMark/>
          </w:tcPr>
          <w:p w:rsidR="008728BF" w:rsidRPr="00C71484" w:rsidRDefault="008728BF" w:rsidP="00C71484">
            <w:pPr>
              <w:spacing w:after="0" w:line="240" w:lineRule="auto"/>
              <w:jc w:val="right"/>
              <w:rPr>
                <w:b/>
                <w:bCs/>
                <w:sz w:val="20"/>
                <w:szCs w:val="20"/>
              </w:rPr>
            </w:pPr>
            <w:r w:rsidRPr="00C71484">
              <w:rPr>
                <w:b/>
                <w:bCs/>
                <w:sz w:val="20"/>
                <w:szCs w:val="20"/>
              </w:rPr>
              <w:t>4,</w:t>
            </w:r>
            <w:r>
              <w:rPr>
                <w:b/>
                <w:bCs/>
                <w:sz w:val="20"/>
                <w:szCs w:val="20"/>
              </w:rPr>
              <w:t>4</w:t>
            </w:r>
            <w:r w:rsidRPr="00C71484">
              <w:rPr>
                <w:b/>
                <w:bCs/>
                <w:sz w:val="20"/>
                <w:szCs w:val="20"/>
              </w:rPr>
              <w:t>72</w:t>
            </w:r>
          </w:p>
        </w:tc>
      </w:tr>
    </w:tbl>
    <w:p w:rsidR="00BF036F" w:rsidRDefault="00BF036F" w:rsidP="00BF036F">
      <w:pPr>
        <w:sectPr w:rsidR="00BF036F" w:rsidSect="00BF036F">
          <w:headerReference w:type="default" r:id="rId19"/>
          <w:pgSz w:w="16840" w:h="11907" w:orient="landscape" w:code="9"/>
          <w:pgMar w:top="1134" w:right="1361" w:bottom="1134" w:left="1361" w:header="709" w:footer="476" w:gutter="0"/>
          <w:cols w:space="708"/>
          <w:docGrid w:linePitch="360"/>
        </w:sectPr>
      </w:pPr>
    </w:p>
    <w:p w:rsidR="00BC013C" w:rsidRPr="001B32CD" w:rsidRDefault="00BC013C" w:rsidP="00BC013C">
      <w:pPr>
        <w:pStyle w:val="ListParagraph"/>
        <w:numPr>
          <w:ilvl w:val="0"/>
          <w:numId w:val="7"/>
        </w:numPr>
        <w:spacing w:after="120" w:line="240" w:lineRule="auto"/>
        <w:ind w:left="567" w:hanging="567"/>
        <w:contextualSpacing w:val="0"/>
        <w:rPr>
          <w:u w:val="single"/>
        </w:rPr>
      </w:pPr>
      <w:r w:rsidRPr="001B32CD">
        <w:rPr>
          <w:u w:val="single"/>
        </w:rPr>
        <w:t>Pay and Inflation</w:t>
      </w:r>
    </w:p>
    <w:p w:rsidR="00AD171C" w:rsidRDefault="00AD171C" w:rsidP="00AD171C">
      <w:pPr>
        <w:pStyle w:val="ListParagraph"/>
        <w:numPr>
          <w:ilvl w:val="1"/>
          <w:numId w:val="7"/>
        </w:numPr>
        <w:spacing w:after="120" w:line="240" w:lineRule="auto"/>
        <w:ind w:left="567" w:hanging="567"/>
        <w:contextualSpacing w:val="0"/>
      </w:pPr>
      <w:r w:rsidRPr="00AD171C">
        <w:t xml:space="preserve">There is ongoing significant economic uncertainty as the Brexit negotiations continue. The impact of this is currently unclear, and so preparing forecasts for increases in general inflation remains difficult. </w:t>
      </w:r>
    </w:p>
    <w:p w:rsidR="00BC013C" w:rsidRPr="00660ACD" w:rsidRDefault="00BC013C" w:rsidP="00BC013C">
      <w:pPr>
        <w:pStyle w:val="ListParagraph"/>
        <w:numPr>
          <w:ilvl w:val="1"/>
          <w:numId w:val="7"/>
        </w:numPr>
        <w:spacing w:after="120" w:line="240" w:lineRule="auto"/>
        <w:ind w:left="567" w:hanging="567"/>
        <w:contextualSpacing w:val="0"/>
      </w:pPr>
      <w:r w:rsidRPr="00660ACD">
        <w:t xml:space="preserve">Brigade has made a budget provision for a 2% </w:t>
      </w:r>
      <w:r w:rsidRPr="00660ACD">
        <w:rPr>
          <w:b/>
        </w:rPr>
        <w:t>pay award</w:t>
      </w:r>
      <w:r w:rsidRPr="00660ACD">
        <w:t xml:space="preserve"> for all staff in this year’s budget and an additional 1% for Operational and Control staff for the on-going pay negotiations from last financial year (also bringing this to 2%). All staff have now been awarded 2% awards in this financial year, within the budget, but negotiations are continuing on the national firefighters pay award for 2017. If there was no further award above the initial 1% already paid, this would increase the underspend.</w:t>
      </w:r>
    </w:p>
    <w:p w:rsidR="00BC013C" w:rsidRPr="001B32CD" w:rsidRDefault="00BC013C" w:rsidP="00BC013C">
      <w:pPr>
        <w:pStyle w:val="ListParagraph"/>
        <w:numPr>
          <w:ilvl w:val="0"/>
          <w:numId w:val="7"/>
        </w:numPr>
        <w:spacing w:after="120" w:line="240" w:lineRule="auto"/>
        <w:ind w:left="567" w:hanging="567"/>
        <w:contextualSpacing w:val="0"/>
        <w:rPr>
          <w:u w:val="single"/>
        </w:rPr>
      </w:pPr>
      <w:r>
        <w:rPr>
          <w:u w:val="single"/>
        </w:rPr>
        <w:t>Pensions</w:t>
      </w:r>
    </w:p>
    <w:p w:rsidR="00BC013C" w:rsidRPr="00660ACD" w:rsidRDefault="00BC013C" w:rsidP="00BC013C">
      <w:pPr>
        <w:pStyle w:val="ListParagraph"/>
        <w:numPr>
          <w:ilvl w:val="1"/>
          <w:numId w:val="7"/>
        </w:numPr>
        <w:spacing w:after="120" w:line="240" w:lineRule="auto"/>
        <w:ind w:left="567" w:hanging="567"/>
        <w:contextualSpacing w:val="0"/>
      </w:pPr>
      <w:r>
        <w:t xml:space="preserve">Based on advice from the Pension Actuary, it is possible that LFC will incur </w:t>
      </w:r>
      <w:r w:rsidRPr="00E80A5A">
        <w:rPr>
          <w:b/>
        </w:rPr>
        <w:t>pension transfer costs</w:t>
      </w:r>
      <w:r>
        <w:t xml:space="preserve"> for staff that were transferred to MOPAC</w:t>
      </w:r>
      <w:r w:rsidR="005B6540">
        <w:t xml:space="preserve"> as part of the internal audit shared service</w:t>
      </w:r>
      <w:r>
        <w:t>.</w:t>
      </w:r>
      <w:r w:rsidR="00B44CA1">
        <w:t xml:space="preserve"> </w:t>
      </w:r>
      <w:r w:rsidRPr="00BC013C">
        <w:t xml:space="preserve">The actual cost </w:t>
      </w:r>
      <w:r w:rsidR="005B6540">
        <w:t>falling</w:t>
      </w:r>
      <w:r w:rsidRPr="00BC013C">
        <w:t xml:space="preserve"> to LFC </w:t>
      </w:r>
      <w:r w:rsidR="005B6540">
        <w:t>will not</w:t>
      </w:r>
      <w:r w:rsidR="005B6540" w:rsidRPr="00BC013C">
        <w:t xml:space="preserve"> </w:t>
      </w:r>
      <w:r w:rsidRPr="00BC013C">
        <w:t xml:space="preserve">be confirmed until </w:t>
      </w:r>
      <w:r w:rsidR="005B6540">
        <w:t>final decisions are made by the individuals concerned and costs are calculated as at the transfer date</w:t>
      </w:r>
      <w:r w:rsidRPr="00BC013C">
        <w:t>. </w:t>
      </w:r>
    </w:p>
    <w:p w:rsidR="00BF036F" w:rsidRPr="00E80A5A" w:rsidRDefault="00BF036F" w:rsidP="00E80A5A">
      <w:pPr>
        <w:pStyle w:val="ListParagraph"/>
        <w:numPr>
          <w:ilvl w:val="0"/>
          <w:numId w:val="7"/>
        </w:numPr>
        <w:spacing w:after="120" w:line="240" w:lineRule="auto"/>
        <w:ind w:left="567" w:hanging="567"/>
        <w:contextualSpacing w:val="0"/>
        <w:rPr>
          <w:u w:val="single"/>
        </w:rPr>
      </w:pPr>
      <w:r w:rsidRPr="00E80A5A">
        <w:rPr>
          <w:u w:val="single"/>
        </w:rPr>
        <w:t>Capital Expenditure and Financing</w:t>
      </w:r>
    </w:p>
    <w:p w:rsidR="00BF036F" w:rsidRPr="002D7A83" w:rsidRDefault="00BF036F" w:rsidP="003C0F16">
      <w:pPr>
        <w:pStyle w:val="ListParagraph"/>
        <w:numPr>
          <w:ilvl w:val="1"/>
          <w:numId w:val="7"/>
        </w:numPr>
        <w:spacing w:after="120" w:line="240" w:lineRule="auto"/>
        <w:ind w:left="567" w:hanging="567"/>
        <w:contextualSpacing w:val="0"/>
      </w:pPr>
      <w:r w:rsidRPr="002D7A83">
        <w:t xml:space="preserve">The capital budget is subject to change during the year. Initial project specification is key as it is important to keep variations to projects to a minimum, as change once a project has been agreed and commenced may result in additional costs. However even a well managed project can be subject to </w:t>
      </w:r>
      <w:r w:rsidRPr="002D7A83">
        <w:rPr>
          <w:b/>
        </w:rPr>
        <w:t>re-phasing or deferral</w:t>
      </w:r>
      <w:r w:rsidRPr="002D7A83">
        <w:t xml:space="preserve"> due to a number of unforeseen issues, such as failure or default on the part of the contractor or exceptionally adverse weather conditions. This can also impact on funding requirements which in turn may have a debt charge (cost of borrowing) revenue impact. </w:t>
      </w:r>
    </w:p>
    <w:p w:rsidR="00BF036F" w:rsidRPr="002D7A83" w:rsidRDefault="00BF036F" w:rsidP="003C0F16">
      <w:pPr>
        <w:pStyle w:val="ListParagraph"/>
        <w:numPr>
          <w:ilvl w:val="1"/>
          <w:numId w:val="7"/>
        </w:numPr>
        <w:spacing w:after="120" w:line="240" w:lineRule="auto"/>
        <w:ind w:left="567" w:hanging="567"/>
        <w:contextualSpacing w:val="0"/>
      </w:pPr>
      <w:r w:rsidRPr="002D7A83">
        <w:t xml:space="preserve">All capital projects will require </w:t>
      </w:r>
      <w:r w:rsidRPr="002D7A83">
        <w:rPr>
          <w:b/>
        </w:rPr>
        <w:t>third party collaboration</w:t>
      </w:r>
      <w:r w:rsidRPr="002D7A83">
        <w:t xml:space="preserve"> to varying degrees over the project life. The programme depends heavily on external factors and therefore can be subject to variation with the potential for delays in project delivery and revised cash flow requirements. The capital programme is managed on a monthly basis and is reported quarterly to the CAPS group (Capital, Approval, Planning and Strategy Group, chaired by the Director of Corporate Services) where all changes to the programme are reviewed and substitution projects or re-financing proposals are assessed and agreed.</w:t>
      </w:r>
    </w:p>
    <w:p w:rsidR="00BF036F" w:rsidRPr="002D7A83" w:rsidRDefault="00BF036F" w:rsidP="003C0F16">
      <w:pPr>
        <w:pStyle w:val="ListParagraph"/>
        <w:numPr>
          <w:ilvl w:val="1"/>
          <w:numId w:val="7"/>
        </w:numPr>
        <w:spacing w:after="120" w:line="240" w:lineRule="auto"/>
        <w:ind w:left="567" w:hanging="567"/>
        <w:contextualSpacing w:val="0"/>
      </w:pPr>
      <w:r w:rsidRPr="002D7A83">
        <w:t xml:space="preserve">The debt charges arising from the capital programme have been calculated using the current forecast Public Works Loans Board (PWLB) rates. No allowance has been made in the capital programme for potential future </w:t>
      </w:r>
      <w:r w:rsidRPr="002D7A83">
        <w:rPr>
          <w:b/>
        </w:rPr>
        <w:t>capital grants or contributions</w:t>
      </w:r>
      <w:r w:rsidRPr="002D7A83">
        <w:t xml:space="preserve"> and the Brigade will bid for available capital resources as and when such opportunities arise.</w:t>
      </w:r>
    </w:p>
    <w:p w:rsidR="00BF036F" w:rsidRPr="002D7A83" w:rsidRDefault="00BF036F" w:rsidP="003C0F16">
      <w:pPr>
        <w:pStyle w:val="ListParagraph"/>
        <w:numPr>
          <w:ilvl w:val="1"/>
          <w:numId w:val="7"/>
        </w:numPr>
        <w:spacing w:after="120" w:line="240" w:lineRule="auto"/>
        <w:ind w:left="567" w:hanging="567"/>
        <w:contextualSpacing w:val="0"/>
      </w:pPr>
      <w:r w:rsidRPr="002D7A83">
        <w:t xml:space="preserve">The Capital Programme for 2018/19 previously included a forecast capital receipt for the sale of </w:t>
      </w:r>
      <w:r w:rsidRPr="002D7A83">
        <w:rPr>
          <w:b/>
        </w:rPr>
        <w:t>Clerkenwell Fire Station</w:t>
      </w:r>
      <w:r w:rsidRPr="002D7A83">
        <w:t xml:space="preserve">. This receipt has now been deferred to 2019/20 and the future financing costs have been revised to reflect this change. If this property is not sold in 2019/20 this could result in an increased borrowing requirement and resulting capital financing costs estimated at £857k. This is based upon the current forecast capital programme and does not take account of any re-phasing or slippage that might occur. </w:t>
      </w:r>
    </w:p>
    <w:p w:rsidR="00C24B09" w:rsidRDefault="00BF036F" w:rsidP="003C0F16">
      <w:pPr>
        <w:pStyle w:val="ListParagraph"/>
        <w:numPr>
          <w:ilvl w:val="1"/>
          <w:numId w:val="7"/>
        </w:numPr>
        <w:spacing w:after="0" w:line="240" w:lineRule="auto"/>
        <w:ind w:left="567" w:hanging="567"/>
        <w:contextualSpacing w:val="0"/>
      </w:pPr>
      <w:r w:rsidRPr="002D7A83">
        <w:t xml:space="preserve">The new </w:t>
      </w:r>
      <w:r w:rsidRPr="002D7A83">
        <w:rPr>
          <w:b/>
        </w:rPr>
        <w:t>LFB Training Centre</w:t>
      </w:r>
      <w:r w:rsidRPr="002D7A83">
        <w:t xml:space="preserve"> project has a dependency on PEG moving out of Croydon and any delay to the PEG/BDC development may have a knock-on effect on the delivery of the Training Centre programme. The lease agreement for the new combined PEG/BDC facility (Integrated and Equipment Logistics Project – IELP) has been signed and the fit-out/adaptation works </w:t>
      </w:r>
      <w:r w:rsidR="00D160C4">
        <w:t>has started</w:t>
      </w:r>
      <w:r w:rsidRPr="002D7A83">
        <w:t>. The scope of the</w:t>
      </w:r>
      <w:r w:rsidR="00081CED" w:rsidRPr="002D7A83">
        <w:t xml:space="preserve"> Training Centre</w:t>
      </w:r>
      <w:r w:rsidRPr="002D7A83">
        <w:t xml:space="preserve"> project</w:t>
      </w:r>
      <w:r w:rsidR="009F06B6" w:rsidRPr="002D7A83">
        <w:t xml:space="preserve"> has been reviewed and it is now planned to refurb</w:t>
      </w:r>
      <w:r w:rsidR="00366219" w:rsidRPr="002D7A83">
        <w:t>ish</w:t>
      </w:r>
      <w:r w:rsidR="009F06B6" w:rsidRPr="002D7A83">
        <w:t xml:space="preserve"> the existing building to provide the training centre and still </w:t>
      </w:r>
      <w:r w:rsidR="00081CED" w:rsidRPr="002D7A83">
        <w:t xml:space="preserve">to create </w:t>
      </w:r>
      <w:r w:rsidR="00366219" w:rsidRPr="002D7A83">
        <w:t xml:space="preserve">the </w:t>
      </w:r>
      <w:r w:rsidR="00081CED" w:rsidRPr="002D7A83">
        <w:t>new real fire training venue at the site.  The revised scheme</w:t>
      </w:r>
      <w:r w:rsidR="00366219" w:rsidRPr="002D7A83">
        <w:t xml:space="preserve"> design</w:t>
      </w:r>
      <w:r w:rsidR="00081CED" w:rsidRPr="002D7A83">
        <w:t xml:space="preserve"> brings the</w:t>
      </w:r>
      <w:r w:rsidRPr="002D7A83">
        <w:t xml:space="preserve"> project back within </w:t>
      </w:r>
      <w:r w:rsidR="00081CED" w:rsidRPr="002D7A83">
        <w:t xml:space="preserve">the approved </w:t>
      </w:r>
      <w:r w:rsidRPr="002D7A83">
        <w:t>budget</w:t>
      </w:r>
      <w:r w:rsidR="00081CED" w:rsidRPr="002D7A83">
        <w:t xml:space="preserve"> of £15.5m.  Design fees relating to the original proposal have been removed from the project costs and recharged to revenue as abortive </w:t>
      </w:r>
      <w:r w:rsidR="00366219" w:rsidRPr="002D7A83">
        <w:t>fees</w:t>
      </w:r>
      <w:r w:rsidR="00081CED" w:rsidRPr="002D7A83">
        <w:t xml:space="preserve">.  The new scheme will require planning approval and there is a risk that the design changes could result in a delay to obtaining </w:t>
      </w:r>
      <w:r w:rsidR="00366219" w:rsidRPr="002D7A83">
        <w:t>the approval, which in turn c</w:t>
      </w:r>
      <w:r w:rsidR="00081CED" w:rsidRPr="002D7A83">
        <w:t xml:space="preserve">ould </w:t>
      </w:r>
      <w:r w:rsidR="00D160C4">
        <w:t>a</w:t>
      </w:r>
      <w:r w:rsidR="00081CED" w:rsidRPr="002D7A83">
        <w:t xml:space="preserve">ffect the phasing of the capital expenditure and opening of the </w:t>
      </w:r>
      <w:r w:rsidR="00366219" w:rsidRPr="002D7A83">
        <w:t>facility</w:t>
      </w:r>
      <w:r w:rsidR="00081CED" w:rsidRPr="002D7A83">
        <w:t xml:space="preserve">. </w:t>
      </w:r>
    </w:p>
    <w:p w:rsidR="00C24B09" w:rsidRDefault="00C24B09" w:rsidP="00E80A5A">
      <w:pPr>
        <w:pStyle w:val="ListParagraph"/>
        <w:spacing w:after="0" w:line="240" w:lineRule="auto"/>
        <w:ind w:left="567"/>
        <w:contextualSpacing w:val="0"/>
      </w:pPr>
    </w:p>
    <w:p w:rsidR="00C24B09" w:rsidRPr="003A7963" w:rsidRDefault="00B44CA1" w:rsidP="003A7963">
      <w:pPr>
        <w:pStyle w:val="ListParagraph"/>
        <w:numPr>
          <w:ilvl w:val="1"/>
          <w:numId w:val="7"/>
        </w:numPr>
        <w:spacing w:after="0" w:line="240" w:lineRule="auto"/>
        <w:ind w:left="567" w:hanging="567"/>
        <w:contextualSpacing w:val="0"/>
      </w:pPr>
      <w:r>
        <w:t xml:space="preserve">The </w:t>
      </w:r>
      <w:r w:rsidR="0083489F" w:rsidRPr="003A7963">
        <w:t>Operations Support Centre Project (formally IELP)</w:t>
      </w:r>
      <w:r w:rsidR="0083489F">
        <w:t xml:space="preserve"> -The tender responses received for the construction/fit out </w:t>
      </w:r>
      <w:r w:rsidR="0083489F" w:rsidRPr="00E80A5A">
        <w:t>have been evaluated and an award is pending</w:t>
      </w:r>
      <w:r w:rsidR="0083489F">
        <w:t xml:space="preserve">.  It is envisaged that the contract will be awarded by the </w:t>
      </w:r>
      <w:r w:rsidR="0083489F" w:rsidRPr="00E80A5A">
        <w:t xml:space="preserve">end of January </w:t>
      </w:r>
      <w:r w:rsidRPr="00E80A5A">
        <w:t>20</w:t>
      </w:r>
      <w:r w:rsidR="0083489F" w:rsidRPr="00E80A5A">
        <w:t xml:space="preserve">19 </w:t>
      </w:r>
      <w:r w:rsidR="0083489F" w:rsidRPr="0083489F">
        <w:t xml:space="preserve">and works are planned to </w:t>
      </w:r>
      <w:r w:rsidR="0083489F" w:rsidRPr="00E80A5A">
        <w:t xml:space="preserve">be </w:t>
      </w:r>
      <w:r w:rsidR="0083489F" w:rsidRPr="000A1B63">
        <w:t>complete</w:t>
      </w:r>
      <w:r w:rsidR="0083489F" w:rsidRPr="00E80A5A">
        <w:t>d</w:t>
      </w:r>
      <w:r w:rsidR="0083489F" w:rsidRPr="003D29A3">
        <w:t xml:space="preserve"> by </w:t>
      </w:r>
      <w:r w:rsidR="0083489F" w:rsidRPr="00E80A5A">
        <w:t>March 2020</w:t>
      </w:r>
      <w:r w:rsidR="0083489F" w:rsidRPr="009661A8">
        <w:t>. Until</w:t>
      </w:r>
      <w:r w:rsidR="0083489F" w:rsidRPr="00E80A5A">
        <w:t xml:space="preserve"> the </w:t>
      </w:r>
      <w:r w:rsidR="0083489F" w:rsidRPr="00596C73">
        <w:t>preferred contractor is appointed there is a risk that the project may slip</w:t>
      </w:r>
      <w:r w:rsidR="0083489F" w:rsidRPr="00E80A5A">
        <w:t xml:space="preserve"> if  approval is delayed past January 2019.</w:t>
      </w:r>
      <w:r w:rsidR="0083489F">
        <w:t xml:space="preserve"> </w:t>
      </w:r>
      <w:r w:rsidR="008E652B" w:rsidRPr="002D7A83">
        <w:t xml:space="preserve"> </w:t>
      </w:r>
    </w:p>
    <w:p w:rsidR="00BF036F" w:rsidRPr="002D7A83" w:rsidRDefault="00BF036F" w:rsidP="00E80A5A">
      <w:pPr>
        <w:pStyle w:val="ListParagraph"/>
        <w:spacing w:after="0" w:line="240" w:lineRule="auto"/>
        <w:ind w:left="567"/>
        <w:contextualSpacing w:val="0"/>
      </w:pPr>
    </w:p>
    <w:p w:rsidR="00BF036F" w:rsidRPr="002D7A83" w:rsidRDefault="00BF036F" w:rsidP="003C0F16">
      <w:pPr>
        <w:pStyle w:val="ListParagraph"/>
        <w:numPr>
          <w:ilvl w:val="1"/>
          <w:numId w:val="7"/>
        </w:numPr>
        <w:spacing w:after="0" w:line="240" w:lineRule="auto"/>
        <w:ind w:left="567" w:hanging="567"/>
        <w:contextualSpacing w:val="0"/>
      </w:pPr>
      <w:r w:rsidRPr="002D7A83">
        <w:t xml:space="preserve">There is still uncertainty regarding </w:t>
      </w:r>
      <w:r w:rsidRPr="002D7A83">
        <w:rPr>
          <w:b/>
        </w:rPr>
        <w:t>Plumstead fire station</w:t>
      </w:r>
      <w:r w:rsidRPr="002D7A83">
        <w:t xml:space="preserve">, depending on a review of a new site. There is a risk that this new site may not be deemed suitable and therefore a decision will need to be made whether to instead refurbish the existing building, potentially with an extension. This uncertainty could result in delay and changes to the forecast spend for this project. </w:t>
      </w:r>
    </w:p>
    <w:p w:rsidR="00BF036F" w:rsidRPr="002D7A83" w:rsidRDefault="00BF036F" w:rsidP="00BF036F">
      <w:pPr>
        <w:pStyle w:val="ListParagraph"/>
        <w:spacing w:after="0" w:line="240" w:lineRule="auto"/>
        <w:ind w:left="567"/>
        <w:contextualSpacing w:val="0"/>
      </w:pPr>
    </w:p>
    <w:p w:rsidR="00BF036F" w:rsidRPr="002D7A83" w:rsidRDefault="00BF036F" w:rsidP="003C0F16">
      <w:pPr>
        <w:pStyle w:val="ListParagraph"/>
        <w:numPr>
          <w:ilvl w:val="1"/>
          <w:numId w:val="7"/>
        </w:numPr>
        <w:spacing w:after="120" w:line="240" w:lineRule="auto"/>
        <w:ind w:left="567" w:hanging="567"/>
        <w:contextualSpacing w:val="0"/>
      </w:pPr>
      <w:r w:rsidRPr="002D7A83">
        <w:rPr>
          <w:b/>
        </w:rPr>
        <w:t>Edmonton/Middlesex fire station</w:t>
      </w:r>
      <w:r w:rsidRPr="002D7A83">
        <w:t xml:space="preserve"> projects – Further feasibility work may result in a revised forecast for both these projects, depending on the agreed options, priorities and the agreed way forward. </w:t>
      </w:r>
    </w:p>
    <w:p w:rsidR="00BF036F" w:rsidRPr="002D7A83" w:rsidRDefault="00BF036F" w:rsidP="003C0F16">
      <w:pPr>
        <w:pStyle w:val="ListParagraph"/>
        <w:numPr>
          <w:ilvl w:val="1"/>
          <w:numId w:val="7"/>
        </w:numPr>
        <w:spacing w:after="120" w:line="240" w:lineRule="auto"/>
        <w:ind w:left="567" w:hanging="567"/>
        <w:contextualSpacing w:val="0"/>
      </w:pPr>
      <w:r w:rsidRPr="002D7A83">
        <w:t xml:space="preserve">The business case for the project to </w:t>
      </w:r>
      <w:r w:rsidRPr="002D7A83">
        <w:rPr>
          <w:b/>
        </w:rPr>
        <w:t>Improve Security at Fire Stations</w:t>
      </w:r>
      <w:r w:rsidRPr="002D7A83">
        <w:t xml:space="preserve"> needs to be re-validated. This may result in the project being removed from the programme, or in delays to delivering this project. </w:t>
      </w:r>
    </w:p>
    <w:p w:rsidR="00BF036F" w:rsidRPr="002D7A83" w:rsidRDefault="00BF036F" w:rsidP="003C0F16">
      <w:pPr>
        <w:pStyle w:val="ListParagraph"/>
        <w:numPr>
          <w:ilvl w:val="1"/>
          <w:numId w:val="7"/>
        </w:numPr>
        <w:spacing w:after="120" w:line="240" w:lineRule="auto"/>
        <w:ind w:left="567" w:hanging="567"/>
        <w:contextualSpacing w:val="0"/>
      </w:pPr>
      <w:r w:rsidRPr="002D7A83">
        <w:rPr>
          <w:b/>
        </w:rPr>
        <w:t>The Lambeth River Station</w:t>
      </w:r>
      <w:r w:rsidRPr="002D7A83">
        <w:t xml:space="preserve"> has been identified as a site requiring refurbishment. This is not currently included in the capital programme, therefore further funding may need to be requested/re-directed from other projects if deemed a priority. This is also the case for a number of other sites including the fire stations at North Kensington, </w:t>
      </w:r>
      <w:proofErr w:type="spellStart"/>
      <w:r w:rsidRPr="002D7A83">
        <w:t>Biggin</w:t>
      </w:r>
      <w:proofErr w:type="spellEnd"/>
      <w:r w:rsidRPr="002D7A83">
        <w:t xml:space="preserve"> Hill and Bromley. </w:t>
      </w:r>
    </w:p>
    <w:p w:rsidR="00BF036F" w:rsidRPr="002D7A83" w:rsidRDefault="00BF036F" w:rsidP="003C0F16">
      <w:pPr>
        <w:pStyle w:val="ListParagraph"/>
        <w:numPr>
          <w:ilvl w:val="1"/>
          <w:numId w:val="7"/>
        </w:numPr>
        <w:spacing w:after="120" w:line="240" w:lineRule="auto"/>
        <w:ind w:left="567" w:hanging="567"/>
        <w:contextualSpacing w:val="0"/>
      </w:pPr>
      <w:r w:rsidRPr="002D7A83">
        <w:rPr>
          <w:b/>
        </w:rPr>
        <w:t>Farynor and Home Fire Safety Database</w:t>
      </w:r>
      <w:r w:rsidRPr="002D7A83">
        <w:t xml:space="preserve">  - Delays could occur in the delivery of the Farynor and Home Fire Safety Database projects  as it has been considered prudent to consider the outcome of the independent Review of Building Regulations and Fire Safety being led by Dame Judith Hackett. The review has made recommendations that will ensure that there is sufficient robust regulatory system for the future. The report has now been published (17th May 2018) and due consideration is being given to the findings which will impact the final specification of these two projects. Accordingly, the exact time frame for these projects are uncertain at present.</w:t>
      </w:r>
    </w:p>
    <w:p w:rsidR="00BF036F" w:rsidRPr="002D7A83" w:rsidRDefault="00BF036F" w:rsidP="003C0F16">
      <w:pPr>
        <w:pStyle w:val="ListParagraph"/>
        <w:numPr>
          <w:ilvl w:val="1"/>
          <w:numId w:val="7"/>
        </w:numPr>
        <w:spacing w:after="120" w:line="240" w:lineRule="auto"/>
        <w:ind w:left="567" w:hanging="567"/>
        <w:contextualSpacing w:val="0"/>
      </w:pPr>
      <w:r w:rsidRPr="002D7A83">
        <w:rPr>
          <w:b/>
        </w:rPr>
        <w:t>Public Services Network (ICT)</w:t>
      </w:r>
      <w:r w:rsidRPr="002D7A83">
        <w:t xml:space="preserve">   - The PSN budget (£707k) has been removed from the capital programme.  The budget was a contingency to fund work in relation to the Emergency Services Network (ESN) code of connection</w:t>
      </w:r>
      <w:r w:rsidR="007A7EF6" w:rsidRPr="002D7A83">
        <w:t xml:space="preserve"> (</w:t>
      </w:r>
      <w:proofErr w:type="spellStart"/>
      <w:r w:rsidR="007A7EF6" w:rsidRPr="002D7A83">
        <w:t>CoCo</w:t>
      </w:r>
      <w:proofErr w:type="spellEnd"/>
      <w:r w:rsidR="007A7EF6" w:rsidRPr="002D7A83">
        <w:t>)</w:t>
      </w:r>
      <w:r w:rsidRPr="002D7A83">
        <w:t xml:space="preserve">. Work to adhere to the ESN </w:t>
      </w:r>
      <w:proofErr w:type="spellStart"/>
      <w:r w:rsidRPr="002D7A83">
        <w:t>CoCo</w:t>
      </w:r>
      <w:proofErr w:type="spellEnd"/>
      <w:r w:rsidRPr="002D7A83">
        <w:t xml:space="preserve"> was funded from the Home Office by grant award. Work continues but no further external funding is available. There remains a risk that </w:t>
      </w:r>
      <w:r w:rsidR="00F0453E">
        <w:t xml:space="preserve">there may be a new </w:t>
      </w:r>
      <w:r w:rsidRPr="002D7A83">
        <w:t xml:space="preserve">further funding in the future, subject to the final conditions of the ESN </w:t>
      </w:r>
      <w:proofErr w:type="spellStart"/>
      <w:r w:rsidRPr="002D7A83">
        <w:t>CoCo</w:t>
      </w:r>
      <w:proofErr w:type="spellEnd"/>
      <w:r w:rsidRPr="002D7A83">
        <w:t>.</w:t>
      </w:r>
    </w:p>
    <w:p w:rsidR="00BF036F" w:rsidRPr="002D7A83" w:rsidRDefault="00BF036F" w:rsidP="003C0F16">
      <w:pPr>
        <w:pStyle w:val="ListParagraph"/>
        <w:numPr>
          <w:ilvl w:val="1"/>
          <w:numId w:val="7"/>
        </w:numPr>
        <w:spacing w:after="120" w:line="240" w:lineRule="auto"/>
        <w:ind w:left="567" w:hanging="567"/>
        <w:contextualSpacing w:val="0"/>
      </w:pPr>
      <w:r w:rsidRPr="002D7A83">
        <w:t xml:space="preserve">The design and specification of the </w:t>
      </w:r>
      <w:r w:rsidRPr="002D7A83">
        <w:rPr>
          <w:b/>
        </w:rPr>
        <w:t>replacement vehicles and equipment</w:t>
      </w:r>
      <w:r w:rsidRPr="002D7A83">
        <w:t xml:space="preserve"> is now underway following the commencement of the contract in November 2014. Key risks relate to the contractor sourcing appropriate vehicle build options within a timeframe that meets fleet replacement requirements and which may in turn impact the </w:t>
      </w:r>
      <w:r w:rsidR="006B30DC" w:rsidRPr="002D7A83">
        <w:t xml:space="preserve">LFC’s </w:t>
      </w:r>
      <w:r w:rsidRPr="002D7A83">
        <w:t xml:space="preserve">cash flow. The forecast cash expenditure for 2018/19 and future years is based on the current assessment of the stage payment requirements for the pump replacement </w:t>
      </w:r>
      <w:r w:rsidR="00F71F95" w:rsidRPr="002D7A83">
        <w:t>and aerial appliance replacement programme</w:t>
      </w:r>
      <w:r w:rsidRPr="002D7A83">
        <w:t>, which represents nearly 50% of the forecast Vehicles and Equipment expenditure in that period, and the delivery timings for the balance of the fleet replacement programme</w:t>
      </w:r>
      <w:r w:rsidR="008E652B" w:rsidRPr="002D7A83">
        <w:t xml:space="preserve">.  In addition, the impact of </w:t>
      </w:r>
      <w:r w:rsidR="008E652B" w:rsidRPr="003A7963">
        <w:rPr>
          <w:b/>
        </w:rPr>
        <w:t>Brexit</w:t>
      </w:r>
      <w:r w:rsidR="008E652B" w:rsidRPr="002D7A83">
        <w:t xml:space="preserve"> could significantly </w:t>
      </w:r>
      <w:r w:rsidR="00F95B64">
        <w:t>a</w:t>
      </w:r>
      <w:r w:rsidR="008E652B" w:rsidRPr="002D7A83">
        <w:t xml:space="preserve">ffect the </w:t>
      </w:r>
      <w:r w:rsidR="00F71F95" w:rsidRPr="002D7A83">
        <w:t>future replacement costs for a number of fleet items.</w:t>
      </w:r>
    </w:p>
    <w:p w:rsidR="00BF036F" w:rsidRPr="00347235" w:rsidRDefault="00BF036F" w:rsidP="003C0F16">
      <w:pPr>
        <w:pStyle w:val="ListParagraph"/>
        <w:numPr>
          <w:ilvl w:val="0"/>
          <w:numId w:val="7"/>
        </w:numPr>
        <w:spacing w:after="120" w:line="240" w:lineRule="auto"/>
        <w:ind w:left="567" w:hanging="567"/>
        <w:contextualSpacing w:val="0"/>
        <w:rPr>
          <w:u w:val="single"/>
        </w:rPr>
      </w:pPr>
      <w:r w:rsidRPr="00347235">
        <w:rPr>
          <w:u w:val="single"/>
        </w:rPr>
        <w:t>Property Services</w:t>
      </w:r>
    </w:p>
    <w:p w:rsidR="007B18FA" w:rsidRPr="00E80A5A" w:rsidRDefault="007B18FA" w:rsidP="003C0F16">
      <w:pPr>
        <w:pStyle w:val="NumbList"/>
        <w:numPr>
          <w:ilvl w:val="1"/>
          <w:numId w:val="7"/>
        </w:numPr>
        <w:spacing w:line="240" w:lineRule="auto"/>
        <w:ind w:left="567" w:hanging="567"/>
      </w:pPr>
      <w:r w:rsidRPr="00347235">
        <w:t xml:space="preserve">Security costs – There could be a small increase in expenditure on security should the planned disposal of old Mitcham not be completed or there is a delay in handing over the Pegasus site to </w:t>
      </w:r>
      <w:r w:rsidR="00F95B64" w:rsidRPr="00347235">
        <w:t xml:space="preserve">the </w:t>
      </w:r>
      <w:r w:rsidRPr="00347235">
        <w:t xml:space="preserve">main contractor. </w:t>
      </w:r>
    </w:p>
    <w:p w:rsidR="00431B7B" w:rsidRDefault="00BF036F" w:rsidP="00E80A5A">
      <w:pPr>
        <w:pStyle w:val="ListParagraph"/>
        <w:numPr>
          <w:ilvl w:val="1"/>
          <w:numId w:val="7"/>
        </w:numPr>
        <w:spacing w:after="0" w:line="240" w:lineRule="auto"/>
        <w:ind w:left="567" w:hanging="567"/>
        <w:contextualSpacing w:val="0"/>
      </w:pPr>
      <w:r w:rsidRPr="002D7A83">
        <w:t>Energy budgets</w:t>
      </w:r>
      <w:r w:rsidR="00F95B64">
        <w:t xml:space="preserve"> - </w:t>
      </w:r>
      <w:r w:rsidR="007B18FA">
        <w:t>An outturn overspend of</w:t>
      </w:r>
      <w:r w:rsidR="007B18FA" w:rsidRPr="002D7A83">
        <w:t xml:space="preserve"> </w:t>
      </w:r>
      <w:r w:rsidR="007B18FA">
        <w:t>£256k is being reported on energy based on a ‘normal ‘ winter scenario. There is a risk that this forec</w:t>
      </w:r>
      <w:r w:rsidR="00F95B64">
        <w:t xml:space="preserve">ast could vary should there be </w:t>
      </w:r>
      <w:r w:rsidR="007B18FA">
        <w:t xml:space="preserve">severe or mild weather conditions experienced during the </w:t>
      </w:r>
      <w:r w:rsidR="00F95B64">
        <w:t>Quarter 4</w:t>
      </w:r>
      <w:r w:rsidR="00EE6E07">
        <w:rPr>
          <w:b/>
        </w:rPr>
        <w:t>.</w:t>
      </w:r>
    </w:p>
    <w:p w:rsidR="00BF036F" w:rsidRPr="002D7A83" w:rsidRDefault="00BF036F" w:rsidP="00E80A5A">
      <w:pPr>
        <w:pStyle w:val="ListParagraph"/>
        <w:spacing w:after="0" w:line="240" w:lineRule="auto"/>
        <w:ind w:left="567"/>
        <w:contextualSpacing w:val="0"/>
      </w:pPr>
    </w:p>
    <w:p w:rsidR="007B18FA" w:rsidRDefault="007B18FA" w:rsidP="007B18FA">
      <w:pPr>
        <w:pStyle w:val="NumbList"/>
        <w:numPr>
          <w:ilvl w:val="1"/>
          <w:numId w:val="52"/>
        </w:numPr>
        <w:tabs>
          <w:tab w:val="left" w:pos="720"/>
        </w:tabs>
        <w:spacing w:line="240" w:lineRule="auto"/>
        <w:ind w:left="567" w:hanging="567"/>
      </w:pPr>
      <w:r>
        <w:t xml:space="preserve">There is potential for further refunds in 2018/19 for new </w:t>
      </w:r>
      <w:r>
        <w:rPr>
          <w:b/>
          <w:bCs/>
        </w:rPr>
        <w:t>business rate appeals</w:t>
      </w:r>
      <w:r>
        <w:t xml:space="preserve"> on 2010 rateable values if successful. Officers are awaiting confirmation of actual values from the Estates Management Consultant.</w:t>
      </w:r>
    </w:p>
    <w:p w:rsidR="00BF036F" w:rsidRPr="002D7A83" w:rsidRDefault="007B18FA" w:rsidP="002D7A83">
      <w:pPr>
        <w:pStyle w:val="NumbList"/>
        <w:numPr>
          <w:ilvl w:val="1"/>
          <w:numId w:val="52"/>
        </w:numPr>
        <w:tabs>
          <w:tab w:val="left" w:pos="720"/>
        </w:tabs>
        <w:spacing w:line="240" w:lineRule="auto"/>
        <w:ind w:left="567" w:hanging="567"/>
      </w:pPr>
      <w:r>
        <w:t xml:space="preserve">The </w:t>
      </w:r>
      <w:r>
        <w:rPr>
          <w:b/>
          <w:bCs/>
        </w:rPr>
        <w:t>water and sewerage budget</w:t>
      </w:r>
      <w:r>
        <w:t xml:space="preserve"> was overspent by £71k in 2017/18 mainly due to deregula</w:t>
      </w:r>
      <w:r w:rsidR="00F95B64">
        <w:t xml:space="preserve">tion of market increasing costs. </w:t>
      </w:r>
      <w:r>
        <w:t xml:space="preserve">A new contract for water service commenced in December 2018 and the first billing is awaited to assess impact to expenditure. No variance is currently being forecast but there is potential for this budget to be overspent at outturn. </w:t>
      </w:r>
    </w:p>
    <w:p w:rsidR="00BF036F" w:rsidRPr="002527B5" w:rsidRDefault="00BF036F" w:rsidP="003C0F16">
      <w:pPr>
        <w:pStyle w:val="ListParagraph"/>
        <w:numPr>
          <w:ilvl w:val="0"/>
          <w:numId w:val="7"/>
        </w:numPr>
        <w:spacing w:after="120" w:line="240" w:lineRule="auto"/>
        <w:ind w:left="567" w:hanging="567"/>
        <w:rPr>
          <w:u w:val="single"/>
        </w:rPr>
      </w:pPr>
      <w:r w:rsidRPr="002527B5">
        <w:rPr>
          <w:u w:val="single"/>
        </w:rPr>
        <w:t>Contractual Pressures/ Risks</w:t>
      </w:r>
    </w:p>
    <w:p w:rsidR="00BF036F" w:rsidRPr="00D41750" w:rsidRDefault="00BF036F" w:rsidP="003C0F16">
      <w:pPr>
        <w:numPr>
          <w:ilvl w:val="1"/>
          <w:numId w:val="7"/>
        </w:numPr>
        <w:spacing w:after="120" w:line="240" w:lineRule="auto"/>
        <w:ind w:left="567" w:hanging="567"/>
      </w:pPr>
      <w:r w:rsidRPr="00D41750">
        <w:t xml:space="preserve">Significant demand continues to be placed on the </w:t>
      </w:r>
      <w:r w:rsidRPr="00D41750">
        <w:rPr>
          <w:b/>
        </w:rPr>
        <w:t>Information and Communications Technology Department</w:t>
      </w:r>
      <w:r w:rsidRPr="00D41750">
        <w:t xml:space="preserve"> to meet new requirements and aid in the development of smarter systems for the </w:t>
      </w:r>
      <w:r w:rsidR="00F95B64">
        <w:t>LFC</w:t>
      </w:r>
      <w:r w:rsidRPr="00D41750">
        <w:t>. This is at a time where resources are limited and as a result there is a risk that development of information technology solutions may be constrained.</w:t>
      </w:r>
    </w:p>
    <w:p w:rsidR="00BF036F" w:rsidRPr="002527B5" w:rsidRDefault="00BF036F" w:rsidP="003C0F16">
      <w:pPr>
        <w:pStyle w:val="ListParagraph"/>
        <w:numPr>
          <w:ilvl w:val="0"/>
          <w:numId w:val="7"/>
        </w:numPr>
        <w:spacing w:after="120" w:line="240" w:lineRule="auto"/>
        <w:ind w:left="567" w:hanging="567"/>
        <w:contextualSpacing w:val="0"/>
        <w:rPr>
          <w:u w:val="single"/>
        </w:rPr>
      </w:pPr>
      <w:r w:rsidRPr="002527B5">
        <w:rPr>
          <w:u w:val="single"/>
        </w:rPr>
        <w:t>Changes to Income</w:t>
      </w:r>
    </w:p>
    <w:p w:rsidR="00BF036F" w:rsidRPr="00D41750" w:rsidRDefault="00BF036F" w:rsidP="003C0F16">
      <w:pPr>
        <w:pStyle w:val="ListParagraph"/>
        <w:numPr>
          <w:ilvl w:val="1"/>
          <w:numId w:val="7"/>
        </w:numPr>
        <w:spacing w:after="120" w:line="240" w:lineRule="auto"/>
        <w:ind w:left="567" w:hanging="567"/>
        <w:contextualSpacing w:val="0"/>
      </w:pPr>
      <w:r w:rsidRPr="00D41750">
        <w:rPr>
          <w:b/>
        </w:rPr>
        <w:t>Telecommunications income</w:t>
      </w:r>
      <w:r w:rsidRPr="00D41750">
        <w:t xml:space="preserve"> in respect of radio masts may be reduced in the future due to a reduction in the number of operators in the industry and a potential change to legislation on access to land by operators.</w:t>
      </w:r>
    </w:p>
    <w:p w:rsidR="00BF036F" w:rsidRPr="00E45C0D" w:rsidRDefault="009142F9" w:rsidP="003C0F16">
      <w:pPr>
        <w:pStyle w:val="ListParagraph"/>
        <w:numPr>
          <w:ilvl w:val="1"/>
          <w:numId w:val="7"/>
        </w:numPr>
        <w:spacing w:after="120" w:line="240" w:lineRule="auto"/>
        <w:ind w:left="567" w:hanging="567"/>
        <w:contextualSpacing w:val="0"/>
        <w:sectPr w:rsidR="00BF036F" w:rsidRPr="00E45C0D" w:rsidSect="00BF036F">
          <w:headerReference w:type="default" r:id="rId20"/>
          <w:pgSz w:w="11907" w:h="16840" w:code="9"/>
          <w:pgMar w:top="1361" w:right="1134" w:bottom="1361" w:left="1134" w:header="709" w:footer="476" w:gutter="0"/>
          <w:cols w:space="708"/>
          <w:docGrid w:linePitch="360"/>
        </w:sectPr>
      </w:pPr>
      <w:r w:rsidRPr="00E45C0D">
        <w:t xml:space="preserve">There is a review of </w:t>
      </w:r>
      <w:r w:rsidR="00BF036F" w:rsidRPr="00E45C0D">
        <w:rPr>
          <w:b/>
        </w:rPr>
        <w:t>LFB enterprises</w:t>
      </w:r>
      <w:r w:rsidR="00BF036F" w:rsidRPr="00E45C0D">
        <w:t xml:space="preserve"> </w:t>
      </w:r>
      <w:r w:rsidRPr="00E45C0D">
        <w:t xml:space="preserve">on-going and the outcome will be reported to CB </w:t>
      </w:r>
      <w:r w:rsidR="007946EC" w:rsidRPr="00E80A5A">
        <w:t>in due course</w:t>
      </w:r>
      <w:r w:rsidR="00BF036F" w:rsidRPr="00E45C0D">
        <w:t xml:space="preserve">. </w:t>
      </w:r>
      <w:r w:rsidRPr="00E45C0D">
        <w:t>Dependent on the outcome there may be a financial impact on this year budget. The current forecast outturn includes £70k of income from the company for the reimbursement of staff time, against a budget of £170k.</w:t>
      </w:r>
    </w:p>
    <w:p w:rsidR="00BF036F" w:rsidRPr="005F6B58" w:rsidRDefault="00BF036F" w:rsidP="00BF036F">
      <w:pPr>
        <w:spacing w:after="0" w:line="240" w:lineRule="auto"/>
        <w:rPr>
          <w:b/>
        </w:rPr>
      </w:pPr>
      <w:r w:rsidRPr="005F6B58">
        <w:rPr>
          <w:b/>
        </w:rPr>
        <w:t>Financial Regulation 9:</w:t>
      </w:r>
    </w:p>
    <w:p w:rsidR="00BF036F" w:rsidRPr="005F6B58" w:rsidRDefault="00BF036F" w:rsidP="00BF036F">
      <w:pPr>
        <w:pStyle w:val="Default"/>
        <w:spacing w:after="260"/>
        <w:rPr>
          <w:i/>
          <w:szCs w:val="22"/>
        </w:rPr>
      </w:pPr>
      <w:r w:rsidRPr="005F6B58">
        <w:rPr>
          <w:i/>
          <w:szCs w:val="22"/>
        </w:rPr>
        <w:t xml:space="preserve">“(b) With the agreement of the Director of Corporate Services, a Head of Service may transfer up to £50,000 from a budget head within that department’s approved budget to a budget head within another department’s approved budget, but if those budget heads are in different Directorates the agreement of the appropriate Director or Commissioner is also required. </w:t>
      </w:r>
    </w:p>
    <w:p w:rsidR="00BF036F" w:rsidRPr="005F6B58" w:rsidRDefault="00BF036F" w:rsidP="00BF036F">
      <w:pPr>
        <w:pStyle w:val="Default"/>
        <w:spacing w:after="260"/>
        <w:rPr>
          <w:i/>
          <w:szCs w:val="22"/>
        </w:rPr>
      </w:pPr>
      <w:r w:rsidRPr="005F6B58">
        <w:rPr>
          <w:i/>
          <w:szCs w:val="22"/>
        </w:rPr>
        <w:t xml:space="preserve">(c) With the agreement of the Director of Corporate Services, Directors may transfer up to £150,000 from a budget head within that department’s approved budget to a budget head within another department’s approved budget. </w:t>
      </w:r>
    </w:p>
    <w:p w:rsidR="00BF036F" w:rsidRPr="005F6B58" w:rsidRDefault="00BF036F" w:rsidP="00BF036F">
      <w:pPr>
        <w:pStyle w:val="Default"/>
        <w:spacing w:after="260"/>
        <w:rPr>
          <w:i/>
          <w:szCs w:val="22"/>
        </w:rPr>
      </w:pPr>
      <w:r w:rsidRPr="005F6B58">
        <w:rPr>
          <w:i/>
          <w:szCs w:val="22"/>
        </w:rPr>
        <w:t>(e) The Director of Corporate Services shall report all transfers under (b) and (c) to the Commissioner as part of the quarterly Financial Position reports.</w:t>
      </w:r>
      <w:r>
        <w:rPr>
          <w:i/>
          <w:szCs w:val="22"/>
        </w:rPr>
        <w:t>”</w:t>
      </w:r>
    </w:p>
    <w:p w:rsidR="00BF036F" w:rsidRPr="00C745A0" w:rsidRDefault="00BF036F" w:rsidP="00BF036F">
      <w:pPr>
        <w:sectPr w:rsidR="00BF036F" w:rsidRPr="00C745A0" w:rsidSect="00BF036F">
          <w:headerReference w:type="default" r:id="rId21"/>
          <w:pgSz w:w="11907" w:h="16840" w:code="9"/>
          <w:pgMar w:top="1361" w:right="1134" w:bottom="1361" w:left="1134" w:header="709" w:footer="476" w:gutter="0"/>
          <w:cols w:space="708"/>
          <w:docGrid w:linePitch="360"/>
        </w:sectPr>
      </w:pPr>
      <w:r w:rsidRPr="00E1799E">
        <w:t xml:space="preserve">No transfers were processed in Quarter </w:t>
      </w:r>
      <w:r w:rsidR="005B1E8B">
        <w:t>3</w:t>
      </w:r>
      <w:r w:rsidRPr="00E1799E">
        <w:t xml:space="preserve"> that require reporting.</w:t>
      </w:r>
    </w:p>
    <w:p w:rsidR="00BF036F" w:rsidRPr="004D1C75" w:rsidRDefault="00BF036F" w:rsidP="00BF036F">
      <w:pPr>
        <w:rPr>
          <w:lang w:eastAsia="en-US"/>
        </w:rPr>
      </w:pPr>
      <w:r w:rsidRPr="009273BE">
        <w:rPr>
          <w:lang w:eastAsia="en-US"/>
        </w:rPr>
        <w:t>The chart below shows the amount of outstanding LIFT debts over the last 18 months, with £</w:t>
      </w:r>
      <w:r w:rsidR="009273BE" w:rsidRPr="009273BE">
        <w:rPr>
          <w:lang w:eastAsia="en-US"/>
        </w:rPr>
        <w:t>100</w:t>
      </w:r>
      <w:r w:rsidRPr="009273BE">
        <w:rPr>
          <w:lang w:eastAsia="en-US"/>
        </w:rPr>
        <w:t xml:space="preserve">k outstanding at the end of </w:t>
      </w:r>
      <w:r w:rsidR="005B1E8B" w:rsidRPr="009273BE">
        <w:rPr>
          <w:lang w:eastAsia="en-US"/>
        </w:rPr>
        <w:t>December</w:t>
      </w:r>
      <w:r w:rsidRPr="009273BE">
        <w:rPr>
          <w:lang w:eastAsia="en-US"/>
        </w:rPr>
        <w:t xml:space="preserve"> 2018. The graph shows a downward trend in the level of outstanding debt.</w:t>
      </w:r>
    </w:p>
    <w:p w:rsidR="00BF036F" w:rsidRPr="00F64F00" w:rsidRDefault="009273BE" w:rsidP="00BF036F">
      <w:pPr>
        <w:rPr>
          <w:highlight w:val="yellow"/>
          <w:lang w:eastAsia="en-US"/>
        </w:rPr>
      </w:pPr>
      <w:r>
        <w:rPr>
          <w:noProof/>
        </w:rPr>
        <w:drawing>
          <wp:inline distT="0" distB="0" distL="0" distR="0" wp14:anchorId="37F67DEB" wp14:editId="0649781E">
            <wp:extent cx="5943600" cy="2933065"/>
            <wp:effectExtent l="0" t="0" r="19050" b="1968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F036F" w:rsidRPr="004D1C75" w:rsidRDefault="00BF036F" w:rsidP="00BF036F">
      <w:pPr>
        <w:rPr>
          <w:lang w:eastAsia="en-US"/>
        </w:rPr>
      </w:pPr>
      <w:r w:rsidRPr="004D1C75">
        <w:rPr>
          <w:lang w:eastAsia="en-US"/>
        </w:rPr>
        <w:t xml:space="preserve">The table below shows the top </w:t>
      </w:r>
      <w:r>
        <w:rPr>
          <w:lang w:eastAsia="en-US"/>
        </w:rPr>
        <w:t>five</w:t>
      </w:r>
      <w:r w:rsidRPr="004D1C75">
        <w:rPr>
          <w:lang w:eastAsia="en-US"/>
        </w:rPr>
        <w:t xml:space="preserve"> (worst) outstanding debtors for LIFT income.</w:t>
      </w:r>
    </w:p>
    <w:tbl>
      <w:tblPr>
        <w:tblStyle w:val="TableGrid12"/>
        <w:tblW w:w="7938" w:type="dxa"/>
        <w:tblInd w:w="108" w:type="dxa"/>
        <w:tblLook w:val="04A0" w:firstRow="1" w:lastRow="0" w:firstColumn="1" w:lastColumn="0" w:noHBand="0" w:noVBand="1"/>
      </w:tblPr>
      <w:tblGrid>
        <w:gridCol w:w="3686"/>
        <w:gridCol w:w="1559"/>
        <w:gridCol w:w="1418"/>
        <w:gridCol w:w="1275"/>
      </w:tblGrid>
      <w:tr w:rsidR="00BF036F" w:rsidRPr="00F64F00" w:rsidTr="00BF036F">
        <w:trPr>
          <w:trHeight w:val="600"/>
        </w:trPr>
        <w:tc>
          <w:tcPr>
            <w:tcW w:w="3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F036F" w:rsidRPr="00F64F00" w:rsidRDefault="00BF036F" w:rsidP="00BF036F">
            <w:pPr>
              <w:tabs>
                <w:tab w:val="center" w:pos="1640"/>
              </w:tabs>
              <w:spacing w:before="40" w:after="40" w:line="240" w:lineRule="auto"/>
              <w:rPr>
                <w:rFonts w:ascii="Calibri" w:hAnsi="Calibri"/>
                <w:highlight w:val="yellow"/>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F036F" w:rsidRPr="004D1C75" w:rsidRDefault="00BF036F" w:rsidP="00BF036F">
            <w:pPr>
              <w:spacing w:before="40" w:after="40" w:line="240" w:lineRule="auto"/>
              <w:jc w:val="center"/>
              <w:rPr>
                <w:rFonts w:ascii="Calibri" w:hAnsi="Calibri"/>
                <w:b/>
                <w:bCs/>
              </w:rPr>
            </w:pPr>
            <w:r w:rsidRPr="004D1C75">
              <w:t>£ outstanding</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F036F" w:rsidRPr="004D1C75" w:rsidRDefault="00BF036F" w:rsidP="00BF036F">
            <w:pPr>
              <w:spacing w:before="40" w:after="40" w:line="240" w:lineRule="auto"/>
              <w:jc w:val="center"/>
              <w:rPr>
                <w:rFonts w:ascii="Calibri" w:hAnsi="Calibri"/>
                <w:b/>
                <w:bCs/>
              </w:rPr>
            </w:pPr>
            <w:r w:rsidRPr="004D1C75">
              <w:t>Average Age</w:t>
            </w:r>
            <w:r>
              <w:t xml:space="preserve"> in days</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F036F" w:rsidRPr="004D1C75" w:rsidRDefault="00BF036F" w:rsidP="00BF036F">
            <w:pPr>
              <w:spacing w:before="40" w:after="40" w:line="240" w:lineRule="auto"/>
              <w:jc w:val="center"/>
              <w:rPr>
                <w:rFonts w:ascii="Calibri" w:hAnsi="Calibri"/>
                <w:b/>
                <w:bCs/>
              </w:rPr>
            </w:pPr>
            <w:r w:rsidRPr="004D1C75">
              <w:t>No of invoices</w:t>
            </w:r>
          </w:p>
        </w:tc>
      </w:tr>
      <w:tr w:rsidR="009273BE" w:rsidRPr="00F64F00" w:rsidTr="00347235">
        <w:trPr>
          <w:trHeight w:val="300"/>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73BE" w:rsidRPr="00347235" w:rsidRDefault="009273BE" w:rsidP="00BF036F">
            <w:pPr>
              <w:spacing w:before="40" w:after="40" w:line="240" w:lineRule="auto"/>
              <w:rPr>
                <w:rFonts w:ascii="Calibri" w:hAnsi="Calibri"/>
              </w:rPr>
            </w:pPr>
            <w:r w:rsidRPr="00347235">
              <w:t>PEABODY TRUST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73BE" w:rsidRPr="00347235" w:rsidRDefault="009273BE" w:rsidP="00BF036F">
            <w:pPr>
              <w:spacing w:before="40" w:after="40" w:line="240" w:lineRule="auto"/>
              <w:jc w:val="right"/>
              <w:rPr>
                <w:rFonts w:ascii="Calibri" w:hAnsi="Calibri"/>
              </w:rPr>
            </w:pPr>
            <w:r w:rsidRPr="00347235">
              <w:t>9,522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73BE" w:rsidRPr="00347235" w:rsidRDefault="009273BE" w:rsidP="00BF036F">
            <w:pPr>
              <w:spacing w:before="40" w:after="40" w:line="240" w:lineRule="auto"/>
              <w:jc w:val="right"/>
              <w:rPr>
                <w:rFonts w:ascii="Calibri" w:hAnsi="Calibri"/>
              </w:rPr>
            </w:pPr>
            <w:r w:rsidRPr="00347235">
              <w:t>218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73BE" w:rsidRPr="00347235" w:rsidRDefault="009273BE" w:rsidP="00BF036F">
            <w:pPr>
              <w:spacing w:before="40" w:after="40" w:line="240" w:lineRule="auto"/>
              <w:jc w:val="right"/>
              <w:rPr>
                <w:rFonts w:ascii="Calibri" w:hAnsi="Calibri"/>
                <w:highlight w:val="yellow"/>
              </w:rPr>
            </w:pPr>
            <w:r w:rsidRPr="00347235">
              <w:t>24</w:t>
            </w:r>
          </w:p>
        </w:tc>
      </w:tr>
      <w:tr w:rsidR="009273BE" w:rsidRPr="00F64F00" w:rsidTr="00347235">
        <w:trPr>
          <w:trHeight w:val="300"/>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73BE" w:rsidRPr="00347235" w:rsidRDefault="009273BE" w:rsidP="00BF036F">
            <w:pPr>
              <w:spacing w:before="40" w:after="40" w:line="240" w:lineRule="auto"/>
              <w:rPr>
                <w:rFonts w:ascii="Calibri" w:hAnsi="Calibri"/>
              </w:rPr>
            </w:pPr>
            <w:r w:rsidRPr="00347235">
              <w:t>AFFINITY SUTTON</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73BE" w:rsidRPr="00347235" w:rsidRDefault="009273BE" w:rsidP="00BF036F">
            <w:pPr>
              <w:spacing w:before="40" w:after="40" w:line="240" w:lineRule="auto"/>
              <w:jc w:val="right"/>
              <w:rPr>
                <w:rFonts w:ascii="Calibri" w:hAnsi="Calibri"/>
              </w:rPr>
            </w:pPr>
            <w:r w:rsidRPr="00347235">
              <w:t>4,795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73BE" w:rsidRPr="00347235" w:rsidRDefault="009273BE" w:rsidP="00BF036F">
            <w:pPr>
              <w:spacing w:before="40" w:after="40" w:line="240" w:lineRule="auto"/>
              <w:jc w:val="right"/>
              <w:rPr>
                <w:rFonts w:ascii="Calibri" w:hAnsi="Calibri"/>
              </w:rPr>
            </w:pPr>
            <w:r w:rsidRPr="00347235">
              <w:t>107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73BE" w:rsidRPr="00347235" w:rsidRDefault="009273BE" w:rsidP="00BF036F">
            <w:pPr>
              <w:spacing w:before="40" w:after="40" w:line="240" w:lineRule="auto"/>
              <w:jc w:val="right"/>
              <w:rPr>
                <w:rFonts w:ascii="Calibri" w:hAnsi="Calibri"/>
              </w:rPr>
            </w:pPr>
            <w:r w:rsidRPr="00347235">
              <w:t>12</w:t>
            </w:r>
          </w:p>
        </w:tc>
      </w:tr>
      <w:tr w:rsidR="009273BE" w:rsidRPr="00F64F00" w:rsidTr="00347235">
        <w:trPr>
          <w:trHeight w:val="300"/>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73BE" w:rsidRPr="00347235" w:rsidRDefault="009273BE" w:rsidP="00BF036F">
            <w:pPr>
              <w:spacing w:before="40" w:after="40" w:line="240" w:lineRule="auto"/>
              <w:rPr>
                <w:rFonts w:ascii="Calibri" w:hAnsi="Calibri"/>
              </w:rPr>
            </w:pPr>
            <w:r w:rsidRPr="00347235">
              <w:t>GALLION HOUSING ASSOCIATION</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73BE" w:rsidRPr="00347235" w:rsidRDefault="009273BE" w:rsidP="00BF036F">
            <w:pPr>
              <w:spacing w:before="40" w:after="40" w:line="240" w:lineRule="auto"/>
              <w:jc w:val="right"/>
              <w:rPr>
                <w:rFonts w:ascii="Calibri" w:hAnsi="Calibri"/>
              </w:rPr>
            </w:pPr>
            <w:r w:rsidRPr="00347235">
              <w:t>4,656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73BE" w:rsidRPr="00347235" w:rsidRDefault="009273BE" w:rsidP="00BF036F">
            <w:pPr>
              <w:spacing w:before="40" w:after="40" w:line="240" w:lineRule="auto"/>
              <w:jc w:val="right"/>
              <w:rPr>
                <w:rFonts w:ascii="Calibri" w:hAnsi="Calibri"/>
              </w:rPr>
            </w:pPr>
            <w:r w:rsidRPr="00347235">
              <w:t>462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73BE" w:rsidRPr="00347235" w:rsidRDefault="009273BE" w:rsidP="00BF036F">
            <w:pPr>
              <w:spacing w:before="40" w:after="40" w:line="240" w:lineRule="auto"/>
              <w:jc w:val="right"/>
              <w:rPr>
                <w:rFonts w:ascii="Calibri" w:hAnsi="Calibri"/>
              </w:rPr>
            </w:pPr>
            <w:r w:rsidRPr="00347235">
              <w:t>12</w:t>
            </w:r>
          </w:p>
        </w:tc>
      </w:tr>
      <w:tr w:rsidR="009273BE" w:rsidRPr="00F64F00" w:rsidTr="00347235">
        <w:trPr>
          <w:trHeight w:val="300"/>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73BE" w:rsidRPr="00347235" w:rsidRDefault="009273BE" w:rsidP="00BF036F">
            <w:pPr>
              <w:spacing w:before="40" w:after="40" w:line="240" w:lineRule="auto"/>
              <w:rPr>
                <w:rFonts w:ascii="Calibri" w:hAnsi="Calibri"/>
              </w:rPr>
            </w:pPr>
            <w:r w:rsidRPr="00347235">
              <w:t>LONDON BOROUGH OF ISLINGTON</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73BE" w:rsidRPr="00347235" w:rsidRDefault="009273BE" w:rsidP="00BF036F">
            <w:pPr>
              <w:spacing w:before="40" w:after="40" w:line="240" w:lineRule="auto"/>
              <w:jc w:val="right"/>
              <w:rPr>
                <w:rFonts w:ascii="Calibri" w:hAnsi="Calibri"/>
              </w:rPr>
            </w:pPr>
            <w:r w:rsidRPr="00347235">
              <w:t>4,396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73BE" w:rsidRPr="00347235" w:rsidRDefault="009273BE" w:rsidP="00BF036F">
            <w:pPr>
              <w:spacing w:before="40" w:after="40" w:line="240" w:lineRule="auto"/>
              <w:jc w:val="right"/>
              <w:rPr>
                <w:rFonts w:ascii="Calibri" w:hAnsi="Calibri"/>
              </w:rPr>
            </w:pPr>
            <w:r w:rsidRPr="00347235">
              <w:t>74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73BE" w:rsidRPr="00347235" w:rsidRDefault="009273BE" w:rsidP="00BF036F">
            <w:pPr>
              <w:spacing w:before="40" w:after="40" w:line="240" w:lineRule="auto"/>
              <w:jc w:val="right"/>
              <w:rPr>
                <w:rFonts w:ascii="Calibri" w:hAnsi="Calibri"/>
              </w:rPr>
            </w:pPr>
            <w:r w:rsidRPr="00347235">
              <w:t>11</w:t>
            </w:r>
          </w:p>
        </w:tc>
      </w:tr>
      <w:tr w:rsidR="009273BE" w:rsidRPr="00F64F00" w:rsidTr="00347235">
        <w:trPr>
          <w:trHeight w:val="300"/>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73BE" w:rsidRPr="00347235" w:rsidRDefault="009273BE" w:rsidP="00BF036F">
            <w:pPr>
              <w:spacing w:before="40" w:after="40" w:line="240" w:lineRule="auto"/>
              <w:rPr>
                <w:rFonts w:ascii="Calibri" w:hAnsi="Calibri"/>
              </w:rPr>
            </w:pPr>
            <w:r w:rsidRPr="00347235">
              <w:t>PERSIMMON PLC</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73BE" w:rsidRPr="00347235" w:rsidRDefault="009273BE" w:rsidP="00BF036F">
            <w:pPr>
              <w:spacing w:before="40" w:after="40" w:line="240" w:lineRule="auto"/>
              <w:jc w:val="right"/>
              <w:rPr>
                <w:rFonts w:ascii="Calibri" w:hAnsi="Calibri"/>
              </w:rPr>
            </w:pPr>
            <w:r w:rsidRPr="00347235">
              <w:t>4,315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73BE" w:rsidRPr="00347235" w:rsidRDefault="009273BE" w:rsidP="00BF036F">
            <w:pPr>
              <w:spacing w:before="40" w:after="40" w:line="240" w:lineRule="auto"/>
              <w:jc w:val="right"/>
              <w:rPr>
                <w:rFonts w:ascii="Calibri" w:hAnsi="Calibri"/>
              </w:rPr>
            </w:pPr>
            <w:r w:rsidRPr="00347235">
              <w:t>489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73BE" w:rsidRPr="00347235" w:rsidRDefault="009273BE" w:rsidP="00BF036F">
            <w:pPr>
              <w:spacing w:before="40" w:after="40" w:line="240" w:lineRule="auto"/>
              <w:jc w:val="right"/>
              <w:rPr>
                <w:rFonts w:ascii="Calibri" w:hAnsi="Calibri"/>
              </w:rPr>
            </w:pPr>
            <w:r w:rsidRPr="00347235">
              <w:t>11</w:t>
            </w:r>
          </w:p>
        </w:tc>
      </w:tr>
      <w:tr w:rsidR="009273BE" w:rsidRPr="00F64F00" w:rsidTr="00347235">
        <w:trPr>
          <w:trHeight w:val="300"/>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73BE" w:rsidRPr="00347235" w:rsidRDefault="009273BE" w:rsidP="00BF036F">
            <w:pPr>
              <w:spacing w:before="40" w:after="40" w:line="240" w:lineRule="auto"/>
              <w:rPr>
                <w:rFonts w:ascii="Calibri" w:hAnsi="Calibri"/>
                <w:b/>
              </w:rPr>
            </w:pPr>
            <w:r w:rsidRPr="00347235">
              <w:t>Total</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73BE" w:rsidRPr="00347235" w:rsidRDefault="009273BE" w:rsidP="00BF036F">
            <w:pPr>
              <w:spacing w:before="40" w:after="40" w:line="240" w:lineRule="auto"/>
              <w:jc w:val="right"/>
              <w:rPr>
                <w:rFonts w:ascii="Calibri" w:hAnsi="Calibri"/>
                <w:b/>
              </w:rPr>
            </w:pPr>
            <w:r w:rsidRPr="00347235">
              <w:t>27,684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73BE" w:rsidRPr="00347235" w:rsidRDefault="009273BE" w:rsidP="00BF036F">
            <w:pPr>
              <w:spacing w:before="40" w:after="40" w:line="240" w:lineRule="auto"/>
              <w:jc w:val="right"/>
              <w:rPr>
                <w:rFonts w:ascii="Calibri" w:hAnsi="Calibri"/>
                <w:b/>
              </w:rPr>
            </w:pPr>
            <w:r w:rsidRPr="00347235">
              <w:t>261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73BE" w:rsidRPr="00347235" w:rsidRDefault="009273BE" w:rsidP="00BF036F">
            <w:pPr>
              <w:spacing w:before="40" w:after="40" w:line="240" w:lineRule="auto"/>
              <w:jc w:val="right"/>
              <w:rPr>
                <w:rFonts w:ascii="Calibri" w:hAnsi="Calibri"/>
                <w:b/>
              </w:rPr>
            </w:pPr>
            <w:r w:rsidRPr="00347235">
              <w:t>70</w:t>
            </w:r>
          </w:p>
        </w:tc>
      </w:tr>
    </w:tbl>
    <w:p w:rsidR="00BF036F" w:rsidRPr="00F64F00" w:rsidRDefault="00BF036F" w:rsidP="00BF036F">
      <w:pPr>
        <w:jc w:val="both"/>
        <w:rPr>
          <w:highlight w:val="yellow"/>
          <w:lang w:eastAsia="en-US"/>
        </w:rPr>
      </w:pPr>
    </w:p>
    <w:p w:rsidR="00BF036F" w:rsidRPr="00277F5A" w:rsidRDefault="00BF036F" w:rsidP="00BF036F">
      <w:pPr>
        <w:jc w:val="both"/>
        <w:rPr>
          <w:b/>
          <w:sz w:val="28"/>
          <w:u w:val="single"/>
          <w:lang w:eastAsia="en-US"/>
        </w:rPr>
      </w:pPr>
      <w:r w:rsidRPr="00277F5A">
        <w:rPr>
          <w:b/>
          <w:sz w:val="28"/>
          <w:u w:val="single"/>
          <w:lang w:eastAsia="en-US"/>
        </w:rPr>
        <w:t xml:space="preserve">Review of the </w:t>
      </w:r>
      <w:r>
        <w:rPr>
          <w:b/>
          <w:sz w:val="28"/>
          <w:u w:val="single"/>
          <w:lang w:eastAsia="en-US"/>
        </w:rPr>
        <w:t>t</w:t>
      </w:r>
      <w:r w:rsidRPr="00277F5A">
        <w:rPr>
          <w:b/>
          <w:sz w:val="28"/>
          <w:u w:val="single"/>
          <w:lang w:eastAsia="en-US"/>
        </w:rPr>
        <w:t xml:space="preserve">op </w:t>
      </w:r>
      <w:r>
        <w:rPr>
          <w:b/>
          <w:sz w:val="28"/>
          <w:u w:val="single"/>
          <w:lang w:eastAsia="en-US"/>
        </w:rPr>
        <w:t>five</w:t>
      </w:r>
      <w:r w:rsidRPr="00277F5A">
        <w:rPr>
          <w:b/>
          <w:sz w:val="28"/>
          <w:u w:val="single"/>
          <w:lang w:eastAsia="en-US"/>
        </w:rPr>
        <w:t xml:space="preserve"> debtors</w:t>
      </w:r>
    </w:p>
    <w:p w:rsidR="009273BE" w:rsidRDefault="009273BE" w:rsidP="009273BE">
      <w:pPr>
        <w:spacing w:after="0"/>
        <w:rPr>
          <w:b/>
          <w:lang w:eastAsia="en-US"/>
        </w:rPr>
      </w:pPr>
      <w:r>
        <w:rPr>
          <w:b/>
          <w:lang w:eastAsia="en-US"/>
        </w:rPr>
        <w:t>Peabody Trust</w:t>
      </w:r>
      <w:r w:rsidRPr="00FA5295">
        <w:rPr>
          <w:b/>
          <w:lang w:eastAsia="en-US"/>
        </w:rPr>
        <w:t>:</w:t>
      </w:r>
    </w:p>
    <w:p w:rsidR="000A283B" w:rsidRDefault="005133EF" w:rsidP="00BF036F">
      <w:pPr>
        <w:spacing w:after="0"/>
        <w:rPr>
          <w:lang w:eastAsia="en-US"/>
        </w:rPr>
      </w:pPr>
      <w:r>
        <w:rPr>
          <w:lang w:eastAsia="en-US"/>
        </w:rPr>
        <w:t xml:space="preserve">A final reminder letter has been </w:t>
      </w:r>
      <w:r w:rsidRPr="005133EF">
        <w:rPr>
          <w:lang w:eastAsia="en-US"/>
        </w:rPr>
        <w:t>s</w:t>
      </w:r>
      <w:r>
        <w:rPr>
          <w:lang w:eastAsia="en-US"/>
        </w:rPr>
        <w:t xml:space="preserve">ent to Peabody trust on 20th </w:t>
      </w:r>
      <w:r w:rsidRPr="005133EF">
        <w:rPr>
          <w:lang w:eastAsia="en-US"/>
        </w:rPr>
        <w:t>December 2018</w:t>
      </w:r>
      <w:r>
        <w:rPr>
          <w:lang w:eastAsia="en-US"/>
        </w:rPr>
        <w:t xml:space="preserve">. </w:t>
      </w:r>
    </w:p>
    <w:p w:rsidR="009273BE" w:rsidRDefault="009273BE" w:rsidP="00BF036F">
      <w:pPr>
        <w:spacing w:after="0"/>
        <w:rPr>
          <w:b/>
          <w:lang w:eastAsia="en-US"/>
        </w:rPr>
      </w:pPr>
    </w:p>
    <w:p w:rsidR="009273BE" w:rsidRPr="00EF5676" w:rsidRDefault="009273BE" w:rsidP="009273BE">
      <w:pPr>
        <w:spacing w:after="0"/>
        <w:rPr>
          <w:b/>
          <w:lang w:eastAsia="en-US"/>
        </w:rPr>
      </w:pPr>
      <w:r>
        <w:rPr>
          <w:b/>
          <w:lang w:eastAsia="en-US"/>
        </w:rPr>
        <w:t>Affinity Sutton</w:t>
      </w:r>
      <w:r w:rsidRPr="00A23CC5">
        <w:rPr>
          <w:b/>
          <w:lang w:eastAsia="en-US"/>
        </w:rPr>
        <w:t>:</w:t>
      </w:r>
    </w:p>
    <w:p w:rsidR="009273BE" w:rsidRDefault="0010162D" w:rsidP="009273BE">
      <w:pPr>
        <w:spacing w:after="0"/>
        <w:rPr>
          <w:lang w:eastAsia="en-US"/>
        </w:rPr>
      </w:pPr>
      <w:r>
        <w:rPr>
          <w:lang w:eastAsia="en-US"/>
        </w:rPr>
        <w:t>A final reminder let</w:t>
      </w:r>
      <w:r w:rsidR="00EE6E07">
        <w:rPr>
          <w:lang w:eastAsia="en-US"/>
        </w:rPr>
        <w:t>t</w:t>
      </w:r>
      <w:r>
        <w:rPr>
          <w:lang w:eastAsia="en-US"/>
        </w:rPr>
        <w:t xml:space="preserve">er has been sent to </w:t>
      </w:r>
      <w:r w:rsidRPr="0010162D">
        <w:rPr>
          <w:lang w:eastAsia="en-US"/>
        </w:rPr>
        <w:t xml:space="preserve">Affinity Sutton </w:t>
      </w:r>
      <w:r w:rsidR="005133EF">
        <w:rPr>
          <w:lang w:eastAsia="en-US"/>
        </w:rPr>
        <w:t>and</w:t>
      </w:r>
      <w:r>
        <w:rPr>
          <w:lang w:eastAsia="en-US"/>
        </w:rPr>
        <w:t xml:space="preserve"> currently in the process of being referred to General Coun</w:t>
      </w:r>
      <w:r w:rsidR="00D56B36">
        <w:rPr>
          <w:lang w:eastAsia="en-US"/>
        </w:rPr>
        <w:t>se</w:t>
      </w:r>
      <w:r>
        <w:rPr>
          <w:lang w:eastAsia="en-US"/>
        </w:rPr>
        <w:t>l.</w:t>
      </w:r>
    </w:p>
    <w:p w:rsidR="009273BE" w:rsidRDefault="009273BE" w:rsidP="009273BE">
      <w:pPr>
        <w:spacing w:after="0"/>
        <w:rPr>
          <w:b/>
          <w:lang w:eastAsia="en-US"/>
        </w:rPr>
      </w:pPr>
    </w:p>
    <w:p w:rsidR="009273BE" w:rsidRPr="00EF5676" w:rsidRDefault="009273BE" w:rsidP="009273BE">
      <w:pPr>
        <w:spacing w:after="0"/>
        <w:rPr>
          <w:b/>
          <w:lang w:eastAsia="en-US"/>
        </w:rPr>
      </w:pPr>
      <w:proofErr w:type="spellStart"/>
      <w:r w:rsidRPr="00A23CC5">
        <w:rPr>
          <w:b/>
          <w:lang w:eastAsia="en-US"/>
        </w:rPr>
        <w:t>Gallion</w:t>
      </w:r>
      <w:proofErr w:type="spellEnd"/>
      <w:r w:rsidRPr="00A23CC5">
        <w:rPr>
          <w:b/>
          <w:lang w:eastAsia="en-US"/>
        </w:rPr>
        <w:t xml:space="preserve"> Housing Association:</w:t>
      </w:r>
    </w:p>
    <w:p w:rsidR="009273BE" w:rsidRDefault="009273BE" w:rsidP="009273BE">
      <w:pPr>
        <w:spacing w:after="0"/>
        <w:rPr>
          <w:lang w:eastAsia="en-US"/>
        </w:rPr>
      </w:pPr>
      <w:r w:rsidRPr="002D7A83">
        <w:rPr>
          <w:lang w:eastAsia="en-US"/>
        </w:rPr>
        <w:t xml:space="preserve">Outstanding debts for Heather Homes Services Ltd has been referred to </w:t>
      </w:r>
      <w:r w:rsidR="000A283B">
        <w:rPr>
          <w:lang w:eastAsia="en-US"/>
        </w:rPr>
        <w:t>General Coun</w:t>
      </w:r>
      <w:r w:rsidR="00D56B36">
        <w:rPr>
          <w:lang w:eastAsia="en-US"/>
        </w:rPr>
        <w:t>se</w:t>
      </w:r>
      <w:r w:rsidR="000A283B">
        <w:rPr>
          <w:lang w:eastAsia="en-US"/>
        </w:rPr>
        <w:t>l</w:t>
      </w:r>
      <w:r w:rsidR="000A283B" w:rsidRPr="002D7A83">
        <w:rPr>
          <w:lang w:eastAsia="en-US"/>
        </w:rPr>
        <w:t xml:space="preserve"> </w:t>
      </w:r>
      <w:r w:rsidRPr="002D7A83">
        <w:rPr>
          <w:lang w:eastAsia="en-US"/>
        </w:rPr>
        <w:t>for recovery action.</w:t>
      </w:r>
    </w:p>
    <w:p w:rsidR="00431B7B" w:rsidRDefault="00431B7B" w:rsidP="009273BE">
      <w:pPr>
        <w:spacing w:after="0"/>
        <w:rPr>
          <w:lang w:eastAsia="en-US"/>
        </w:rPr>
      </w:pPr>
    </w:p>
    <w:p w:rsidR="00B53B39" w:rsidRDefault="00B53B39" w:rsidP="009273BE">
      <w:pPr>
        <w:spacing w:after="0"/>
        <w:rPr>
          <w:lang w:eastAsia="en-US"/>
        </w:rPr>
      </w:pPr>
    </w:p>
    <w:p w:rsidR="009273BE" w:rsidRDefault="009273BE" w:rsidP="009273BE">
      <w:pPr>
        <w:spacing w:after="0"/>
        <w:rPr>
          <w:b/>
          <w:lang w:eastAsia="en-US"/>
        </w:rPr>
      </w:pPr>
    </w:p>
    <w:p w:rsidR="009273BE" w:rsidRPr="00EF5676" w:rsidRDefault="009273BE" w:rsidP="009273BE">
      <w:pPr>
        <w:spacing w:after="0"/>
        <w:rPr>
          <w:b/>
          <w:lang w:eastAsia="en-US"/>
        </w:rPr>
      </w:pPr>
      <w:r>
        <w:rPr>
          <w:b/>
          <w:lang w:eastAsia="en-US"/>
        </w:rPr>
        <w:t>London Borough of Islington</w:t>
      </w:r>
      <w:r w:rsidRPr="00A23CC5">
        <w:rPr>
          <w:b/>
          <w:lang w:eastAsia="en-US"/>
        </w:rPr>
        <w:t>:</w:t>
      </w:r>
    </w:p>
    <w:p w:rsidR="007946EC" w:rsidRDefault="007946EC" w:rsidP="009273BE">
      <w:pPr>
        <w:spacing w:after="0"/>
        <w:rPr>
          <w:lang w:eastAsia="en-US"/>
        </w:rPr>
      </w:pPr>
      <w:r>
        <w:rPr>
          <w:lang w:eastAsia="en-US"/>
        </w:rPr>
        <w:t>Outstanding d</w:t>
      </w:r>
      <w:r w:rsidRPr="00E80A5A">
        <w:rPr>
          <w:lang w:eastAsia="en-US"/>
        </w:rPr>
        <w:t>ebts were</w:t>
      </w:r>
      <w:r>
        <w:rPr>
          <w:lang w:eastAsia="en-US"/>
        </w:rPr>
        <w:t xml:space="preserve"> recently chased on 7</w:t>
      </w:r>
      <w:r w:rsidRPr="00E80A5A">
        <w:rPr>
          <w:vertAlign w:val="superscript"/>
          <w:lang w:eastAsia="en-US"/>
        </w:rPr>
        <w:t>th</w:t>
      </w:r>
      <w:r>
        <w:rPr>
          <w:lang w:eastAsia="en-US"/>
        </w:rPr>
        <w:t xml:space="preserve"> January 2019 and a third reminder letter is scheduled to be sent.</w:t>
      </w:r>
    </w:p>
    <w:p w:rsidR="009273BE" w:rsidRDefault="009273BE" w:rsidP="009273BE">
      <w:pPr>
        <w:spacing w:after="0"/>
        <w:rPr>
          <w:b/>
          <w:lang w:eastAsia="en-US"/>
        </w:rPr>
      </w:pPr>
    </w:p>
    <w:p w:rsidR="00BF036F" w:rsidRPr="00A23CC5" w:rsidRDefault="00BF036F" w:rsidP="00BF036F">
      <w:pPr>
        <w:spacing w:after="0"/>
        <w:rPr>
          <w:b/>
          <w:lang w:eastAsia="en-US"/>
        </w:rPr>
      </w:pPr>
      <w:r>
        <w:rPr>
          <w:b/>
          <w:lang w:eastAsia="en-US"/>
        </w:rPr>
        <w:t>Persimmon PLC</w:t>
      </w:r>
      <w:r w:rsidRPr="00A23CC5">
        <w:rPr>
          <w:b/>
          <w:lang w:eastAsia="en-US"/>
        </w:rPr>
        <w:t xml:space="preserve"> </w:t>
      </w:r>
    </w:p>
    <w:p w:rsidR="00BF036F" w:rsidRPr="002D7A83" w:rsidRDefault="000A283B" w:rsidP="00BF036F">
      <w:pPr>
        <w:contextualSpacing/>
        <w:jc w:val="both"/>
        <w:rPr>
          <w:lang w:eastAsia="en-US"/>
        </w:rPr>
      </w:pPr>
      <w:r w:rsidRPr="002D7A83">
        <w:t>Outstanding debts for Persimmon PLC has been referred to General Coun</w:t>
      </w:r>
      <w:r w:rsidR="00D56B36">
        <w:t>se</w:t>
      </w:r>
      <w:r w:rsidRPr="002D7A83">
        <w:t>l for recovery action.</w:t>
      </w:r>
      <w:r w:rsidR="00BF036F" w:rsidRPr="002D7A83">
        <w:t xml:space="preserve"> </w:t>
      </w:r>
    </w:p>
    <w:p w:rsidR="00BF036F" w:rsidRPr="005B1E8B" w:rsidRDefault="00BF036F" w:rsidP="00BF036F">
      <w:pPr>
        <w:rPr>
          <w:b/>
          <w:highlight w:val="yellow"/>
          <w:lang w:eastAsia="en-US"/>
        </w:rPr>
        <w:sectPr w:rsidR="00BF036F" w:rsidRPr="005B1E8B" w:rsidSect="00BF036F">
          <w:headerReference w:type="default" r:id="rId23"/>
          <w:pgSz w:w="11907" w:h="16840" w:code="9"/>
          <w:pgMar w:top="1361" w:right="1134" w:bottom="1361" w:left="1134" w:header="709" w:footer="476" w:gutter="0"/>
          <w:cols w:space="708"/>
          <w:docGrid w:linePitch="360"/>
        </w:sectPr>
      </w:pPr>
    </w:p>
    <w:p w:rsidR="00BF036F" w:rsidRPr="005B1E8B" w:rsidRDefault="00BF036F" w:rsidP="00BF036F">
      <w:pPr>
        <w:rPr>
          <w:b/>
          <w:highlight w:val="yellow"/>
          <w:lang w:eastAsia="en-US"/>
        </w:rPr>
        <w:sectPr w:rsidR="00BF036F" w:rsidRPr="005B1E8B" w:rsidSect="00BF036F">
          <w:headerReference w:type="default" r:id="rId24"/>
          <w:type w:val="continuous"/>
          <w:pgSz w:w="11907" w:h="16840" w:code="9"/>
          <w:pgMar w:top="1361" w:right="1134" w:bottom="1361" w:left="1134" w:header="709" w:footer="476" w:gutter="0"/>
          <w:cols w:space="708"/>
          <w:docGrid w:linePitch="360"/>
        </w:sectPr>
      </w:pPr>
    </w:p>
    <w:p w:rsidR="00BF036F" w:rsidRPr="001F0294" w:rsidRDefault="00BF036F" w:rsidP="00BF036F">
      <w:pPr>
        <w:spacing w:after="0"/>
        <w:sectPr w:rsidR="00BF036F" w:rsidRPr="001F0294" w:rsidSect="00BF036F">
          <w:headerReference w:type="default" r:id="rId25"/>
          <w:footerReference w:type="default" r:id="rId26"/>
          <w:type w:val="continuous"/>
          <w:pgSz w:w="11907" w:h="16840" w:code="9"/>
          <w:pgMar w:top="1361" w:right="1134" w:bottom="1361" w:left="1134" w:header="709" w:footer="476" w:gutter="0"/>
          <w:cols w:num="2" w:space="708"/>
          <w:docGrid w:linePitch="360"/>
        </w:sectPr>
      </w:pPr>
    </w:p>
    <w:p w:rsidR="00BF036F" w:rsidRDefault="00BF036F" w:rsidP="00BF036F">
      <w:pPr>
        <w:rPr>
          <w:b/>
        </w:rPr>
      </w:pPr>
      <w:r w:rsidRPr="007F2C1E">
        <w:rPr>
          <w:b/>
        </w:rPr>
        <w:t>Summary of changes from Q</w:t>
      </w:r>
      <w:r w:rsidR="005B1E8B">
        <w:rPr>
          <w:b/>
        </w:rPr>
        <w:t>2</w:t>
      </w:r>
      <w:r w:rsidRPr="007F2C1E">
        <w:rPr>
          <w:b/>
        </w:rPr>
        <w:t xml:space="preserve"> forecast</w:t>
      </w:r>
    </w:p>
    <w:tbl>
      <w:tblPr>
        <w:tblW w:w="9000" w:type="dxa"/>
        <w:tblInd w:w="108" w:type="dxa"/>
        <w:tblLook w:val="04A0" w:firstRow="1" w:lastRow="0" w:firstColumn="1" w:lastColumn="0" w:noHBand="0" w:noVBand="1"/>
      </w:tblPr>
      <w:tblGrid>
        <w:gridCol w:w="2536"/>
        <w:gridCol w:w="1616"/>
        <w:gridCol w:w="1616"/>
        <w:gridCol w:w="1616"/>
        <w:gridCol w:w="1616"/>
      </w:tblGrid>
      <w:tr w:rsidR="00BF036F" w:rsidRPr="009A7272" w:rsidTr="00BF036F">
        <w:trPr>
          <w:trHeight w:val="20"/>
        </w:trPr>
        <w:tc>
          <w:tcPr>
            <w:tcW w:w="253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BF036F" w:rsidRPr="009A7272" w:rsidRDefault="00BF036F" w:rsidP="00FC78F4">
            <w:pPr>
              <w:spacing w:before="60" w:after="60" w:line="240" w:lineRule="auto"/>
              <w:rPr>
                <w:rFonts w:ascii="Calibri" w:hAnsi="Calibri"/>
                <w:b/>
                <w:bCs/>
                <w:color w:val="000000"/>
                <w:sz w:val="22"/>
                <w:szCs w:val="22"/>
              </w:rPr>
            </w:pPr>
            <w:r w:rsidRPr="009A7272">
              <w:rPr>
                <w:rFonts w:ascii="Calibri" w:hAnsi="Calibri"/>
                <w:b/>
                <w:bCs/>
                <w:color w:val="000000"/>
                <w:sz w:val="22"/>
                <w:szCs w:val="22"/>
              </w:rPr>
              <w:t xml:space="preserve">Revised </w:t>
            </w:r>
            <w:r w:rsidR="00FC78F4">
              <w:rPr>
                <w:rFonts w:ascii="Calibri" w:hAnsi="Calibri"/>
                <w:b/>
                <w:bCs/>
                <w:color w:val="000000"/>
                <w:sz w:val="22"/>
                <w:szCs w:val="22"/>
              </w:rPr>
              <w:t>Forecast</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BF036F" w:rsidRPr="009A7272" w:rsidRDefault="00BF036F" w:rsidP="00BF036F">
            <w:pPr>
              <w:spacing w:before="60" w:after="60" w:line="240" w:lineRule="auto"/>
              <w:jc w:val="center"/>
              <w:rPr>
                <w:rFonts w:ascii="Calibri" w:hAnsi="Calibri"/>
                <w:b/>
                <w:bCs/>
                <w:color w:val="000000"/>
                <w:sz w:val="22"/>
                <w:szCs w:val="22"/>
              </w:rPr>
            </w:pPr>
            <w:r w:rsidRPr="009A7272">
              <w:rPr>
                <w:rFonts w:ascii="Calibri" w:hAnsi="Calibri"/>
                <w:b/>
                <w:bCs/>
                <w:color w:val="000000"/>
                <w:sz w:val="22"/>
                <w:szCs w:val="22"/>
              </w:rPr>
              <w:t>2018/19</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BF036F" w:rsidRPr="009A7272" w:rsidRDefault="00BF036F" w:rsidP="00BF036F">
            <w:pPr>
              <w:spacing w:before="60" w:after="60" w:line="240" w:lineRule="auto"/>
              <w:jc w:val="center"/>
              <w:rPr>
                <w:rFonts w:ascii="Calibri" w:hAnsi="Calibri"/>
                <w:b/>
                <w:bCs/>
                <w:color w:val="000000"/>
                <w:sz w:val="22"/>
                <w:szCs w:val="22"/>
              </w:rPr>
            </w:pPr>
            <w:r w:rsidRPr="009A7272">
              <w:rPr>
                <w:rFonts w:ascii="Calibri" w:hAnsi="Calibri"/>
                <w:b/>
                <w:bCs/>
                <w:color w:val="000000"/>
                <w:sz w:val="22"/>
                <w:szCs w:val="22"/>
              </w:rPr>
              <w:t>2019/20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BF036F" w:rsidRPr="009A7272" w:rsidRDefault="00BF036F" w:rsidP="00BF036F">
            <w:pPr>
              <w:spacing w:before="60" w:after="60" w:line="240" w:lineRule="auto"/>
              <w:jc w:val="center"/>
              <w:rPr>
                <w:rFonts w:ascii="Calibri" w:hAnsi="Calibri"/>
                <w:b/>
                <w:bCs/>
                <w:color w:val="000000"/>
                <w:sz w:val="22"/>
                <w:szCs w:val="22"/>
              </w:rPr>
            </w:pPr>
            <w:r w:rsidRPr="009A7272">
              <w:rPr>
                <w:rFonts w:ascii="Calibri" w:hAnsi="Calibri"/>
                <w:b/>
                <w:bCs/>
                <w:color w:val="000000"/>
                <w:sz w:val="22"/>
                <w:szCs w:val="22"/>
              </w:rPr>
              <w:t>2020/21</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BF036F" w:rsidRPr="009A7272" w:rsidRDefault="00BF036F" w:rsidP="00BF036F">
            <w:pPr>
              <w:spacing w:before="60" w:after="60" w:line="240" w:lineRule="auto"/>
              <w:jc w:val="center"/>
              <w:rPr>
                <w:rFonts w:ascii="Calibri" w:hAnsi="Calibri"/>
                <w:b/>
                <w:bCs/>
                <w:color w:val="000000"/>
                <w:sz w:val="22"/>
                <w:szCs w:val="22"/>
              </w:rPr>
            </w:pPr>
            <w:r w:rsidRPr="009A7272">
              <w:rPr>
                <w:rFonts w:ascii="Calibri" w:hAnsi="Calibri"/>
                <w:b/>
                <w:bCs/>
                <w:color w:val="000000"/>
                <w:sz w:val="22"/>
                <w:szCs w:val="22"/>
              </w:rPr>
              <w:t>2021/22</w:t>
            </w:r>
          </w:p>
        </w:tc>
      </w:tr>
      <w:tr w:rsidR="00FC78F4" w:rsidRPr="009A7272" w:rsidTr="00FC78F4">
        <w:trPr>
          <w:trHeight w:val="20"/>
        </w:trPr>
        <w:tc>
          <w:tcPr>
            <w:tcW w:w="253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9A7272" w:rsidRDefault="00FC78F4" w:rsidP="00BF036F">
            <w:pPr>
              <w:spacing w:before="60" w:after="60" w:line="240" w:lineRule="auto"/>
              <w:rPr>
                <w:rFonts w:ascii="Calibri" w:hAnsi="Calibri"/>
                <w:color w:val="000000"/>
                <w:sz w:val="22"/>
                <w:szCs w:val="22"/>
              </w:rPr>
            </w:pPr>
            <w:r w:rsidRPr="009A7272">
              <w:rPr>
                <w:rFonts w:ascii="Calibri" w:hAnsi="Calibri"/>
                <w:color w:val="000000"/>
                <w:sz w:val="22"/>
                <w:szCs w:val="22"/>
              </w:rPr>
              <w:t>Capital</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5B1E8B" w:rsidRDefault="00FC78F4" w:rsidP="00BF036F">
            <w:pPr>
              <w:spacing w:before="60" w:after="60" w:line="240" w:lineRule="auto"/>
              <w:jc w:val="right"/>
              <w:rPr>
                <w:rFonts w:ascii="Calibri" w:hAnsi="Calibri"/>
                <w:color w:val="000000"/>
                <w:sz w:val="22"/>
                <w:szCs w:val="22"/>
                <w:highlight w:val="yellow"/>
              </w:rPr>
            </w:pPr>
            <w:r>
              <w:rPr>
                <w:rFonts w:ascii="Calibri" w:hAnsi="Calibri"/>
                <w:color w:val="000000"/>
                <w:sz w:val="22"/>
                <w:szCs w:val="22"/>
              </w:rPr>
              <w:t>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5B1E8B" w:rsidRDefault="00FC78F4" w:rsidP="00BF036F">
            <w:pPr>
              <w:spacing w:before="60" w:after="60" w:line="240" w:lineRule="auto"/>
              <w:jc w:val="right"/>
              <w:rPr>
                <w:rFonts w:ascii="Calibri" w:hAnsi="Calibri"/>
                <w:color w:val="000000"/>
                <w:sz w:val="22"/>
                <w:szCs w:val="22"/>
                <w:highlight w:val="yellow"/>
              </w:rPr>
            </w:pPr>
            <w:r>
              <w:rPr>
                <w:rFonts w:ascii="Calibri" w:hAnsi="Calibri"/>
                <w:color w:val="000000"/>
                <w:sz w:val="22"/>
                <w:szCs w:val="22"/>
              </w:rPr>
              <w:t>600,000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5B1E8B" w:rsidRDefault="00FC78F4" w:rsidP="00BF036F">
            <w:pPr>
              <w:spacing w:before="60" w:after="60" w:line="240" w:lineRule="auto"/>
              <w:jc w:val="right"/>
              <w:rPr>
                <w:rFonts w:ascii="Calibri" w:hAnsi="Calibri"/>
                <w:color w:val="000000"/>
                <w:sz w:val="22"/>
                <w:szCs w:val="22"/>
                <w:highlight w:val="yellow"/>
              </w:rPr>
            </w:pPr>
            <w:r>
              <w:rPr>
                <w:rFonts w:ascii="Calibri" w:hAnsi="Calibri"/>
                <w:color w:val="000000"/>
                <w:sz w:val="22"/>
                <w:szCs w:val="22"/>
              </w:rPr>
              <w:t>5,963,000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5B1E8B" w:rsidRDefault="00FC78F4" w:rsidP="00BF036F">
            <w:pPr>
              <w:spacing w:before="60" w:after="60" w:line="240" w:lineRule="auto"/>
              <w:jc w:val="right"/>
              <w:rPr>
                <w:rFonts w:ascii="Calibri" w:hAnsi="Calibri"/>
                <w:color w:val="000000"/>
                <w:sz w:val="22"/>
                <w:szCs w:val="22"/>
                <w:highlight w:val="yellow"/>
              </w:rPr>
            </w:pPr>
            <w:r>
              <w:rPr>
                <w:rFonts w:ascii="Calibri" w:hAnsi="Calibri"/>
                <w:color w:val="000000"/>
                <w:sz w:val="22"/>
                <w:szCs w:val="22"/>
              </w:rPr>
              <w:t>0</w:t>
            </w:r>
          </w:p>
        </w:tc>
      </w:tr>
      <w:tr w:rsidR="00FC78F4" w:rsidRPr="009A7272" w:rsidTr="00FC78F4">
        <w:trPr>
          <w:trHeight w:val="20"/>
        </w:trPr>
        <w:tc>
          <w:tcPr>
            <w:tcW w:w="253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9A7272" w:rsidRDefault="00FC78F4" w:rsidP="00BF036F">
            <w:pPr>
              <w:spacing w:before="60" w:after="60" w:line="240" w:lineRule="auto"/>
              <w:rPr>
                <w:rFonts w:ascii="Calibri" w:hAnsi="Calibri"/>
                <w:color w:val="000000"/>
                <w:sz w:val="22"/>
                <w:szCs w:val="22"/>
              </w:rPr>
            </w:pPr>
            <w:r w:rsidRPr="009A7272">
              <w:rPr>
                <w:rFonts w:ascii="Calibri" w:hAnsi="Calibri"/>
                <w:color w:val="000000"/>
                <w:sz w:val="22"/>
                <w:szCs w:val="22"/>
              </w:rPr>
              <w:t>Revenue</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5B1E8B" w:rsidRDefault="00FC78F4" w:rsidP="00BF036F">
            <w:pPr>
              <w:spacing w:before="60" w:after="60" w:line="240" w:lineRule="auto"/>
              <w:jc w:val="right"/>
              <w:rPr>
                <w:rFonts w:ascii="Calibri" w:hAnsi="Calibri"/>
                <w:color w:val="000000"/>
                <w:sz w:val="22"/>
                <w:szCs w:val="22"/>
                <w:highlight w:val="yellow"/>
              </w:rPr>
            </w:pPr>
            <w:r>
              <w:rPr>
                <w:rFonts w:ascii="Calibri" w:hAnsi="Calibri"/>
                <w:color w:val="000000"/>
                <w:sz w:val="22"/>
                <w:szCs w:val="22"/>
              </w:rPr>
              <w:t>4,285,494</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5B1E8B" w:rsidRDefault="00FC78F4" w:rsidP="00BF036F">
            <w:pPr>
              <w:spacing w:before="60" w:after="60" w:line="240" w:lineRule="auto"/>
              <w:jc w:val="right"/>
              <w:rPr>
                <w:rFonts w:ascii="Calibri" w:hAnsi="Calibri"/>
                <w:color w:val="000000"/>
                <w:sz w:val="22"/>
                <w:szCs w:val="22"/>
                <w:highlight w:val="yellow"/>
              </w:rPr>
            </w:pPr>
            <w:r>
              <w:rPr>
                <w:rFonts w:ascii="Calibri" w:hAnsi="Calibri"/>
                <w:color w:val="000000"/>
                <w:sz w:val="22"/>
                <w:szCs w:val="22"/>
              </w:rPr>
              <w:t>4,936,894</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5B1E8B" w:rsidRDefault="00FC78F4" w:rsidP="00BF036F">
            <w:pPr>
              <w:spacing w:before="60" w:after="60" w:line="240" w:lineRule="auto"/>
              <w:jc w:val="right"/>
              <w:rPr>
                <w:rFonts w:ascii="Calibri" w:hAnsi="Calibri"/>
                <w:color w:val="000000"/>
                <w:sz w:val="22"/>
                <w:szCs w:val="22"/>
                <w:highlight w:val="yellow"/>
              </w:rPr>
            </w:pPr>
            <w:r>
              <w:rPr>
                <w:rFonts w:ascii="Calibri" w:hAnsi="Calibri"/>
                <w:color w:val="000000"/>
                <w:sz w:val="22"/>
                <w:szCs w:val="22"/>
              </w:rPr>
              <w:t>5,181,394</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5B1E8B" w:rsidRDefault="00FC78F4" w:rsidP="00BF036F">
            <w:pPr>
              <w:spacing w:before="60" w:after="60" w:line="240" w:lineRule="auto"/>
              <w:jc w:val="right"/>
              <w:rPr>
                <w:rFonts w:ascii="Calibri" w:hAnsi="Calibri"/>
                <w:color w:val="000000"/>
                <w:sz w:val="22"/>
                <w:szCs w:val="22"/>
                <w:highlight w:val="yellow"/>
              </w:rPr>
            </w:pPr>
            <w:r>
              <w:rPr>
                <w:rFonts w:ascii="Calibri" w:hAnsi="Calibri"/>
                <w:color w:val="000000"/>
                <w:sz w:val="22"/>
                <w:szCs w:val="22"/>
              </w:rPr>
              <w:t>5,409,894</w:t>
            </w:r>
          </w:p>
        </w:tc>
      </w:tr>
      <w:tr w:rsidR="00FC78F4" w:rsidRPr="009A7272" w:rsidTr="00FC78F4">
        <w:trPr>
          <w:trHeight w:val="20"/>
        </w:trPr>
        <w:tc>
          <w:tcPr>
            <w:tcW w:w="253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9A7272" w:rsidRDefault="00FC78F4" w:rsidP="00BF036F">
            <w:pPr>
              <w:spacing w:before="60" w:after="60" w:line="240" w:lineRule="auto"/>
              <w:rPr>
                <w:rFonts w:ascii="Calibri" w:hAnsi="Calibri"/>
                <w:color w:val="000000"/>
                <w:sz w:val="22"/>
                <w:szCs w:val="22"/>
              </w:rPr>
            </w:pPr>
            <w:r w:rsidRPr="009A7272">
              <w:rPr>
                <w:rFonts w:ascii="Calibri" w:hAnsi="Calibri"/>
                <w:color w:val="000000"/>
                <w:sz w:val="22"/>
                <w:szCs w:val="22"/>
              </w:rPr>
              <w:t>Reserve Funded</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5B1E8B" w:rsidRDefault="00FC78F4" w:rsidP="00BF036F">
            <w:pPr>
              <w:spacing w:before="60" w:after="60" w:line="240" w:lineRule="auto"/>
              <w:jc w:val="right"/>
              <w:rPr>
                <w:rFonts w:ascii="Calibri" w:hAnsi="Calibri"/>
                <w:color w:val="000000"/>
                <w:sz w:val="22"/>
                <w:szCs w:val="22"/>
                <w:highlight w:val="yellow"/>
              </w:rPr>
            </w:pPr>
            <w:r>
              <w:rPr>
                <w:rFonts w:ascii="Calibri" w:hAnsi="Calibri"/>
                <w:color w:val="000000"/>
                <w:sz w:val="22"/>
                <w:szCs w:val="22"/>
              </w:rPr>
              <w:t>962,624</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5B1E8B" w:rsidRDefault="00FC78F4" w:rsidP="00BF036F">
            <w:pPr>
              <w:spacing w:before="60" w:after="60" w:line="240" w:lineRule="auto"/>
              <w:jc w:val="right"/>
              <w:rPr>
                <w:rFonts w:ascii="Calibri" w:hAnsi="Calibri"/>
                <w:color w:val="000000"/>
                <w:sz w:val="22"/>
                <w:szCs w:val="22"/>
                <w:highlight w:val="yellow"/>
              </w:rPr>
            </w:pPr>
            <w:r>
              <w:rPr>
                <w:rFonts w:ascii="Calibri" w:hAnsi="Calibri"/>
                <w:color w:val="000000"/>
                <w:sz w:val="22"/>
                <w:szCs w:val="22"/>
              </w:rPr>
              <w:t>948,000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5B1E8B" w:rsidRDefault="00FC78F4" w:rsidP="00BF036F">
            <w:pPr>
              <w:spacing w:before="60" w:after="60" w:line="240" w:lineRule="auto"/>
              <w:jc w:val="right"/>
              <w:rPr>
                <w:rFonts w:ascii="Calibri" w:hAnsi="Calibri"/>
                <w:color w:val="000000"/>
                <w:sz w:val="22"/>
                <w:szCs w:val="22"/>
                <w:highlight w:val="yellow"/>
              </w:rPr>
            </w:pPr>
            <w:r>
              <w:rPr>
                <w:rFonts w:ascii="Calibri" w:hAnsi="Calibri"/>
                <w:color w:val="000000"/>
                <w:sz w:val="22"/>
                <w:szCs w:val="22"/>
              </w:rPr>
              <w:t>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5B1E8B" w:rsidRDefault="00FC78F4" w:rsidP="00BF036F">
            <w:pPr>
              <w:spacing w:before="60" w:after="60" w:line="240" w:lineRule="auto"/>
              <w:jc w:val="right"/>
              <w:rPr>
                <w:rFonts w:ascii="Calibri" w:hAnsi="Calibri"/>
                <w:color w:val="000000"/>
                <w:sz w:val="22"/>
                <w:szCs w:val="22"/>
                <w:highlight w:val="yellow"/>
              </w:rPr>
            </w:pPr>
            <w:r>
              <w:rPr>
                <w:rFonts w:ascii="Calibri" w:hAnsi="Calibri"/>
                <w:color w:val="000000"/>
                <w:sz w:val="22"/>
                <w:szCs w:val="22"/>
              </w:rPr>
              <w:t>0</w:t>
            </w:r>
          </w:p>
        </w:tc>
      </w:tr>
      <w:tr w:rsidR="00FC78F4" w:rsidRPr="009A7272" w:rsidTr="00FC78F4">
        <w:trPr>
          <w:trHeight w:val="20"/>
        </w:trPr>
        <w:tc>
          <w:tcPr>
            <w:tcW w:w="2536"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noWrap/>
            <w:hideMark/>
          </w:tcPr>
          <w:p w:rsidR="00FC78F4" w:rsidRPr="009A7272" w:rsidRDefault="00FC78F4" w:rsidP="00BF036F">
            <w:pPr>
              <w:spacing w:before="60" w:after="60" w:line="240" w:lineRule="auto"/>
              <w:rPr>
                <w:rFonts w:ascii="Calibri" w:hAnsi="Calibri"/>
                <w:color w:val="000000"/>
                <w:sz w:val="22"/>
                <w:szCs w:val="22"/>
              </w:rPr>
            </w:pPr>
            <w:r w:rsidRPr="009A7272">
              <w:rPr>
                <w:rFonts w:ascii="Calibri" w:hAnsi="Calibri"/>
                <w:color w:val="000000"/>
                <w:sz w:val="22"/>
                <w:szCs w:val="22"/>
              </w:rPr>
              <w:t>Total</w:t>
            </w:r>
          </w:p>
        </w:tc>
        <w:tc>
          <w:tcPr>
            <w:tcW w:w="1616"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noWrap/>
            <w:hideMark/>
          </w:tcPr>
          <w:p w:rsidR="00FC78F4" w:rsidRPr="005B1E8B" w:rsidRDefault="00FC78F4" w:rsidP="00BF036F">
            <w:pPr>
              <w:spacing w:before="60" w:after="60" w:line="240" w:lineRule="auto"/>
              <w:jc w:val="right"/>
              <w:rPr>
                <w:rFonts w:ascii="Calibri" w:hAnsi="Calibri"/>
                <w:color w:val="000000"/>
                <w:sz w:val="22"/>
                <w:szCs w:val="22"/>
                <w:highlight w:val="yellow"/>
              </w:rPr>
            </w:pPr>
            <w:r>
              <w:rPr>
                <w:rFonts w:ascii="Calibri" w:hAnsi="Calibri"/>
                <w:color w:val="000000"/>
                <w:sz w:val="22"/>
                <w:szCs w:val="22"/>
              </w:rPr>
              <w:t>5,248,118</w:t>
            </w:r>
          </w:p>
        </w:tc>
        <w:tc>
          <w:tcPr>
            <w:tcW w:w="1616"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noWrap/>
            <w:hideMark/>
          </w:tcPr>
          <w:p w:rsidR="00FC78F4" w:rsidRPr="005B1E8B" w:rsidRDefault="00FC78F4" w:rsidP="00BF036F">
            <w:pPr>
              <w:spacing w:before="60" w:after="60" w:line="240" w:lineRule="auto"/>
              <w:jc w:val="right"/>
              <w:rPr>
                <w:rFonts w:ascii="Calibri" w:hAnsi="Calibri"/>
                <w:color w:val="000000"/>
                <w:sz w:val="22"/>
                <w:szCs w:val="22"/>
                <w:highlight w:val="yellow"/>
              </w:rPr>
            </w:pPr>
            <w:r>
              <w:rPr>
                <w:rFonts w:ascii="Calibri" w:hAnsi="Calibri"/>
                <w:color w:val="000000"/>
                <w:sz w:val="22"/>
                <w:szCs w:val="22"/>
              </w:rPr>
              <w:t>6,484,894</w:t>
            </w:r>
          </w:p>
        </w:tc>
        <w:tc>
          <w:tcPr>
            <w:tcW w:w="1616"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noWrap/>
            <w:hideMark/>
          </w:tcPr>
          <w:p w:rsidR="00FC78F4" w:rsidRPr="005B1E8B" w:rsidRDefault="00FC78F4" w:rsidP="00BF036F">
            <w:pPr>
              <w:spacing w:before="60" w:after="60" w:line="240" w:lineRule="auto"/>
              <w:jc w:val="right"/>
              <w:rPr>
                <w:rFonts w:ascii="Calibri" w:hAnsi="Calibri"/>
                <w:color w:val="000000"/>
                <w:sz w:val="22"/>
                <w:szCs w:val="22"/>
                <w:highlight w:val="yellow"/>
              </w:rPr>
            </w:pPr>
            <w:r>
              <w:rPr>
                <w:rFonts w:ascii="Calibri" w:hAnsi="Calibri"/>
                <w:color w:val="000000"/>
                <w:sz w:val="22"/>
                <w:szCs w:val="22"/>
              </w:rPr>
              <w:t>11,144,394</w:t>
            </w:r>
          </w:p>
        </w:tc>
        <w:tc>
          <w:tcPr>
            <w:tcW w:w="1616"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noWrap/>
            <w:hideMark/>
          </w:tcPr>
          <w:p w:rsidR="00FC78F4" w:rsidRPr="005B1E8B" w:rsidRDefault="00FC78F4" w:rsidP="00BF036F">
            <w:pPr>
              <w:spacing w:before="60" w:after="60" w:line="240" w:lineRule="auto"/>
              <w:jc w:val="right"/>
              <w:rPr>
                <w:rFonts w:ascii="Calibri" w:hAnsi="Calibri"/>
                <w:color w:val="000000"/>
                <w:sz w:val="22"/>
                <w:szCs w:val="22"/>
                <w:highlight w:val="yellow"/>
              </w:rPr>
            </w:pPr>
            <w:r>
              <w:rPr>
                <w:rFonts w:ascii="Calibri" w:hAnsi="Calibri"/>
                <w:color w:val="000000"/>
                <w:sz w:val="22"/>
                <w:szCs w:val="22"/>
              </w:rPr>
              <w:t>5,409,894</w:t>
            </w:r>
          </w:p>
        </w:tc>
      </w:tr>
      <w:tr w:rsidR="00FC78F4" w:rsidRPr="009A7272" w:rsidTr="00BF036F">
        <w:trPr>
          <w:trHeight w:val="20"/>
        </w:trPr>
        <w:tc>
          <w:tcPr>
            <w:tcW w:w="253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9A7272" w:rsidRDefault="00FC78F4" w:rsidP="00BF036F">
            <w:pPr>
              <w:spacing w:before="60" w:after="60" w:line="240" w:lineRule="auto"/>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rsidR="00FC78F4" w:rsidRPr="009A7272" w:rsidRDefault="00FC78F4" w:rsidP="00BF036F">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rsidR="00FC78F4" w:rsidRPr="009A7272" w:rsidRDefault="00FC78F4" w:rsidP="00BF036F">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rsidR="00FC78F4" w:rsidRPr="009A7272" w:rsidRDefault="00FC78F4" w:rsidP="00BF036F">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rsidR="00FC78F4" w:rsidRPr="009A7272" w:rsidRDefault="00FC78F4" w:rsidP="00BF036F">
            <w:pPr>
              <w:spacing w:before="60" w:after="60" w:line="240" w:lineRule="auto"/>
              <w:jc w:val="right"/>
              <w:rPr>
                <w:rFonts w:ascii="Calibri" w:hAnsi="Calibri"/>
                <w:color w:val="000000"/>
                <w:sz w:val="22"/>
                <w:szCs w:val="22"/>
              </w:rPr>
            </w:pPr>
          </w:p>
        </w:tc>
      </w:tr>
      <w:tr w:rsidR="00FC78F4" w:rsidRPr="009A7272" w:rsidTr="00BF036F">
        <w:trPr>
          <w:trHeight w:val="20"/>
        </w:trPr>
        <w:tc>
          <w:tcPr>
            <w:tcW w:w="253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9A7272" w:rsidRDefault="00FC78F4" w:rsidP="00BF036F">
            <w:pPr>
              <w:spacing w:before="60" w:after="60" w:line="240" w:lineRule="auto"/>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rsidR="00FC78F4" w:rsidRPr="009A7272" w:rsidRDefault="00FC78F4" w:rsidP="00BF036F">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rsidR="00FC78F4" w:rsidRPr="009A7272" w:rsidRDefault="00FC78F4" w:rsidP="00BF036F">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rsidR="00FC78F4" w:rsidRPr="009A7272" w:rsidRDefault="00FC78F4" w:rsidP="00BF036F">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rsidR="00FC78F4" w:rsidRPr="009A7272" w:rsidRDefault="00FC78F4" w:rsidP="00BF036F">
            <w:pPr>
              <w:spacing w:before="60" w:after="60" w:line="240" w:lineRule="auto"/>
              <w:jc w:val="right"/>
              <w:rPr>
                <w:rFonts w:ascii="Calibri" w:hAnsi="Calibri"/>
                <w:color w:val="000000"/>
                <w:sz w:val="22"/>
                <w:szCs w:val="22"/>
              </w:rPr>
            </w:pPr>
          </w:p>
        </w:tc>
      </w:tr>
      <w:tr w:rsidR="00FC78F4" w:rsidRPr="009A7272" w:rsidTr="00BF036F">
        <w:trPr>
          <w:trHeight w:val="20"/>
        </w:trPr>
        <w:tc>
          <w:tcPr>
            <w:tcW w:w="2536" w:type="dxa"/>
            <w:tcBorders>
              <w:top w:val="nil"/>
              <w:left w:val="single" w:sz="4" w:space="0" w:color="D9D9D9" w:themeColor="background1" w:themeShade="D9"/>
              <w:bottom w:val="nil"/>
              <w:right w:val="single" w:sz="4" w:space="0" w:color="D9D9D9" w:themeColor="background1" w:themeShade="D9"/>
            </w:tcBorders>
            <w:shd w:val="clear" w:color="auto" w:fill="auto"/>
            <w:noWrap/>
          </w:tcPr>
          <w:p w:rsidR="00FC78F4" w:rsidRPr="009A7272" w:rsidRDefault="00FC78F4" w:rsidP="00BF036F">
            <w:pPr>
              <w:spacing w:before="60" w:after="60" w:line="240" w:lineRule="auto"/>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tcPr>
          <w:p w:rsidR="00FC78F4" w:rsidRPr="009A7272" w:rsidRDefault="00FC78F4" w:rsidP="00BF036F">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tcPr>
          <w:p w:rsidR="00FC78F4" w:rsidRPr="009A7272" w:rsidRDefault="00FC78F4" w:rsidP="00BF036F">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tcPr>
          <w:p w:rsidR="00FC78F4" w:rsidRPr="009A7272" w:rsidRDefault="00FC78F4" w:rsidP="00BF036F">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tcPr>
          <w:p w:rsidR="00FC78F4" w:rsidRPr="009A7272" w:rsidRDefault="00FC78F4" w:rsidP="00BF036F">
            <w:pPr>
              <w:spacing w:before="60" w:after="60" w:line="240" w:lineRule="auto"/>
              <w:jc w:val="right"/>
              <w:rPr>
                <w:rFonts w:ascii="Calibri" w:hAnsi="Calibri"/>
                <w:color w:val="000000"/>
                <w:sz w:val="22"/>
                <w:szCs w:val="22"/>
              </w:rPr>
            </w:pPr>
          </w:p>
        </w:tc>
      </w:tr>
      <w:tr w:rsidR="00FC78F4" w:rsidRPr="009A7272" w:rsidTr="005B1E8B">
        <w:trPr>
          <w:trHeight w:val="20"/>
        </w:trPr>
        <w:tc>
          <w:tcPr>
            <w:tcW w:w="253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9A7272" w:rsidRDefault="00FC78F4" w:rsidP="005B1E8B">
            <w:pPr>
              <w:spacing w:before="60" w:after="60" w:line="240" w:lineRule="auto"/>
              <w:rPr>
                <w:rFonts w:ascii="Calibri" w:hAnsi="Calibri"/>
                <w:b/>
                <w:bCs/>
                <w:color w:val="000000"/>
                <w:sz w:val="22"/>
                <w:szCs w:val="22"/>
              </w:rPr>
            </w:pPr>
            <w:r>
              <w:rPr>
                <w:rFonts w:ascii="Calibri" w:hAnsi="Calibri"/>
                <w:b/>
                <w:bCs/>
                <w:color w:val="000000"/>
                <w:sz w:val="22"/>
                <w:szCs w:val="22"/>
              </w:rPr>
              <w:t>Forecast Spend in Q2</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tcPr>
          <w:p w:rsidR="00FC78F4" w:rsidRPr="009A7272" w:rsidRDefault="00FC78F4" w:rsidP="005B1E8B">
            <w:pPr>
              <w:spacing w:before="60" w:after="60" w:line="240" w:lineRule="auto"/>
              <w:jc w:val="center"/>
              <w:rPr>
                <w:rFonts w:ascii="Calibri" w:hAnsi="Calibri"/>
                <w:b/>
                <w:bCs/>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tcPr>
          <w:p w:rsidR="00FC78F4" w:rsidRPr="009A7272" w:rsidRDefault="00FC78F4" w:rsidP="005B1E8B">
            <w:pPr>
              <w:spacing w:before="60" w:after="60" w:line="240" w:lineRule="auto"/>
              <w:jc w:val="center"/>
              <w:rPr>
                <w:rFonts w:ascii="Calibri" w:hAnsi="Calibri"/>
                <w:b/>
                <w:bCs/>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tcPr>
          <w:p w:rsidR="00FC78F4" w:rsidRPr="009A7272" w:rsidRDefault="00FC78F4" w:rsidP="005B1E8B">
            <w:pPr>
              <w:spacing w:before="60" w:after="60" w:line="240" w:lineRule="auto"/>
              <w:jc w:val="center"/>
              <w:rPr>
                <w:rFonts w:ascii="Calibri" w:hAnsi="Calibri"/>
                <w:b/>
                <w:bCs/>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tcPr>
          <w:p w:rsidR="00FC78F4" w:rsidRPr="009A7272" w:rsidRDefault="00FC78F4" w:rsidP="005B1E8B">
            <w:pPr>
              <w:spacing w:before="60" w:after="60" w:line="240" w:lineRule="auto"/>
              <w:jc w:val="center"/>
              <w:rPr>
                <w:rFonts w:ascii="Calibri" w:hAnsi="Calibri"/>
                <w:b/>
                <w:bCs/>
                <w:color w:val="000000"/>
                <w:sz w:val="22"/>
                <w:szCs w:val="22"/>
              </w:rPr>
            </w:pPr>
          </w:p>
        </w:tc>
      </w:tr>
      <w:tr w:rsidR="00FC78F4" w:rsidRPr="009A7272" w:rsidTr="009273BE">
        <w:trPr>
          <w:trHeight w:val="20"/>
        </w:trPr>
        <w:tc>
          <w:tcPr>
            <w:tcW w:w="253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9A7272" w:rsidRDefault="00FC78F4" w:rsidP="005B1E8B">
            <w:pPr>
              <w:spacing w:before="60" w:after="60" w:line="240" w:lineRule="auto"/>
              <w:rPr>
                <w:rFonts w:ascii="Calibri" w:hAnsi="Calibri"/>
                <w:color w:val="000000"/>
                <w:sz w:val="22"/>
                <w:szCs w:val="22"/>
              </w:rPr>
            </w:pPr>
            <w:r w:rsidRPr="009A7272">
              <w:rPr>
                <w:rFonts w:ascii="Calibri" w:hAnsi="Calibri"/>
                <w:color w:val="000000"/>
                <w:sz w:val="22"/>
                <w:szCs w:val="22"/>
              </w:rPr>
              <w:t>Capital</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5B1E8B" w:rsidRDefault="00FC78F4" w:rsidP="005B1E8B">
            <w:pPr>
              <w:spacing w:before="60" w:after="60" w:line="240" w:lineRule="auto"/>
              <w:jc w:val="right"/>
              <w:rPr>
                <w:rFonts w:ascii="Calibri" w:hAnsi="Calibri"/>
                <w:color w:val="000000"/>
                <w:sz w:val="22"/>
                <w:szCs w:val="22"/>
                <w:highlight w:val="yellow"/>
              </w:rPr>
            </w:pPr>
            <w:r>
              <w:rPr>
                <w:rFonts w:ascii="Calibri" w:hAnsi="Calibri"/>
                <w:color w:val="000000"/>
                <w:sz w:val="22"/>
                <w:szCs w:val="22"/>
              </w:rPr>
              <w:t>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5B1E8B" w:rsidRDefault="00FC78F4" w:rsidP="005B1E8B">
            <w:pPr>
              <w:spacing w:before="60" w:after="60" w:line="240" w:lineRule="auto"/>
              <w:jc w:val="right"/>
              <w:rPr>
                <w:rFonts w:ascii="Calibri" w:hAnsi="Calibri"/>
                <w:color w:val="000000"/>
                <w:sz w:val="22"/>
                <w:szCs w:val="22"/>
                <w:highlight w:val="yellow"/>
              </w:rPr>
            </w:pPr>
            <w:r>
              <w:rPr>
                <w:rFonts w:ascii="Calibri" w:hAnsi="Calibri"/>
                <w:color w:val="000000"/>
                <w:sz w:val="22"/>
                <w:szCs w:val="22"/>
              </w:rPr>
              <w:t>628,000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5B1E8B" w:rsidRDefault="00FC78F4" w:rsidP="005B1E8B">
            <w:pPr>
              <w:spacing w:before="60" w:after="60" w:line="240" w:lineRule="auto"/>
              <w:jc w:val="right"/>
              <w:rPr>
                <w:rFonts w:ascii="Calibri" w:hAnsi="Calibri"/>
                <w:color w:val="000000"/>
                <w:sz w:val="22"/>
                <w:szCs w:val="22"/>
                <w:highlight w:val="yellow"/>
              </w:rPr>
            </w:pPr>
            <w:r>
              <w:rPr>
                <w:rFonts w:ascii="Calibri" w:hAnsi="Calibri"/>
                <w:color w:val="000000"/>
                <w:sz w:val="22"/>
                <w:szCs w:val="22"/>
              </w:rPr>
              <w:t>5,963,000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5B1E8B" w:rsidRDefault="00FC78F4" w:rsidP="005B1E8B">
            <w:pPr>
              <w:spacing w:before="60" w:after="60" w:line="240" w:lineRule="auto"/>
              <w:jc w:val="right"/>
              <w:rPr>
                <w:rFonts w:ascii="Calibri" w:hAnsi="Calibri"/>
                <w:color w:val="000000"/>
                <w:sz w:val="22"/>
                <w:szCs w:val="22"/>
                <w:highlight w:val="yellow"/>
              </w:rPr>
            </w:pPr>
            <w:r>
              <w:rPr>
                <w:rFonts w:ascii="Calibri" w:hAnsi="Calibri"/>
                <w:color w:val="000000"/>
                <w:sz w:val="22"/>
                <w:szCs w:val="22"/>
              </w:rPr>
              <w:t>0</w:t>
            </w:r>
          </w:p>
        </w:tc>
      </w:tr>
      <w:tr w:rsidR="00FC78F4" w:rsidRPr="009A7272" w:rsidTr="009273BE">
        <w:trPr>
          <w:trHeight w:val="20"/>
        </w:trPr>
        <w:tc>
          <w:tcPr>
            <w:tcW w:w="253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9A7272" w:rsidRDefault="00FC78F4" w:rsidP="005B1E8B">
            <w:pPr>
              <w:spacing w:before="60" w:after="60" w:line="240" w:lineRule="auto"/>
              <w:rPr>
                <w:rFonts w:ascii="Calibri" w:hAnsi="Calibri"/>
                <w:color w:val="000000"/>
                <w:sz w:val="22"/>
                <w:szCs w:val="22"/>
              </w:rPr>
            </w:pPr>
            <w:r w:rsidRPr="009A7272">
              <w:rPr>
                <w:rFonts w:ascii="Calibri" w:hAnsi="Calibri"/>
                <w:color w:val="000000"/>
                <w:sz w:val="22"/>
                <w:szCs w:val="22"/>
              </w:rPr>
              <w:t>Revenue</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5B1E8B" w:rsidRDefault="00FC78F4" w:rsidP="005B1E8B">
            <w:pPr>
              <w:spacing w:before="60" w:after="60" w:line="240" w:lineRule="auto"/>
              <w:jc w:val="right"/>
              <w:rPr>
                <w:rFonts w:ascii="Calibri" w:hAnsi="Calibri"/>
                <w:color w:val="000000"/>
                <w:sz w:val="22"/>
                <w:szCs w:val="22"/>
                <w:highlight w:val="yellow"/>
              </w:rPr>
            </w:pPr>
            <w:r>
              <w:rPr>
                <w:rFonts w:ascii="Calibri" w:hAnsi="Calibri"/>
                <w:color w:val="000000"/>
                <w:sz w:val="22"/>
                <w:szCs w:val="22"/>
              </w:rPr>
              <w:t>4,239,894</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5B1E8B" w:rsidRDefault="00FC78F4" w:rsidP="005B1E8B">
            <w:pPr>
              <w:spacing w:before="60" w:after="60" w:line="240" w:lineRule="auto"/>
              <w:jc w:val="right"/>
              <w:rPr>
                <w:rFonts w:ascii="Calibri" w:hAnsi="Calibri"/>
                <w:color w:val="000000"/>
                <w:sz w:val="22"/>
                <w:szCs w:val="22"/>
                <w:highlight w:val="yellow"/>
              </w:rPr>
            </w:pPr>
            <w:r>
              <w:rPr>
                <w:rFonts w:ascii="Calibri" w:hAnsi="Calibri"/>
                <w:color w:val="000000"/>
                <w:sz w:val="22"/>
                <w:szCs w:val="22"/>
              </w:rPr>
              <w:t>4,936,894</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5B1E8B" w:rsidRDefault="00FC78F4" w:rsidP="005B1E8B">
            <w:pPr>
              <w:spacing w:before="60" w:after="60" w:line="240" w:lineRule="auto"/>
              <w:jc w:val="right"/>
              <w:rPr>
                <w:rFonts w:ascii="Calibri" w:hAnsi="Calibri"/>
                <w:color w:val="000000"/>
                <w:sz w:val="22"/>
                <w:szCs w:val="22"/>
                <w:highlight w:val="yellow"/>
              </w:rPr>
            </w:pPr>
            <w:r>
              <w:rPr>
                <w:rFonts w:ascii="Calibri" w:hAnsi="Calibri"/>
                <w:color w:val="000000"/>
                <w:sz w:val="22"/>
                <w:szCs w:val="22"/>
              </w:rPr>
              <w:t>5,181,394</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5B1E8B" w:rsidRDefault="00FC78F4" w:rsidP="005B1E8B">
            <w:pPr>
              <w:spacing w:before="60" w:after="60" w:line="240" w:lineRule="auto"/>
              <w:jc w:val="right"/>
              <w:rPr>
                <w:rFonts w:ascii="Calibri" w:hAnsi="Calibri"/>
                <w:color w:val="000000"/>
                <w:sz w:val="22"/>
                <w:szCs w:val="22"/>
                <w:highlight w:val="yellow"/>
              </w:rPr>
            </w:pPr>
            <w:r>
              <w:rPr>
                <w:rFonts w:ascii="Calibri" w:hAnsi="Calibri"/>
                <w:color w:val="000000"/>
                <w:sz w:val="22"/>
                <w:szCs w:val="22"/>
              </w:rPr>
              <w:t>5,409,894</w:t>
            </w:r>
          </w:p>
        </w:tc>
      </w:tr>
      <w:tr w:rsidR="00FC78F4" w:rsidRPr="009A7272" w:rsidTr="009273BE">
        <w:trPr>
          <w:trHeight w:val="20"/>
        </w:trPr>
        <w:tc>
          <w:tcPr>
            <w:tcW w:w="253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9A7272" w:rsidRDefault="00FC78F4" w:rsidP="00BF036F">
            <w:pPr>
              <w:spacing w:before="60" w:after="60" w:line="240" w:lineRule="auto"/>
              <w:rPr>
                <w:rFonts w:ascii="Calibri" w:hAnsi="Calibri"/>
                <w:color w:val="000000"/>
                <w:sz w:val="22"/>
                <w:szCs w:val="22"/>
              </w:rPr>
            </w:pPr>
            <w:r w:rsidRPr="009A7272">
              <w:rPr>
                <w:rFonts w:ascii="Calibri" w:hAnsi="Calibri"/>
                <w:color w:val="000000"/>
                <w:sz w:val="22"/>
                <w:szCs w:val="22"/>
              </w:rPr>
              <w:t>Reserve Funded</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5B1E8B" w:rsidRDefault="00FC78F4" w:rsidP="00BF036F">
            <w:pPr>
              <w:spacing w:before="60" w:after="60" w:line="240" w:lineRule="auto"/>
              <w:jc w:val="right"/>
              <w:rPr>
                <w:rFonts w:ascii="Calibri" w:hAnsi="Calibri"/>
                <w:color w:val="000000"/>
                <w:sz w:val="22"/>
                <w:szCs w:val="22"/>
                <w:highlight w:val="yellow"/>
              </w:rPr>
            </w:pPr>
            <w:r>
              <w:rPr>
                <w:rFonts w:ascii="Calibri" w:hAnsi="Calibri"/>
                <w:color w:val="000000"/>
                <w:sz w:val="22"/>
                <w:szCs w:val="22"/>
              </w:rPr>
              <w:t>1,260,598</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5B1E8B" w:rsidRDefault="00FC78F4" w:rsidP="00BF036F">
            <w:pPr>
              <w:spacing w:before="60" w:after="60" w:line="240" w:lineRule="auto"/>
              <w:jc w:val="right"/>
              <w:rPr>
                <w:rFonts w:ascii="Calibri" w:hAnsi="Calibri"/>
                <w:color w:val="000000"/>
                <w:sz w:val="22"/>
                <w:szCs w:val="22"/>
                <w:highlight w:val="yellow"/>
              </w:rPr>
            </w:pPr>
            <w:r>
              <w:rPr>
                <w:rFonts w:ascii="Calibri" w:hAnsi="Calibri"/>
                <w:color w:val="000000"/>
                <w:sz w:val="22"/>
                <w:szCs w:val="22"/>
              </w:rPr>
              <w:t>608,000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5B1E8B" w:rsidRDefault="00FC78F4" w:rsidP="00BF036F">
            <w:pPr>
              <w:spacing w:before="60" w:after="60" w:line="240" w:lineRule="auto"/>
              <w:jc w:val="right"/>
              <w:rPr>
                <w:rFonts w:ascii="Calibri" w:hAnsi="Calibri"/>
                <w:color w:val="000000"/>
                <w:sz w:val="22"/>
                <w:szCs w:val="22"/>
                <w:highlight w:val="yellow"/>
              </w:rPr>
            </w:pPr>
            <w:r>
              <w:rPr>
                <w:rFonts w:ascii="Calibri" w:hAnsi="Calibri"/>
                <w:color w:val="000000"/>
                <w:sz w:val="22"/>
                <w:szCs w:val="22"/>
              </w:rPr>
              <w:t>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5B1E8B" w:rsidRDefault="00FC78F4" w:rsidP="00BF036F">
            <w:pPr>
              <w:spacing w:before="60" w:after="60" w:line="240" w:lineRule="auto"/>
              <w:jc w:val="right"/>
              <w:rPr>
                <w:rFonts w:ascii="Calibri" w:hAnsi="Calibri"/>
                <w:color w:val="000000"/>
                <w:sz w:val="22"/>
                <w:szCs w:val="22"/>
                <w:highlight w:val="yellow"/>
              </w:rPr>
            </w:pPr>
            <w:r>
              <w:rPr>
                <w:rFonts w:ascii="Calibri" w:hAnsi="Calibri"/>
                <w:color w:val="000000"/>
                <w:sz w:val="22"/>
                <w:szCs w:val="22"/>
              </w:rPr>
              <w:t>0</w:t>
            </w:r>
          </w:p>
        </w:tc>
      </w:tr>
      <w:tr w:rsidR="00FC78F4" w:rsidRPr="009A7272" w:rsidTr="009273BE">
        <w:trPr>
          <w:trHeight w:val="20"/>
        </w:trPr>
        <w:tc>
          <w:tcPr>
            <w:tcW w:w="2536"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noWrap/>
            <w:hideMark/>
          </w:tcPr>
          <w:p w:rsidR="00FC78F4" w:rsidRPr="009A7272" w:rsidRDefault="00FC78F4" w:rsidP="00940783">
            <w:pPr>
              <w:spacing w:before="60" w:after="60" w:line="240" w:lineRule="auto"/>
              <w:rPr>
                <w:rFonts w:ascii="Calibri" w:hAnsi="Calibri"/>
                <w:color w:val="000000"/>
                <w:sz w:val="22"/>
                <w:szCs w:val="22"/>
              </w:rPr>
            </w:pPr>
            <w:r w:rsidRPr="009A7272">
              <w:rPr>
                <w:rFonts w:ascii="Calibri" w:hAnsi="Calibri"/>
                <w:color w:val="000000"/>
                <w:sz w:val="22"/>
                <w:szCs w:val="22"/>
              </w:rPr>
              <w:t>Total</w:t>
            </w:r>
          </w:p>
        </w:tc>
        <w:tc>
          <w:tcPr>
            <w:tcW w:w="1616"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noWrap/>
            <w:hideMark/>
          </w:tcPr>
          <w:p w:rsidR="00FC78F4" w:rsidRPr="005B1E8B" w:rsidRDefault="00FC78F4" w:rsidP="00940783">
            <w:pPr>
              <w:spacing w:before="60" w:after="60" w:line="240" w:lineRule="auto"/>
              <w:jc w:val="right"/>
              <w:rPr>
                <w:rFonts w:ascii="Calibri" w:hAnsi="Calibri"/>
                <w:color w:val="000000"/>
                <w:sz w:val="22"/>
                <w:szCs w:val="22"/>
                <w:highlight w:val="yellow"/>
              </w:rPr>
            </w:pPr>
            <w:r>
              <w:rPr>
                <w:rFonts w:ascii="Calibri" w:hAnsi="Calibri"/>
                <w:color w:val="000000"/>
                <w:sz w:val="22"/>
                <w:szCs w:val="22"/>
              </w:rPr>
              <w:t>5,500,492</w:t>
            </w:r>
          </w:p>
        </w:tc>
        <w:tc>
          <w:tcPr>
            <w:tcW w:w="1616"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noWrap/>
            <w:hideMark/>
          </w:tcPr>
          <w:p w:rsidR="00FC78F4" w:rsidRPr="005B1E8B" w:rsidRDefault="00FC78F4" w:rsidP="00940783">
            <w:pPr>
              <w:spacing w:before="60" w:after="60" w:line="240" w:lineRule="auto"/>
              <w:jc w:val="right"/>
              <w:rPr>
                <w:rFonts w:ascii="Calibri" w:hAnsi="Calibri"/>
                <w:color w:val="000000"/>
                <w:sz w:val="22"/>
                <w:szCs w:val="22"/>
                <w:highlight w:val="yellow"/>
              </w:rPr>
            </w:pPr>
            <w:r>
              <w:rPr>
                <w:rFonts w:ascii="Calibri" w:hAnsi="Calibri"/>
                <w:color w:val="000000"/>
                <w:sz w:val="22"/>
                <w:szCs w:val="22"/>
              </w:rPr>
              <w:t>6,172,894</w:t>
            </w:r>
          </w:p>
        </w:tc>
        <w:tc>
          <w:tcPr>
            <w:tcW w:w="1616"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noWrap/>
            <w:hideMark/>
          </w:tcPr>
          <w:p w:rsidR="00FC78F4" w:rsidRPr="005B1E8B" w:rsidRDefault="00FC78F4" w:rsidP="00940783">
            <w:pPr>
              <w:spacing w:before="60" w:after="60" w:line="240" w:lineRule="auto"/>
              <w:jc w:val="right"/>
              <w:rPr>
                <w:rFonts w:ascii="Calibri" w:hAnsi="Calibri"/>
                <w:color w:val="000000"/>
                <w:sz w:val="22"/>
                <w:szCs w:val="22"/>
                <w:highlight w:val="yellow"/>
              </w:rPr>
            </w:pPr>
            <w:r>
              <w:rPr>
                <w:rFonts w:ascii="Calibri" w:hAnsi="Calibri"/>
                <w:color w:val="000000"/>
                <w:sz w:val="22"/>
                <w:szCs w:val="22"/>
              </w:rPr>
              <w:t>11,144,394</w:t>
            </w:r>
          </w:p>
        </w:tc>
        <w:tc>
          <w:tcPr>
            <w:tcW w:w="1616"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noWrap/>
            <w:hideMark/>
          </w:tcPr>
          <w:p w:rsidR="00FC78F4" w:rsidRPr="005B1E8B" w:rsidRDefault="00FC78F4" w:rsidP="00940783">
            <w:pPr>
              <w:spacing w:before="60" w:after="60" w:line="240" w:lineRule="auto"/>
              <w:jc w:val="right"/>
              <w:rPr>
                <w:rFonts w:ascii="Calibri" w:hAnsi="Calibri"/>
                <w:color w:val="000000"/>
                <w:sz w:val="22"/>
                <w:szCs w:val="22"/>
                <w:highlight w:val="yellow"/>
              </w:rPr>
            </w:pPr>
            <w:r>
              <w:rPr>
                <w:rFonts w:ascii="Calibri" w:hAnsi="Calibri"/>
                <w:color w:val="000000"/>
                <w:sz w:val="22"/>
                <w:szCs w:val="22"/>
              </w:rPr>
              <w:t>5,409,894</w:t>
            </w:r>
          </w:p>
        </w:tc>
      </w:tr>
      <w:tr w:rsidR="00FC78F4" w:rsidRPr="009A7272" w:rsidTr="00940783">
        <w:trPr>
          <w:trHeight w:val="20"/>
        </w:trPr>
        <w:tc>
          <w:tcPr>
            <w:tcW w:w="253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9A7272" w:rsidRDefault="00FC78F4" w:rsidP="00940783">
            <w:pPr>
              <w:spacing w:before="60" w:after="60" w:line="240" w:lineRule="auto"/>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rsidR="00FC78F4" w:rsidRPr="009A7272" w:rsidRDefault="00FC78F4" w:rsidP="00940783">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rsidR="00FC78F4" w:rsidRPr="009A7272" w:rsidRDefault="00FC78F4" w:rsidP="00940783">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rsidR="00FC78F4" w:rsidRPr="009A7272" w:rsidRDefault="00FC78F4" w:rsidP="00940783">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rsidR="00FC78F4" w:rsidRPr="009A7272" w:rsidRDefault="00FC78F4" w:rsidP="00940783">
            <w:pPr>
              <w:spacing w:before="60" w:after="60" w:line="240" w:lineRule="auto"/>
              <w:jc w:val="right"/>
              <w:rPr>
                <w:rFonts w:ascii="Calibri" w:hAnsi="Calibri"/>
                <w:color w:val="000000"/>
                <w:sz w:val="22"/>
                <w:szCs w:val="22"/>
              </w:rPr>
            </w:pPr>
          </w:p>
        </w:tc>
      </w:tr>
      <w:tr w:rsidR="00FC78F4" w:rsidRPr="009A7272" w:rsidTr="00940783">
        <w:trPr>
          <w:trHeight w:val="20"/>
        </w:trPr>
        <w:tc>
          <w:tcPr>
            <w:tcW w:w="253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9A7272" w:rsidRDefault="00FC78F4" w:rsidP="00940783">
            <w:pPr>
              <w:spacing w:before="60" w:after="60" w:line="240" w:lineRule="auto"/>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rsidR="00FC78F4" w:rsidRPr="009A7272" w:rsidRDefault="00FC78F4" w:rsidP="00940783">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rsidR="00FC78F4" w:rsidRPr="009A7272" w:rsidRDefault="00FC78F4" w:rsidP="00940783">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rsidR="00FC78F4" w:rsidRPr="009A7272" w:rsidRDefault="00FC78F4" w:rsidP="00940783">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rsidR="00FC78F4" w:rsidRPr="009A7272" w:rsidRDefault="00FC78F4" w:rsidP="00940783">
            <w:pPr>
              <w:spacing w:before="60" w:after="60" w:line="240" w:lineRule="auto"/>
              <w:jc w:val="right"/>
              <w:rPr>
                <w:rFonts w:ascii="Calibri" w:hAnsi="Calibri"/>
                <w:color w:val="000000"/>
                <w:sz w:val="22"/>
                <w:szCs w:val="22"/>
              </w:rPr>
            </w:pPr>
          </w:p>
        </w:tc>
      </w:tr>
      <w:tr w:rsidR="00FC78F4" w:rsidRPr="009A7272" w:rsidTr="00940783">
        <w:trPr>
          <w:trHeight w:val="20"/>
        </w:trPr>
        <w:tc>
          <w:tcPr>
            <w:tcW w:w="2536" w:type="dxa"/>
            <w:tcBorders>
              <w:top w:val="nil"/>
              <w:left w:val="single" w:sz="4" w:space="0" w:color="D9D9D9" w:themeColor="background1" w:themeShade="D9"/>
              <w:bottom w:val="nil"/>
              <w:right w:val="single" w:sz="4" w:space="0" w:color="D9D9D9" w:themeColor="background1" w:themeShade="D9"/>
            </w:tcBorders>
            <w:shd w:val="clear" w:color="auto" w:fill="auto"/>
            <w:noWrap/>
          </w:tcPr>
          <w:p w:rsidR="00FC78F4" w:rsidRPr="009A7272" w:rsidRDefault="00FC78F4" w:rsidP="00940783">
            <w:pPr>
              <w:spacing w:before="60" w:after="60" w:line="240" w:lineRule="auto"/>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tcPr>
          <w:p w:rsidR="00FC78F4" w:rsidRPr="009A7272" w:rsidRDefault="00FC78F4" w:rsidP="00940783">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tcPr>
          <w:p w:rsidR="00FC78F4" w:rsidRPr="009A7272" w:rsidRDefault="00FC78F4" w:rsidP="00940783">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tcPr>
          <w:p w:rsidR="00FC78F4" w:rsidRPr="009A7272" w:rsidRDefault="00FC78F4" w:rsidP="00940783">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tcPr>
          <w:p w:rsidR="00FC78F4" w:rsidRPr="009A7272" w:rsidRDefault="00FC78F4" w:rsidP="00940783">
            <w:pPr>
              <w:spacing w:before="60" w:after="60" w:line="240" w:lineRule="auto"/>
              <w:jc w:val="right"/>
              <w:rPr>
                <w:rFonts w:ascii="Calibri" w:hAnsi="Calibri"/>
                <w:color w:val="000000"/>
                <w:sz w:val="22"/>
                <w:szCs w:val="22"/>
              </w:rPr>
            </w:pPr>
          </w:p>
        </w:tc>
      </w:tr>
      <w:tr w:rsidR="00FC78F4" w:rsidRPr="009A7272" w:rsidTr="00FC78F4">
        <w:trPr>
          <w:trHeight w:val="20"/>
        </w:trPr>
        <w:tc>
          <w:tcPr>
            <w:tcW w:w="2536"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noWrap/>
            <w:hideMark/>
          </w:tcPr>
          <w:p w:rsidR="00FC78F4" w:rsidRPr="009A7272" w:rsidRDefault="00FC78F4" w:rsidP="00BF036F">
            <w:pPr>
              <w:spacing w:before="60" w:after="60" w:line="240" w:lineRule="auto"/>
              <w:rPr>
                <w:rFonts w:ascii="Calibri" w:hAnsi="Calibri"/>
                <w:color w:val="000000"/>
                <w:sz w:val="22"/>
                <w:szCs w:val="22"/>
              </w:rPr>
            </w:pPr>
            <w:r w:rsidRPr="009A7272">
              <w:rPr>
                <w:rFonts w:ascii="Calibri" w:hAnsi="Calibri"/>
                <w:color w:val="000000"/>
                <w:sz w:val="22"/>
                <w:szCs w:val="22"/>
              </w:rPr>
              <w:t>Movement from previous</w:t>
            </w:r>
          </w:p>
        </w:tc>
        <w:tc>
          <w:tcPr>
            <w:tcW w:w="1616"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noWrap/>
            <w:hideMark/>
          </w:tcPr>
          <w:p w:rsidR="00FC78F4" w:rsidRPr="005B1E8B" w:rsidRDefault="00FC78F4" w:rsidP="00BF036F">
            <w:pPr>
              <w:spacing w:before="60" w:after="60" w:line="240" w:lineRule="auto"/>
              <w:jc w:val="right"/>
              <w:rPr>
                <w:rFonts w:ascii="Calibri" w:hAnsi="Calibri"/>
                <w:color w:val="000000"/>
                <w:sz w:val="22"/>
                <w:szCs w:val="22"/>
                <w:highlight w:val="yellow"/>
              </w:rPr>
            </w:pPr>
            <w:r>
              <w:rPr>
                <w:rFonts w:ascii="Calibri" w:hAnsi="Calibri"/>
                <w:color w:val="000000"/>
                <w:sz w:val="22"/>
                <w:szCs w:val="22"/>
              </w:rPr>
              <w:t>(252,374)</w:t>
            </w:r>
          </w:p>
        </w:tc>
        <w:tc>
          <w:tcPr>
            <w:tcW w:w="1616"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noWrap/>
            <w:hideMark/>
          </w:tcPr>
          <w:p w:rsidR="00FC78F4" w:rsidRPr="005B1E8B" w:rsidRDefault="00FC78F4" w:rsidP="00BF036F">
            <w:pPr>
              <w:spacing w:before="60" w:after="60" w:line="240" w:lineRule="auto"/>
              <w:jc w:val="right"/>
              <w:rPr>
                <w:rFonts w:ascii="Calibri" w:hAnsi="Calibri"/>
                <w:color w:val="000000"/>
                <w:sz w:val="22"/>
                <w:szCs w:val="22"/>
                <w:highlight w:val="yellow"/>
              </w:rPr>
            </w:pPr>
            <w:r>
              <w:rPr>
                <w:rFonts w:ascii="Calibri" w:hAnsi="Calibri"/>
                <w:color w:val="000000"/>
                <w:sz w:val="22"/>
                <w:szCs w:val="22"/>
              </w:rPr>
              <w:t>312,000</w:t>
            </w:r>
          </w:p>
        </w:tc>
        <w:tc>
          <w:tcPr>
            <w:tcW w:w="1616"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noWrap/>
            <w:hideMark/>
          </w:tcPr>
          <w:p w:rsidR="00FC78F4" w:rsidRPr="005B1E8B" w:rsidRDefault="00FC78F4" w:rsidP="00BF036F">
            <w:pPr>
              <w:spacing w:before="60" w:after="60" w:line="240" w:lineRule="auto"/>
              <w:jc w:val="right"/>
              <w:rPr>
                <w:rFonts w:ascii="Calibri" w:hAnsi="Calibri"/>
                <w:color w:val="000000"/>
                <w:sz w:val="22"/>
                <w:szCs w:val="22"/>
                <w:highlight w:val="yellow"/>
              </w:rPr>
            </w:pPr>
            <w:r>
              <w:rPr>
                <w:rFonts w:ascii="Calibri" w:hAnsi="Calibri"/>
                <w:color w:val="000000"/>
                <w:sz w:val="22"/>
                <w:szCs w:val="22"/>
              </w:rPr>
              <w:t>0</w:t>
            </w:r>
          </w:p>
        </w:tc>
        <w:tc>
          <w:tcPr>
            <w:tcW w:w="1616"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noWrap/>
            <w:hideMark/>
          </w:tcPr>
          <w:p w:rsidR="00FC78F4" w:rsidRPr="005B1E8B" w:rsidRDefault="00FC78F4" w:rsidP="00BF036F">
            <w:pPr>
              <w:spacing w:before="60" w:after="60" w:line="240" w:lineRule="auto"/>
              <w:jc w:val="right"/>
              <w:rPr>
                <w:rFonts w:ascii="Calibri" w:hAnsi="Calibri"/>
                <w:color w:val="000000"/>
                <w:sz w:val="22"/>
                <w:szCs w:val="22"/>
                <w:highlight w:val="yellow"/>
              </w:rPr>
            </w:pPr>
            <w:r>
              <w:rPr>
                <w:rFonts w:ascii="Calibri" w:hAnsi="Calibri"/>
                <w:color w:val="000000"/>
                <w:sz w:val="22"/>
                <w:szCs w:val="22"/>
              </w:rPr>
              <w:t>0</w:t>
            </w:r>
          </w:p>
        </w:tc>
      </w:tr>
      <w:tr w:rsidR="00FC78F4" w:rsidRPr="009A7272" w:rsidTr="00BF036F">
        <w:trPr>
          <w:trHeight w:val="20"/>
        </w:trPr>
        <w:tc>
          <w:tcPr>
            <w:tcW w:w="253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9A7272" w:rsidRDefault="00FC78F4" w:rsidP="00BF036F">
            <w:pPr>
              <w:spacing w:before="60" w:after="60" w:line="240" w:lineRule="auto"/>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rsidR="00FC78F4" w:rsidRPr="009A7272" w:rsidRDefault="00FC78F4" w:rsidP="00BF036F">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rsidR="00FC78F4" w:rsidRPr="009A7272" w:rsidRDefault="00FC78F4" w:rsidP="00BF036F">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rsidR="00FC78F4" w:rsidRPr="009A7272" w:rsidRDefault="00FC78F4" w:rsidP="00BF036F">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rsidR="00FC78F4" w:rsidRPr="009A7272" w:rsidRDefault="00FC78F4" w:rsidP="00BF036F">
            <w:pPr>
              <w:spacing w:before="60" w:after="60" w:line="240" w:lineRule="auto"/>
              <w:jc w:val="right"/>
              <w:rPr>
                <w:rFonts w:ascii="Calibri" w:hAnsi="Calibri"/>
                <w:color w:val="000000"/>
                <w:sz w:val="22"/>
                <w:szCs w:val="22"/>
              </w:rPr>
            </w:pPr>
          </w:p>
        </w:tc>
      </w:tr>
      <w:tr w:rsidR="00FC78F4" w:rsidRPr="009A7272" w:rsidTr="00BF036F">
        <w:trPr>
          <w:trHeight w:val="20"/>
        </w:trPr>
        <w:tc>
          <w:tcPr>
            <w:tcW w:w="253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9A7272" w:rsidRDefault="00FC78F4" w:rsidP="00BF036F">
            <w:pPr>
              <w:spacing w:before="60" w:after="60" w:line="240" w:lineRule="auto"/>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rsidR="00FC78F4" w:rsidRPr="009A7272" w:rsidRDefault="00FC78F4" w:rsidP="00BF036F">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rsidR="00FC78F4" w:rsidRPr="009A7272" w:rsidRDefault="00FC78F4" w:rsidP="00BF036F">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rsidR="00FC78F4" w:rsidRPr="009A7272" w:rsidRDefault="00FC78F4" w:rsidP="00BF036F">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rsidR="00FC78F4" w:rsidRPr="009A7272" w:rsidRDefault="00FC78F4" w:rsidP="00BF036F">
            <w:pPr>
              <w:spacing w:before="60" w:after="60" w:line="240" w:lineRule="auto"/>
              <w:jc w:val="right"/>
              <w:rPr>
                <w:rFonts w:ascii="Calibri" w:hAnsi="Calibri"/>
                <w:color w:val="000000"/>
                <w:sz w:val="22"/>
                <w:szCs w:val="22"/>
              </w:rPr>
            </w:pPr>
          </w:p>
        </w:tc>
      </w:tr>
      <w:tr w:rsidR="00FC78F4" w:rsidRPr="009A7272" w:rsidTr="00BF036F">
        <w:trPr>
          <w:trHeight w:val="20"/>
        </w:trPr>
        <w:tc>
          <w:tcPr>
            <w:tcW w:w="2536" w:type="dxa"/>
            <w:tcBorders>
              <w:top w:val="nil"/>
              <w:left w:val="single" w:sz="4" w:space="0" w:color="D9D9D9" w:themeColor="background1" w:themeShade="D9"/>
              <w:bottom w:val="nil"/>
              <w:right w:val="single" w:sz="4" w:space="0" w:color="D9D9D9" w:themeColor="background1" w:themeShade="D9"/>
            </w:tcBorders>
            <w:shd w:val="clear" w:color="auto" w:fill="auto"/>
            <w:noWrap/>
          </w:tcPr>
          <w:p w:rsidR="00FC78F4" w:rsidRPr="009A7272" w:rsidRDefault="00FC78F4" w:rsidP="00BF036F">
            <w:pPr>
              <w:spacing w:before="60" w:after="60" w:line="240" w:lineRule="auto"/>
              <w:rPr>
                <w:rFonts w:ascii="Calibri" w:hAnsi="Calibri"/>
                <w:b/>
                <w:bCs/>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tcPr>
          <w:p w:rsidR="00FC78F4" w:rsidRPr="009A7272" w:rsidRDefault="00FC78F4" w:rsidP="00BF036F">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tcPr>
          <w:p w:rsidR="00FC78F4" w:rsidRPr="009A7272" w:rsidRDefault="00FC78F4" w:rsidP="00BF036F">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tcPr>
          <w:p w:rsidR="00FC78F4" w:rsidRPr="009A7272" w:rsidRDefault="00FC78F4" w:rsidP="00BF036F">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tcPr>
          <w:p w:rsidR="00FC78F4" w:rsidRPr="009A7272" w:rsidRDefault="00FC78F4" w:rsidP="00BF036F">
            <w:pPr>
              <w:spacing w:before="60" w:after="60" w:line="240" w:lineRule="auto"/>
              <w:jc w:val="right"/>
              <w:rPr>
                <w:rFonts w:ascii="Calibri" w:hAnsi="Calibri"/>
                <w:color w:val="000000"/>
                <w:sz w:val="22"/>
                <w:szCs w:val="22"/>
              </w:rPr>
            </w:pPr>
          </w:p>
        </w:tc>
      </w:tr>
      <w:tr w:rsidR="00FC78F4" w:rsidRPr="009A7272" w:rsidTr="00BF036F">
        <w:trPr>
          <w:trHeight w:val="20"/>
        </w:trPr>
        <w:tc>
          <w:tcPr>
            <w:tcW w:w="253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9A7272" w:rsidRDefault="00FC78F4" w:rsidP="00BF036F">
            <w:pPr>
              <w:spacing w:before="60" w:after="60" w:line="240" w:lineRule="auto"/>
              <w:rPr>
                <w:rFonts w:ascii="Calibri" w:hAnsi="Calibri"/>
                <w:b/>
                <w:bCs/>
                <w:color w:val="000000"/>
                <w:sz w:val="22"/>
                <w:szCs w:val="22"/>
              </w:rPr>
            </w:pPr>
            <w:r w:rsidRPr="009A7272">
              <w:rPr>
                <w:rFonts w:ascii="Calibri" w:hAnsi="Calibri"/>
                <w:b/>
                <w:bCs/>
                <w:color w:val="000000"/>
                <w:sz w:val="22"/>
                <w:szCs w:val="22"/>
              </w:rPr>
              <w:t>Items that have changed</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rsidR="00FC78F4" w:rsidRPr="009A7272" w:rsidRDefault="00FC78F4" w:rsidP="00BF036F">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rsidR="00FC78F4" w:rsidRPr="009A7272" w:rsidRDefault="00FC78F4" w:rsidP="00BF036F">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rsidR="00FC78F4" w:rsidRPr="009A7272" w:rsidRDefault="00FC78F4" w:rsidP="00BF036F">
            <w:pPr>
              <w:spacing w:before="60" w:after="60" w:line="240" w:lineRule="auto"/>
              <w:jc w:val="right"/>
              <w:rPr>
                <w:rFonts w:ascii="Calibri" w:hAnsi="Calibri"/>
                <w:color w:val="000000"/>
                <w:sz w:val="22"/>
                <w:szCs w:val="22"/>
              </w:rPr>
            </w:pP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vAlign w:val="center"/>
            <w:hideMark/>
          </w:tcPr>
          <w:p w:rsidR="00FC78F4" w:rsidRPr="009A7272" w:rsidRDefault="00FC78F4" w:rsidP="00BF036F">
            <w:pPr>
              <w:spacing w:before="60" w:after="60" w:line="240" w:lineRule="auto"/>
              <w:jc w:val="right"/>
              <w:rPr>
                <w:rFonts w:ascii="Calibri" w:hAnsi="Calibri"/>
                <w:color w:val="000000"/>
                <w:sz w:val="22"/>
                <w:szCs w:val="22"/>
              </w:rPr>
            </w:pPr>
          </w:p>
        </w:tc>
      </w:tr>
      <w:tr w:rsidR="00FC78F4" w:rsidRPr="005B1E8B" w:rsidTr="00FC78F4">
        <w:trPr>
          <w:trHeight w:val="20"/>
        </w:trPr>
        <w:tc>
          <w:tcPr>
            <w:tcW w:w="2536" w:type="dxa"/>
            <w:tcBorders>
              <w:top w:val="nil"/>
              <w:left w:val="single" w:sz="4" w:space="0" w:color="D9D9D9" w:themeColor="background1" w:themeShade="D9"/>
              <w:bottom w:val="nil"/>
              <w:right w:val="single" w:sz="4" w:space="0" w:color="D9D9D9" w:themeColor="background1" w:themeShade="D9"/>
            </w:tcBorders>
            <w:shd w:val="clear" w:color="auto" w:fill="auto"/>
            <w:hideMark/>
          </w:tcPr>
          <w:p w:rsidR="00FC78F4" w:rsidRPr="005B1E8B" w:rsidRDefault="00FC78F4" w:rsidP="00BF036F">
            <w:pPr>
              <w:spacing w:before="60" w:after="60" w:line="240" w:lineRule="auto"/>
              <w:rPr>
                <w:rFonts w:ascii="Calibri" w:hAnsi="Calibri"/>
                <w:color w:val="000000"/>
                <w:sz w:val="22"/>
                <w:szCs w:val="22"/>
                <w:highlight w:val="yellow"/>
              </w:rPr>
            </w:pPr>
            <w:r>
              <w:rPr>
                <w:rFonts w:ascii="Calibri" w:hAnsi="Calibri"/>
                <w:color w:val="000000"/>
                <w:sz w:val="22"/>
                <w:szCs w:val="22"/>
              </w:rPr>
              <w:t>C2 - Drones</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5B1E8B" w:rsidRDefault="00FC78F4" w:rsidP="00BF036F">
            <w:pPr>
              <w:spacing w:before="60" w:after="60" w:line="240" w:lineRule="auto"/>
              <w:jc w:val="right"/>
              <w:rPr>
                <w:rFonts w:ascii="Calibri" w:hAnsi="Calibri"/>
                <w:color w:val="000000"/>
                <w:sz w:val="22"/>
                <w:szCs w:val="22"/>
                <w:highlight w:val="yellow"/>
              </w:rPr>
            </w:pPr>
            <w:r>
              <w:rPr>
                <w:rFonts w:ascii="Calibri" w:hAnsi="Calibri"/>
                <w:color w:val="000000"/>
                <w:sz w:val="22"/>
                <w:szCs w:val="22"/>
              </w:rPr>
              <w:t>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5B1E8B" w:rsidRDefault="00FC78F4" w:rsidP="00BF036F">
            <w:pPr>
              <w:spacing w:before="60" w:after="60" w:line="240" w:lineRule="auto"/>
              <w:jc w:val="right"/>
              <w:rPr>
                <w:rFonts w:ascii="Calibri" w:hAnsi="Calibri"/>
                <w:color w:val="000000"/>
                <w:sz w:val="22"/>
                <w:szCs w:val="22"/>
                <w:highlight w:val="yellow"/>
              </w:rPr>
            </w:pPr>
            <w:r>
              <w:rPr>
                <w:rFonts w:ascii="Calibri" w:hAnsi="Calibri"/>
                <w:color w:val="000000"/>
                <w:sz w:val="22"/>
                <w:szCs w:val="22"/>
              </w:rPr>
              <w:t>(28,000)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5B1E8B" w:rsidRDefault="00FC78F4" w:rsidP="00BF036F">
            <w:pPr>
              <w:spacing w:before="60" w:after="60" w:line="240" w:lineRule="auto"/>
              <w:jc w:val="right"/>
              <w:rPr>
                <w:rFonts w:ascii="Calibri" w:hAnsi="Calibri"/>
                <w:color w:val="000000"/>
                <w:sz w:val="22"/>
                <w:szCs w:val="22"/>
                <w:highlight w:val="yellow"/>
              </w:rPr>
            </w:pPr>
            <w:r>
              <w:rPr>
                <w:rFonts w:ascii="Calibri" w:hAnsi="Calibri"/>
                <w:color w:val="000000"/>
                <w:sz w:val="22"/>
                <w:szCs w:val="22"/>
              </w:rPr>
              <w:t>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5B1E8B" w:rsidRDefault="00FC78F4" w:rsidP="00BF036F">
            <w:pPr>
              <w:spacing w:before="60" w:after="60" w:line="240" w:lineRule="auto"/>
              <w:jc w:val="right"/>
              <w:rPr>
                <w:rFonts w:ascii="Calibri" w:hAnsi="Calibri"/>
                <w:color w:val="000000"/>
                <w:sz w:val="22"/>
                <w:szCs w:val="22"/>
                <w:highlight w:val="yellow"/>
              </w:rPr>
            </w:pPr>
            <w:r>
              <w:rPr>
                <w:rFonts w:ascii="Calibri" w:hAnsi="Calibri"/>
                <w:color w:val="000000"/>
                <w:sz w:val="22"/>
                <w:szCs w:val="22"/>
              </w:rPr>
              <w:t>0</w:t>
            </w:r>
          </w:p>
        </w:tc>
      </w:tr>
      <w:tr w:rsidR="00FC78F4" w:rsidRPr="005B1E8B" w:rsidTr="00FC78F4">
        <w:trPr>
          <w:trHeight w:val="20"/>
        </w:trPr>
        <w:tc>
          <w:tcPr>
            <w:tcW w:w="2536" w:type="dxa"/>
            <w:tcBorders>
              <w:top w:val="nil"/>
              <w:left w:val="single" w:sz="4" w:space="0" w:color="D9D9D9" w:themeColor="background1" w:themeShade="D9"/>
              <w:bottom w:val="nil"/>
              <w:right w:val="single" w:sz="4" w:space="0" w:color="D9D9D9" w:themeColor="background1" w:themeShade="D9"/>
            </w:tcBorders>
            <w:shd w:val="clear" w:color="auto" w:fill="auto"/>
            <w:hideMark/>
          </w:tcPr>
          <w:p w:rsidR="00FC78F4" w:rsidRPr="005B1E8B" w:rsidRDefault="00FC78F4" w:rsidP="00FC78F4">
            <w:pPr>
              <w:spacing w:before="60" w:after="60" w:line="240" w:lineRule="auto"/>
              <w:rPr>
                <w:rFonts w:ascii="Calibri" w:hAnsi="Calibri"/>
                <w:color w:val="000000"/>
                <w:sz w:val="22"/>
                <w:szCs w:val="22"/>
                <w:highlight w:val="yellow"/>
              </w:rPr>
            </w:pPr>
            <w:r w:rsidRPr="00FC78F4">
              <w:rPr>
                <w:rFonts w:ascii="Calibri" w:hAnsi="Calibri"/>
                <w:color w:val="000000"/>
                <w:sz w:val="22"/>
                <w:szCs w:val="22"/>
              </w:rPr>
              <w:t xml:space="preserve">R2 </w:t>
            </w:r>
            <w:r>
              <w:rPr>
                <w:rFonts w:ascii="Calibri" w:hAnsi="Calibri"/>
                <w:color w:val="000000"/>
                <w:sz w:val="22"/>
                <w:szCs w:val="22"/>
              </w:rPr>
              <w:t>–</w:t>
            </w:r>
            <w:r w:rsidRPr="00FC78F4">
              <w:rPr>
                <w:rFonts w:ascii="Calibri" w:hAnsi="Calibri"/>
                <w:color w:val="000000"/>
                <w:sz w:val="22"/>
                <w:szCs w:val="22"/>
              </w:rPr>
              <w:t xml:space="preserve"> </w:t>
            </w:r>
            <w:r>
              <w:rPr>
                <w:rFonts w:ascii="Calibri" w:hAnsi="Calibri"/>
                <w:color w:val="000000"/>
                <w:sz w:val="22"/>
                <w:szCs w:val="22"/>
              </w:rPr>
              <w:t xml:space="preserve">Improved </w:t>
            </w:r>
            <w:r w:rsidRPr="00FC78F4">
              <w:rPr>
                <w:rFonts w:ascii="Calibri" w:hAnsi="Calibri"/>
                <w:color w:val="000000"/>
                <w:sz w:val="22"/>
                <w:szCs w:val="22"/>
              </w:rPr>
              <w:t xml:space="preserve">USAR </w:t>
            </w:r>
            <w:r>
              <w:rPr>
                <w:rFonts w:ascii="Calibri" w:hAnsi="Calibri"/>
                <w:color w:val="000000"/>
                <w:sz w:val="22"/>
                <w:szCs w:val="22"/>
              </w:rPr>
              <w:t>kit</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5B1E8B" w:rsidRDefault="00FC78F4" w:rsidP="00BF036F">
            <w:pPr>
              <w:spacing w:before="60" w:after="60" w:line="240" w:lineRule="auto"/>
              <w:jc w:val="right"/>
              <w:rPr>
                <w:rFonts w:ascii="Calibri" w:hAnsi="Calibri"/>
                <w:color w:val="000000"/>
                <w:sz w:val="22"/>
                <w:szCs w:val="22"/>
                <w:highlight w:val="yellow"/>
              </w:rPr>
            </w:pPr>
            <w:r>
              <w:rPr>
                <w:rFonts w:ascii="Calibri" w:hAnsi="Calibri"/>
                <w:color w:val="000000"/>
                <w:sz w:val="22"/>
                <w:szCs w:val="22"/>
              </w:rPr>
              <w:t>(60,400)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5B1E8B" w:rsidRDefault="00FC78F4" w:rsidP="00BF036F">
            <w:pPr>
              <w:spacing w:before="60" w:after="60" w:line="240" w:lineRule="auto"/>
              <w:jc w:val="right"/>
              <w:rPr>
                <w:rFonts w:ascii="Calibri" w:hAnsi="Calibri"/>
                <w:color w:val="000000"/>
                <w:sz w:val="22"/>
                <w:szCs w:val="22"/>
                <w:highlight w:val="yellow"/>
              </w:rPr>
            </w:pPr>
            <w:r>
              <w:rPr>
                <w:rFonts w:ascii="Calibri" w:hAnsi="Calibri"/>
                <w:color w:val="000000"/>
                <w:sz w:val="22"/>
                <w:szCs w:val="22"/>
              </w:rPr>
              <w:t>150,000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5B1E8B" w:rsidRDefault="00FC78F4" w:rsidP="00BF036F">
            <w:pPr>
              <w:spacing w:before="60" w:after="60" w:line="240" w:lineRule="auto"/>
              <w:jc w:val="right"/>
              <w:rPr>
                <w:rFonts w:ascii="Calibri" w:hAnsi="Calibri"/>
                <w:color w:val="000000"/>
                <w:sz w:val="22"/>
                <w:szCs w:val="22"/>
                <w:highlight w:val="yellow"/>
              </w:rPr>
            </w:pPr>
            <w:r>
              <w:rPr>
                <w:rFonts w:ascii="Calibri" w:hAnsi="Calibri"/>
                <w:color w:val="000000"/>
                <w:sz w:val="22"/>
                <w:szCs w:val="22"/>
              </w:rPr>
              <w:t>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5B1E8B" w:rsidRDefault="00FC78F4" w:rsidP="00BF036F">
            <w:pPr>
              <w:spacing w:before="60" w:after="60" w:line="240" w:lineRule="auto"/>
              <w:jc w:val="right"/>
              <w:rPr>
                <w:rFonts w:ascii="Calibri" w:hAnsi="Calibri"/>
                <w:color w:val="000000"/>
                <w:sz w:val="22"/>
                <w:szCs w:val="22"/>
                <w:highlight w:val="yellow"/>
              </w:rPr>
            </w:pPr>
            <w:r>
              <w:rPr>
                <w:rFonts w:ascii="Calibri" w:hAnsi="Calibri"/>
                <w:color w:val="000000"/>
                <w:sz w:val="22"/>
                <w:szCs w:val="22"/>
              </w:rPr>
              <w:t>0</w:t>
            </w:r>
          </w:p>
        </w:tc>
      </w:tr>
      <w:tr w:rsidR="00FC78F4" w:rsidRPr="005B1E8B" w:rsidTr="00FC78F4">
        <w:trPr>
          <w:trHeight w:val="20"/>
        </w:trPr>
        <w:tc>
          <w:tcPr>
            <w:tcW w:w="2536" w:type="dxa"/>
            <w:tcBorders>
              <w:top w:val="nil"/>
              <w:left w:val="single" w:sz="4" w:space="0" w:color="D9D9D9" w:themeColor="background1" w:themeShade="D9"/>
              <w:bottom w:val="nil"/>
              <w:right w:val="single" w:sz="4" w:space="0" w:color="D9D9D9" w:themeColor="background1" w:themeShade="D9"/>
            </w:tcBorders>
            <w:shd w:val="clear" w:color="auto" w:fill="auto"/>
            <w:hideMark/>
          </w:tcPr>
          <w:p w:rsidR="00FC78F4" w:rsidRPr="005B1E8B" w:rsidRDefault="00FC78F4" w:rsidP="00BF036F">
            <w:pPr>
              <w:spacing w:before="60" w:after="60" w:line="240" w:lineRule="auto"/>
              <w:rPr>
                <w:rFonts w:ascii="Calibri" w:hAnsi="Calibri"/>
                <w:color w:val="000000"/>
                <w:sz w:val="22"/>
                <w:szCs w:val="22"/>
                <w:highlight w:val="yellow"/>
              </w:rPr>
            </w:pPr>
            <w:r>
              <w:rPr>
                <w:rFonts w:ascii="Calibri" w:hAnsi="Calibri"/>
                <w:color w:val="000000"/>
                <w:sz w:val="22"/>
                <w:szCs w:val="22"/>
              </w:rPr>
              <w:t>R3 - Wicking T Shirts</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5B1E8B" w:rsidRDefault="00FC78F4" w:rsidP="00BF036F">
            <w:pPr>
              <w:spacing w:before="60" w:after="60" w:line="240" w:lineRule="auto"/>
              <w:jc w:val="right"/>
              <w:rPr>
                <w:rFonts w:ascii="Calibri" w:hAnsi="Calibri"/>
                <w:color w:val="000000"/>
                <w:sz w:val="22"/>
                <w:szCs w:val="22"/>
                <w:highlight w:val="yellow"/>
              </w:rPr>
            </w:pPr>
            <w:r>
              <w:rPr>
                <w:rFonts w:ascii="Calibri" w:hAnsi="Calibri"/>
                <w:color w:val="000000"/>
                <w:sz w:val="22"/>
                <w:szCs w:val="22"/>
              </w:rPr>
              <w:t>(232,000)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5B1E8B" w:rsidRDefault="00FC78F4" w:rsidP="00BF036F">
            <w:pPr>
              <w:spacing w:before="60" w:after="60" w:line="240" w:lineRule="auto"/>
              <w:jc w:val="right"/>
              <w:rPr>
                <w:rFonts w:ascii="Calibri" w:hAnsi="Calibri"/>
                <w:color w:val="000000"/>
                <w:sz w:val="22"/>
                <w:szCs w:val="22"/>
                <w:highlight w:val="yellow"/>
              </w:rPr>
            </w:pPr>
            <w:r>
              <w:rPr>
                <w:rFonts w:ascii="Calibri" w:hAnsi="Calibri"/>
                <w:color w:val="000000"/>
                <w:sz w:val="22"/>
                <w:szCs w:val="22"/>
              </w:rPr>
              <w:t>190,000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5B1E8B" w:rsidRDefault="00FC78F4" w:rsidP="00BF036F">
            <w:pPr>
              <w:spacing w:before="60" w:after="60" w:line="240" w:lineRule="auto"/>
              <w:jc w:val="right"/>
              <w:rPr>
                <w:rFonts w:ascii="Calibri" w:hAnsi="Calibri"/>
                <w:color w:val="000000"/>
                <w:sz w:val="22"/>
                <w:szCs w:val="22"/>
                <w:highlight w:val="yellow"/>
              </w:rPr>
            </w:pPr>
            <w:r>
              <w:rPr>
                <w:rFonts w:ascii="Calibri" w:hAnsi="Calibri"/>
                <w:color w:val="000000"/>
                <w:sz w:val="22"/>
                <w:szCs w:val="22"/>
              </w:rPr>
              <w:t>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5B1E8B" w:rsidRDefault="00FC78F4" w:rsidP="00BF036F">
            <w:pPr>
              <w:spacing w:before="60" w:after="60" w:line="240" w:lineRule="auto"/>
              <w:jc w:val="right"/>
              <w:rPr>
                <w:rFonts w:ascii="Calibri" w:hAnsi="Calibri"/>
                <w:color w:val="000000"/>
                <w:sz w:val="22"/>
                <w:szCs w:val="22"/>
                <w:highlight w:val="yellow"/>
              </w:rPr>
            </w:pPr>
            <w:r>
              <w:rPr>
                <w:rFonts w:ascii="Calibri" w:hAnsi="Calibri"/>
                <w:color w:val="000000"/>
                <w:sz w:val="22"/>
                <w:szCs w:val="22"/>
              </w:rPr>
              <w:t>0</w:t>
            </w:r>
          </w:p>
        </w:tc>
      </w:tr>
      <w:tr w:rsidR="00FC78F4" w:rsidRPr="005B1E8B" w:rsidTr="00FC78F4">
        <w:trPr>
          <w:trHeight w:val="20"/>
        </w:trPr>
        <w:tc>
          <w:tcPr>
            <w:tcW w:w="2536" w:type="dxa"/>
            <w:tcBorders>
              <w:top w:val="nil"/>
              <w:left w:val="single" w:sz="4" w:space="0" w:color="D9D9D9" w:themeColor="background1" w:themeShade="D9"/>
              <w:bottom w:val="nil"/>
              <w:right w:val="single" w:sz="4" w:space="0" w:color="D9D9D9" w:themeColor="background1" w:themeShade="D9"/>
            </w:tcBorders>
            <w:shd w:val="clear" w:color="auto" w:fill="auto"/>
            <w:hideMark/>
          </w:tcPr>
          <w:p w:rsidR="00FC78F4" w:rsidRPr="005B1E8B" w:rsidRDefault="00FC78F4" w:rsidP="00BF036F">
            <w:pPr>
              <w:spacing w:before="60" w:after="60" w:line="240" w:lineRule="auto"/>
              <w:rPr>
                <w:rFonts w:ascii="Calibri" w:hAnsi="Calibri"/>
                <w:color w:val="000000"/>
                <w:sz w:val="22"/>
                <w:szCs w:val="22"/>
                <w:highlight w:val="yellow"/>
              </w:rPr>
            </w:pPr>
            <w:r>
              <w:rPr>
                <w:rFonts w:ascii="Calibri" w:hAnsi="Calibri"/>
                <w:color w:val="000000"/>
                <w:sz w:val="22"/>
                <w:szCs w:val="22"/>
              </w:rPr>
              <w:t>R7 - Legal Costs</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5B1E8B" w:rsidRDefault="00FC78F4" w:rsidP="00BF036F">
            <w:pPr>
              <w:spacing w:before="60" w:after="60" w:line="240" w:lineRule="auto"/>
              <w:jc w:val="right"/>
              <w:rPr>
                <w:rFonts w:ascii="Calibri" w:hAnsi="Calibri"/>
                <w:color w:val="000000"/>
                <w:sz w:val="22"/>
                <w:szCs w:val="22"/>
                <w:highlight w:val="yellow"/>
              </w:rPr>
            </w:pPr>
            <w:r>
              <w:rPr>
                <w:rFonts w:ascii="Calibri" w:hAnsi="Calibri"/>
                <w:color w:val="000000"/>
                <w:sz w:val="22"/>
                <w:szCs w:val="22"/>
              </w:rPr>
              <w:t>115,026</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5B1E8B" w:rsidRDefault="00FC78F4" w:rsidP="00BF036F">
            <w:pPr>
              <w:spacing w:before="60" w:after="60" w:line="240" w:lineRule="auto"/>
              <w:jc w:val="right"/>
              <w:rPr>
                <w:rFonts w:ascii="Calibri" w:hAnsi="Calibri"/>
                <w:color w:val="000000"/>
                <w:sz w:val="22"/>
                <w:szCs w:val="22"/>
                <w:highlight w:val="yellow"/>
              </w:rPr>
            </w:pPr>
            <w:r>
              <w:rPr>
                <w:rFonts w:ascii="Calibri" w:hAnsi="Calibri"/>
                <w:color w:val="000000"/>
                <w:sz w:val="22"/>
                <w:szCs w:val="22"/>
              </w:rPr>
              <w:t>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5B1E8B" w:rsidRDefault="00FC78F4" w:rsidP="00BF036F">
            <w:pPr>
              <w:spacing w:before="60" w:after="60" w:line="240" w:lineRule="auto"/>
              <w:jc w:val="right"/>
              <w:rPr>
                <w:rFonts w:ascii="Calibri" w:hAnsi="Calibri"/>
                <w:color w:val="000000"/>
                <w:sz w:val="22"/>
                <w:szCs w:val="22"/>
                <w:highlight w:val="yellow"/>
              </w:rPr>
            </w:pPr>
            <w:r>
              <w:rPr>
                <w:rFonts w:ascii="Calibri" w:hAnsi="Calibri"/>
                <w:color w:val="000000"/>
                <w:sz w:val="22"/>
                <w:szCs w:val="22"/>
              </w:rPr>
              <w:t>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5B1E8B" w:rsidRDefault="00FC78F4" w:rsidP="00BF036F">
            <w:pPr>
              <w:spacing w:before="60" w:after="60" w:line="240" w:lineRule="auto"/>
              <w:jc w:val="right"/>
              <w:rPr>
                <w:rFonts w:ascii="Calibri" w:hAnsi="Calibri"/>
                <w:color w:val="000000"/>
                <w:sz w:val="22"/>
                <w:szCs w:val="22"/>
                <w:highlight w:val="yellow"/>
              </w:rPr>
            </w:pPr>
            <w:r>
              <w:rPr>
                <w:rFonts w:ascii="Calibri" w:hAnsi="Calibri"/>
                <w:color w:val="000000"/>
                <w:sz w:val="22"/>
                <w:szCs w:val="22"/>
              </w:rPr>
              <w:t>0</w:t>
            </w:r>
          </w:p>
        </w:tc>
      </w:tr>
      <w:tr w:rsidR="00FC78F4" w:rsidRPr="005B1E8B" w:rsidTr="00FC78F4">
        <w:trPr>
          <w:trHeight w:val="20"/>
        </w:trPr>
        <w:tc>
          <w:tcPr>
            <w:tcW w:w="2536" w:type="dxa"/>
            <w:tcBorders>
              <w:top w:val="nil"/>
              <w:left w:val="single" w:sz="4" w:space="0" w:color="D9D9D9" w:themeColor="background1" w:themeShade="D9"/>
              <w:bottom w:val="nil"/>
              <w:right w:val="single" w:sz="4" w:space="0" w:color="D9D9D9" w:themeColor="background1" w:themeShade="D9"/>
            </w:tcBorders>
            <w:shd w:val="clear" w:color="auto" w:fill="auto"/>
            <w:hideMark/>
          </w:tcPr>
          <w:p w:rsidR="00FC78F4" w:rsidRPr="005B1E8B" w:rsidRDefault="00FC78F4" w:rsidP="00BF036F">
            <w:pPr>
              <w:spacing w:before="60" w:after="60" w:line="240" w:lineRule="auto"/>
              <w:rPr>
                <w:rFonts w:ascii="Calibri" w:hAnsi="Calibri"/>
                <w:color w:val="000000"/>
                <w:sz w:val="22"/>
                <w:szCs w:val="22"/>
                <w:highlight w:val="yellow"/>
              </w:rPr>
            </w:pPr>
            <w:r>
              <w:rPr>
                <w:rFonts w:ascii="Calibri" w:hAnsi="Calibri"/>
                <w:color w:val="000000"/>
                <w:sz w:val="22"/>
                <w:szCs w:val="22"/>
              </w:rPr>
              <w:t>R9 - Fire Safety Resources</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5B1E8B" w:rsidRDefault="00FC78F4" w:rsidP="00BF036F">
            <w:pPr>
              <w:spacing w:before="60" w:after="60" w:line="240" w:lineRule="auto"/>
              <w:jc w:val="right"/>
              <w:rPr>
                <w:rFonts w:ascii="Calibri" w:hAnsi="Calibri"/>
                <w:color w:val="000000"/>
                <w:sz w:val="22"/>
                <w:szCs w:val="22"/>
                <w:highlight w:val="yellow"/>
              </w:rPr>
            </w:pPr>
            <w:r>
              <w:rPr>
                <w:rFonts w:ascii="Calibri" w:hAnsi="Calibri"/>
                <w:color w:val="000000"/>
                <w:sz w:val="22"/>
                <w:szCs w:val="22"/>
              </w:rPr>
              <w:t>(75,000)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5B1E8B" w:rsidRDefault="00FC78F4" w:rsidP="00BF036F">
            <w:pPr>
              <w:spacing w:before="60" w:after="60" w:line="240" w:lineRule="auto"/>
              <w:jc w:val="right"/>
              <w:rPr>
                <w:rFonts w:ascii="Calibri" w:hAnsi="Calibri"/>
                <w:color w:val="000000"/>
                <w:sz w:val="22"/>
                <w:szCs w:val="22"/>
                <w:highlight w:val="yellow"/>
              </w:rPr>
            </w:pPr>
            <w:r>
              <w:rPr>
                <w:rFonts w:ascii="Calibri" w:hAnsi="Calibri"/>
                <w:color w:val="000000"/>
                <w:sz w:val="22"/>
                <w:szCs w:val="22"/>
              </w:rPr>
              <w:t>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5B1E8B" w:rsidRDefault="00FC78F4" w:rsidP="00BF036F">
            <w:pPr>
              <w:spacing w:before="60" w:after="60" w:line="240" w:lineRule="auto"/>
              <w:jc w:val="right"/>
              <w:rPr>
                <w:rFonts w:ascii="Calibri" w:hAnsi="Calibri"/>
                <w:color w:val="000000"/>
                <w:sz w:val="22"/>
                <w:szCs w:val="22"/>
                <w:highlight w:val="yellow"/>
              </w:rPr>
            </w:pPr>
            <w:r>
              <w:rPr>
                <w:rFonts w:ascii="Calibri" w:hAnsi="Calibri"/>
                <w:color w:val="000000"/>
                <w:sz w:val="22"/>
                <w:szCs w:val="22"/>
              </w:rPr>
              <w:t>0</w:t>
            </w:r>
          </w:p>
        </w:tc>
        <w:tc>
          <w:tcPr>
            <w:tcW w:w="1616" w:type="dxa"/>
            <w:tcBorders>
              <w:top w:val="nil"/>
              <w:left w:val="single" w:sz="4" w:space="0" w:color="D9D9D9" w:themeColor="background1" w:themeShade="D9"/>
              <w:bottom w:val="nil"/>
              <w:right w:val="single" w:sz="4" w:space="0" w:color="D9D9D9" w:themeColor="background1" w:themeShade="D9"/>
            </w:tcBorders>
            <w:shd w:val="clear" w:color="auto" w:fill="auto"/>
            <w:noWrap/>
            <w:hideMark/>
          </w:tcPr>
          <w:p w:rsidR="00FC78F4" w:rsidRPr="005B1E8B" w:rsidRDefault="00FC78F4" w:rsidP="00BF036F">
            <w:pPr>
              <w:spacing w:before="60" w:after="60" w:line="240" w:lineRule="auto"/>
              <w:jc w:val="right"/>
              <w:rPr>
                <w:rFonts w:ascii="Calibri" w:hAnsi="Calibri"/>
                <w:color w:val="000000"/>
                <w:sz w:val="22"/>
                <w:szCs w:val="22"/>
                <w:highlight w:val="yellow"/>
              </w:rPr>
            </w:pPr>
            <w:r>
              <w:rPr>
                <w:rFonts w:ascii="Calibri" w:hAnsi="Calibri"/>
                <w:color w:val="000000"/>
                <w:sz w:val="22"/>
                <w:szCs w:val="22"/>
              </w:rPr>
              <w:t>0</w:t>
            </w:r>
          </w:p>
        </w:tc>
      </w:tr>
      <w:tr w:rsidR="00FC78F4" w:rsidRPr="009A7272" w:rsidTr="00FC78F4">
        <w:trPr>
          <w:trHeight w:val="20"/>
        </w:trPr>
        <w:tc>
          <w:tcPr>
            <w:tcW w:w="2536"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noWrap/>
            <w:hideMark/>
          </w:tcPr>
          <w:p w:rsidR="00FC78F4" w:rsidRPr="009A7272" w:rsidRDefault="00FC78F4" w:rsidP="00BF036F">
            <w:pPr>
              <w:spacing w:before="60" w:after="60" w:line="240" w:lineRule="auto"/>
              <w:rPr>
                <w:rFonts w:ascii="Calibri" w:hAnsi="Calibri"/>
                <w:color w:val="000000"/>
                <w:sz w:val="22"/>
                <w:szCs w:val="22"/>
              </w:rPr>
            </w:pPr>
            <w:r>
              <w:rPr>
                <w:rFonts w:ascii="Calibri" w:hAnsi="Calibri"/>
                <w:color w:val="000000"/>
                <w:sz w:val="22"/>
                <w:szCs w:val="22"/>
              </w:rPr>
              <w:t>Total Movement</w:t>
            </w:r>
          </w:p>
        </w:tc>
        <w:tc>
          <w:tcPr>
            <w:tcW w:w="1616"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noWrap/>
            <w:hideMark/>
          </w:tcPr>
          <w:p w:rsidR="00FC78F4" w:rsidRPr="005B1E8B" w:rsidRDefault="00FC78F4" w:rsidP="00BF036F">
            <w:pPr>
              <w:spacing w:before="60" w:after="60" w:line="240" w:lineRule="auto"/>
              <w:jc w:val="right"/>
              <w:rPr>
                <w:rFonts w:ascii="Calibri" w:hAnsi="Calibri"/>
                <w:color w:val="000000"/>
                <w:sz w:val="22"/>
                <w:szCs w:val="22"/>
                <w:highlight w:val="yellow"/>
              </w:rPr>
            </w:pPr>
            <w:r>
              <w:rPr>
                <w:rFonts w:ascii="Calibri" w:hAnsi="Calibri"/>
                <w:color w:val="000000"/>
                <w:sz w:val="22"/>
                <w:szCs w:val="22"/>
              </w:rPr>
              <w:t>(252,374)</w:t>
            </w:r>
          </w:p>
        </w:tc>
        <w:tc>
          <w:tcPr>
            <w:tcW w:w="1616"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noWrap/>
            <w:hideMark/>
          </w:tcPr>
          <w:p w:rsidR="00FC78F4" w:rsidRPr="005B1E8B" w:rsidRDefault="00FC78F4" w:rsidP="00BF036F">
            <w:pPr>
              <w:spacing w:before="60" w:after="60" w:line="240" w:lineRule="auto"/>
              <w:jc w:val="right"/>
              <w:rPr>
                <w:rFonts w:ascii="Calibri" w:hAnsi="Calibri"/>
                <w:color w:val="000000"/>
                <w:sz w:val="22"/>
                <w:szCs w:val="22"/>
                <w:highlight w:val="yellow"/>
              </w:rPr>
            </w:pPr>
            <w:r>
              <w:rPr>
                <w:rFonts w:ascii="Calibri" w:hAnsi="Calibri"/>
                <w:color w:val="000000"/>
                <w:sz w:val="22"/>
                <w:szCs w:val="22"/>
              </w:rPr>
              <w:t>312,000</w:t>
            </w:r>
          </w:p>
        </w:tc>
        <w:tc>
          <w:tcPr>
            <w:tcW w:w="1616"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noWrap/>
            <w:hideMark/>
          </w:tcPr>
          <w:p w:rsidR="00FC78F4" w:rsidRPr="005B1E8B" w:rsidRDefault="00FC78F4" w:rsidP="00BF036F">
            <w:pPr>
              <w:spacing w:before="60" w:after="60" w:line="240" w:lineRule="auto"/>
              <w:jc w:val="right"/>
              <w:rPr>
                <w:rFonts w:ascii="Calibri" w:hAnsi="Calibri"/>
                <w:color w:val="000000"/>
                <w:sz w:val="22"/>
                <w:szCs w:val="22"/>
                <w:highlight w:val="yellow"/>
              </w:rPr>
            </w:pPr>
            <w:r>
              <w:rPr>
                <w:rFonts w:ascii="Calibri" w:hAnsi="Calibri"/>
                <w:color w:val="000000"/>
                <w:sz w:val="22"/>
                <w:szCs w:val="22"/>
              </w:rPr>
              <w:t>0</w:t>
            </w:r>
          </w:p>
        </w:tc>
        <w:tc>
          <w:tcPr>
            <w:tcW w:w="1616"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noWrap/>
            <w:hideMark/>
          </w:tcPr>
          <w:p w:rsidR="00FC78F4" w:rsidRPr="005B1E8B" w:rsidRDefault="00FC78F4" w:rsidP="00BF036F">
            <w:pPr>
              <w:spacing w:before="60" w:after="60" w:line="240" w:lineRule="auto"/>
              <w:jc w:val="right"/>
              <w:rPr>
                <w:rFonts w:ascii="Calibri" w:hAnsi="Calibri"/>
                <w:color w:val="000000"/>
                <w:sz w:val="22"/>
                <w:szCs w:val="22"/>
                <w:highlight w:val="yellow"/>
              </w:rPr>
            </w:pPr>
            <w:r>
              <w:rPr>
                <w:rFonts w:ascii="Calibri" w:hAnsi="Calibri"/>
                <w:color w:val="000000"/>
                <w:sz w:val="22"/>
                <w:szCs w:val="22"/>
              </w:rPr>
              <w:t>0</w:t>
            </w:r>
          </w:p>
        </w:tc>
      </w:tr>
    </w:tbl>
    <w:p w:rsidR="00BF036F" w:rsidRPr="007F2C1E" w:rsidRDefault="00BF036F" w:rsidP="00BF036F"/>
    <w:p w:rsidR="007C57C6" w:rsidRDefault="007C57C6" w:rsidP="00BF036F">
      <w:pPr>
        <w:spacing w:after="0" w:line="240" w:lineRule="auto"/>
        <w:rPr>
          <w:b/>
        </w:rPr>
        <w:sectPr w:rsidR="007C57C6" w:rsidSect="00BF036F">
          <w:pgSz w:w="11907" w:h="16840" w:code="9"/>
          <w:pgMar w:top="1361" w:right="1134" w:bottom="1361" w:left="1134" w:header="709" w:footer="476" w:gutter="0"/>
          <w:cols w:space="708"/>
          <w:docGrid w:linePitch="360"/>
        </w:sectPr>
      </w:pPr>
    </w:p>
    <w:p w:rsidR="00BF036F" w:rsidRDefault="00BF036F" w:rsidP="00BF036F">
      <w:pPr>
        <w:spacing w:after="0" w:line="240" w:lineRule="auto"/>
        <w:rPr>
          <w:b/>
        </w:rPr>
        <w:sectPr w:rsidR="00BF036F" w:rsidSect="007C57C6">
          <w:type w:val="continuous"/>
          <w:pgSz w:w="11907" w:h="16840" w:code="9"/>
          <w:pgMar w:top="1361" w:right="1134" w:bottom="1361" w:left="1134" w:header="709" w:footer="476" w:gutter="0"/>
          <w:cols w:space="708"/>
          <w:docGrid w:linePitch="360"/>
        </w:sectPr>
      </w:pP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1509"/>
        <w:gridCol w:w="5911"/>
        <w:gridCol w:w="1299"/>
        <w:gridCol w:w="1299"/>
        <w:gridCol w:w="1299"/>
        <w:gridCol w:w="1299"/>
        <w:gridCol w:w="1299"/>
      </w:tblGrid>
      <w:tr w:rsidR="00BF036F" w:rsidRPr="00E54AB1" w:rsidTr="004A4ECF">
        <w:trPr>
          <w:trHeight w:val="20"/>
          <w:tblHeader/>
          <w:jc w:val="center"/>
        </w:trPr>
        <w:tc>
          <w:tcPr>
            <w:tcW w:w="223" w:type="pct"/>
            <w:shd w:val="clear" w:color="auto" w:fill="auto"/>
            <w:hideMark/>
          </w:tcPr>
          <w:p w:rsidR="00BF036F" w:rsidRPr="00E54AB1" w:rsidRDefault="00BF036F" w:rsidP="00BF0202">
            <w:pPr>
              <w:spacing w:before="40" w:after="40" w:line="240" w:lineRule="auto"/>
              <w:rPr>
                <w:b/>
                <w:bCs/>
                <w:color w:val="000000"/>
                <w:sz w:val="20"/>
                <w:szCs w:val="22"/>
              </w:rPr>
            </w:pPr>
            <w:r w:rsidRPr="00E54AB1">
              <w:rPr>
                <w:b/>
                <w:bCs/>
                <w:color w:val="000000"/>
                <w:sz w:val="20"/>
                <w:szCs w:val="22"/>
              </w:rPr>
              <w:t>Ref</w:t>
            </w:r>
          </w:p>
        </w:tc>
        <w:tc>
          <w:tcPr>
            <w:tcW w:w="518" w:type="pct"/>
            <w:shd w:val="clear" w:color="auto" w:fill="auto"/>
            <w:hideMark/>
          </w:tcPr>
          <w:p w:rsidR="00BF036F" w:rsidRPr="00E54AB1" w:rsidRDefault="00BF036F" w:rsidP="00BF0202">
            <w:pPr>
              <w:spacing w:before="40" w:after="40" w:line="240" w:lineRule="auto"/>
              <w:rPr>
                <w:b/>
                <w:bCs/>
                <w:color w:val="000000"/>
                <w:sz w:val="20"/>
                <w:szCs w:val="22"/>
              </w:rPr>
            </w:pPr>
            <w:r w:rsidRPr="00E54AB1">
              <w:rPr>
                <w:b/>
                <w:bCs/>
                <w:color w:val="000000"/>
                <w:sz w:val="20"/>
                <w:szCs w:val="22"/>
              </w:rPr>
              <w:t>Department</w:t>
            </w:r>
          </w:p>
        </w:tc>
        <w:tc>
          <w:tcPr>
            <w:tcW w:w="2029" w:type="pct"/>
            <w:shd w:val="clear" w:color="auto" w:fill="auto"/>
            <w:hideMark/>
          </w:tcPr>
          <w:p w:rsidR="00BF036F" w:rsidRPr="00E54AB1" w:rsidRDefault="00BF036F" w:rsidP="00BF0202">
            <w:pPr>
              <w:spacing w:before="40" w:after="40" w:line="240" w:lineRule="auto"/>
              <w:rPr>
                <w:b/>
                <w:bCs/>
                <w:color w:val="000000"/>
                <w:sz w:val="20"/>
                <w:szCs w:val="22"/>
              </w:rPr>
            </w:pPr>
            <w:r w:rsidRPr="00E54AB1">
              <w:rPr>
                <w:b/>
                <w:bCs/>
                <w:color w:val="000000"/>
                <w:sz w:val="20"/>
                <w:szCs w:val="22"/>
              </w:rPr>
              <w:t>Expenditure Item</w:t>
            </w:r>
          </w:p>
        </w:tc>
        <w:tc>
          <w:tcPr>
            <w:tcW w:w="446" w:type="pct"/>
            <w:shd w:val="clear" w:color="auto" w:fill="auto"/>
            <w:hideMark/>
          </w:tcPr>
          <w:p w:rsidR="00BF036F" w:rsidRPr="00E54AB1" w:rsidRDefault="00BF036F" w:rsidP="00BF0202">
            <w:pPr>
              <w:spacing w:before="40" w:after="40" w:line="240" w:lineRule="auto"/>
              <w:jc w:val="center"/>
              <w:rPr>
                <w:b/>
                <w:bCs/>
                <w:color w:val="000000"/>
                <w:sz w:val="20"/>
                <w:szCs w:val="22"/>
              </w:rPr>
            </w:pPr>
            <w:r w:rsidRPr="00E54AB1">
              <w:rPr>
                <w:b/>
                <w:bCs/>
                <w:color w:val="000000"/>
                <w:sz w:val="20"/>
                <w:szCs w:val="22"/>
              </w:rPr>
              <w:t>Actual Spend in 2017/18</w:t>
            </w:r>
          </w:p>
          <w:p w:rsidR="00BF036F" w:rsidRPr="00E54AB1" w:rsidRDefault="00BF036F" w:rsidP="00BF0202">
            <w:pPr>
              <w:spacing w:before="40" w:after="40" w:line="240" w:lineRule="auto"/>
              <w:jc w:val="center"/>
              <w:rPr>
                <w:b/>
                <w:bCs/>
                <w:color w:val="000000"/>
                <w:sz w:val="20"/>
                <w:szCs w:val="22"/>
              </w:rPr>
            </w:pPr>
            <w:r w:rsidRPr="00E54AB1">
              <w:rPr>
                <w:b/>
                <w:bCs/>
                <w:color w:val="000000"/>
                <w:sz w:val="20"/>
                <w:szCs w:val="22"/>
              </w:rPr>
              <w:t>£</w:t>
            </w:r>
          </w:p>
        </w:tc>
        <w:tc>
          <w:tcPr>
            <w:tcW w:w="446" w:type="pct"/>
            <w:shd w:val="clear" w:color="auto" w:fill="auto"/>
            <w:hideMark/>
          </w:tcPr>
          <w:p w:rsidR="00BF036F" w:rsidRPr="00E54AB1" w:rsidRDefault="00BF036F" w:rsidP="00BF0202">
            <w:pPr>
              <w:spacing w:before="40" w:after="40" w:line="240" w:lineRule="auto"/>
              <w:jc w:val="center"/>
              <w:rPr>
                <w:b/>
                <w:bCs/>
                <w:color w:val="000000"/>
                <w:sz w:val="20"/>
                <w:szCs w:val="22"/>
              </w:rPr>
            </w:pPr>
            <w:r w:rsidRPr="00E54AB1">
              <w:rPr>
                <w:b/>
                <w:bCs/>
                <w:color w:val="000000"/>
                <w:sz w:val="20"/>
                <w:szCs w:val="22"/>
              </w:rPr>
              <w:t>Forecast Spend in 2018/19</w:t>
            </w:r>
          </w:p>
          <w:p w:rsidR="00BF036F" w:rsidRPr="00E54AB1" w:rsidRDefault="00BF036F" w:rsidP="00BF0202">
            <w:pPr>
              <w:spacing w:before="40" w:after="40" w:line="240" w:lineRule="auto"/>
              <w:jc w:val="center"/>
              <w:rPr>
                <w:b/>
                <w:bCs/>
                <w:color w:val="000000"/>
                <w:sz w:val="20"/>
                <w:szCs w:val="22"/>
              </w:rPr>
            </w:pPr>
            <w:r w:rsidRPr="00E54AB1">
              <w:rPr>
                <w:b/>
                <w:bCs/>
                <w:color w:val="000000"/>
                <w:sz w:val="20"/>
                <w:szCs w:val="22"/>
              </w:rPr>
              <w:t>£</w:t>
            </w:r>
          </w:p>
        </w:tc>
        <w:tc>
          <w:tcPr>
            <w:tcW w:w="446" w:type="pct"/>
            <w:shd w:val="clear" w:color="auto" w:fill="auto"/>
            <w:hideMark/>
          </w:tcPr>
          <w:p w:rsidR="00BF036F" w:rsidRPr="00E54AB1" w:rsidRDefault="00BF036F" w:rsidP="00BF0202">
            <w:pPr>
              <w:spacing w:before="40" w:after="40" w:line="240" w:lineRule="auto"/>
              <w:jc w:val="center"/>
              <w:rPr>
                <w:b/>
                <w:bCs/>
                <w:color w:val="000000"/>
                <w:sz w:val="20"/>
                <w:szCs w:val="22"/>
              </w:rPr>
            </w:pPr>
            <w:r w:rsidRPr="00E54AB1">
              <w:rPr>
                <w:b/>
                <w:bCs/>
                <w:color w:val="000000"/>
                <w:sz w:val="20"/>
                <w:szCs w:val="22"/>
              </w:rPr>
              <w:t>Forecast Spend in 2019/20</w:t>
            </w:r>
          </w:p>
          <w:p w:rsidR="00BF036F" w:rsidRPr="00E54AB1" w:rsidRDefault="00BF036F" w:rsidP="00BF0202">
            <w:pPr>
              <w:spacing w:before="40" w:after="40" w:line="240" w:lineRule="auto"/>
              <w:jc w:val="center"/>
              <w:rPr>
                <w:b/>
                <w:bCs/>
                <w:color w:val="000000"/>
                <w:sz w:val="20"/>
                <w:szCs w:val="22"/>
              </w:rPr>
            </w:pPr>
            <w:r w:rsidRPr="00E54AB1">
              <w:rPr>
                <w:b/>
                <w:bCs/>
                <w:color w:val="000000"/>
                <w:sz w:val="20"/>
                <w:szCs w:val="22"/>
              </w:rPr>
              <w:t>£</w:t>
            </w:r>
          </w:p>
        </w:tc>
        <w:tc>
          <w:tcPr>
            <w:tcW w:w="446" w:type="pct"/>
            <w:shd w:val="clear" w:color="auto" w:fill="auto"/>
            <w:hideMark/>
          </w:tcPr>
          <w:p w:rsidR="00BF036F" w:rsidRPr="00E54AB1" w:rsidRDefault="00BF036F" w:rsidP="00BF0202">
            <w:pPr>
              <w:spacing w:before="40" w:after="40" w:line="240" w:lineRule="auto"/>
              <w:jc w:val="center"/>
              <w:rPr>
                <w:b/>
                <w:bCs/>
                <w:color w:val="000000"/>
                <w:sz w:val="20"/>
                <w:szCs w:val="22"/>
              </w:rPr>
            </w:pPr>
            <w:r w:rsidRPr="00E54AB1">
              <w:rPr>
                <w:b/>
                <w:bCs/>
                <w:color w:val="000000"/>
                <w:sz w:val="20"/>
                <w:szCs w:val="22"/>
              </w:rPr>
              <w:t>Forecast Spend in 2020/21</w:t>
            </w:r>
          </w:p>
          <w:p w:rsidR="00BF036F" w:rsidRPr="00E54AB1" w:rsidRDefault="00BF036F" w:rsidP="00BF0202">
            <w:pPr>
              <w:spacing w:before="40" w:after="40" w:line="240" w:lineRule="auto"/>
              <w:jc w:val="center"/>
              <w:rPr>
                <w:b/>
                <w:bCs/>
                <w:color w:val="000000"/>
                <w:sz w:val="20"/>
                <w:szCs w:val="22"/>
              </w:rPr>
            </w:pPr>
            <w:r w:rsidRPr="00E54AB1">
              <w:rPr>
                <w:b/>
                <w:bCs/>
                <w:color w:val="000000"/>
                <w:sz w:val="20"/>
                <w:szCs w:val="22"/>
              </w:rPr>
              <w:t>£</w:t>
            </w:r>
          </w:p>
        </w:tc>
        <w:tc>
          <w:tcPr>
            <w:tcW w:w="446" w:type="pct"/>
            <w:shd w:val="clear" w:color="auto" w:fill="auto"/>
            <w:hideMark/>
          </w:tcPr>
          <w:p w:rsidR="00BF036F" w:rsidRPr="00E54AB1" w:rsidRDefault="00BF036F" w:rsidP="00BF0202">
            <w:pPr>
              <w:spacing w:before="40" w:after="40" w:line="240" w:lineRule="auto"/>
              <w:jc w:val="center"/>
              <w:rPr>
                <w:b/>
                <w:bCs/>
                <w:color w:val="000000"/>
                <w:sz w:val="20"/>
                <w:szCs w:val="22"/>
              </w:rPr>
            </w:pPr>
            <w:r w:rsidRPr="00E54AB1">
              <w:rPr>
                <w:b/>
                <w:bCs/>
                <w:color w:val="000000"/>
                <w:sz w:val="20"/>
                <w:szCs w:val="22"/>
              </w:rPr>
              <w:t>Forecast Spend in 2021/22</w:t>
            </w:r>
          </w:p>
          <w:p w:rsidR="00BF036F" w:rsidRPr="00E54AB1" w:rsidRDefault="00BF036F" w:rsidP="00BF0202">
            <w:pPr>
              <w:spacing w:before="40" w:after="40" w:line="240" w:lineRule="auto"/>
              <w:jc w:val="center"/>
              <w:rPr>
                <w:b/>
                <w:bCs/>
                <w:color w:val="000000"/>
                <w:sz w:val="20"/>
                <w:szCs w:val="22"/>
              </w:rPr>
            </w:pPr>
            <w:r w:rsidRPr="00E54AB1">
              <w:rPr>
                <w:b/>
                <w:bCs/>
                <w:color w:val="000000"/>
                <w:sz w:val="20"/>
                <w:szCs w:val="22"/>
              </w:rPr>
              <w:t>£</w:t>
            </w:r>
          </w:p>
        </w:tc>
      </w:tr>
      <w:tr w:rsidR="004A4ECF" w:rsidRPr="00E54AB1" w:rsidTr="004A4ECF">
        <w:trPr>
          <w:trHeight w:val="20"/>
          <w:jc w:val="center"/>
        </w:trPr>
        <w:tc>
          <w:tcPr>
            <w:tcW w:w="223" w:type="pct"/>
            <w:shd w:val="clear" w:color="auto" w:fill="auto"/>
            <w:hideMark/>
          </w:tcPr>
          <w:p w:rsidR="004A4ECF" w:rsidRPr="00E54AB1" w:rsidRDefault="004A4ECF" w:rsidP="00BF0202">
            <w:pPr>
              <w:spacing w:before="40" w:after="40" w:line="240" w:lineRule="auto"/>
              <w:rPr>
                <w:bCs/>
                <w:color w:val="000000"/>
                <w:sz w:val="20"/>
                <w:szCs w:val="22"/>
              </w:rPr>
            </w:pPr>
            <w:r w:rsidRPr="00E54AB1">
              <w:rPr>
                <w:bCs/>
                <w:color w:val="000000"/>
                <w:sz w:val="20"/>
                <w:szCs w:val="22"/>
              </w:rPr>
              <w:t>C1</w:t>
            </w:r>
          </w:p>
        </w:tc>
        <w:tc>
          <w:tcPr>
            <w:tcW w:w="518" w:type="pct"/>
            <w:shd w:val="clear" w:color="auto" w:fill="auto"/>
            <w:hideMark/>
          </w:tcPr>
          <w:p w:rsidR="004A4ECF" w:rsidRPr="00E54AB1" w:rsidRDefault="004A4ECF" w:rsidP="00BF0202">
            <w:pPr>
              <w:spacing w:before="40" w:after="40" w:line="240" w:lineRule="auto"/>
              <w:rPr>
                <w:color w:val="000000"/>
                <w:sz w:val="20"/>
                <w:szCs w:val="22"/>
              </w:rPr>
            </w:pPr>
            <w:r w:rsidRPr="00E54AB1">
              <w:rPr>
                <w:color w:val="000000"/>
                <w:sz w:val="20"/>
                <w:szCs w:val="22"/>
              </w:rPr>
              <w:t>Procurement/ Technical &amp; Service Support</w:t>
            </w:r>
          </w:p>
        </w:tc>
        <w:tc>
          <w:tcPr>
            <w:tcW w:w="2029" w:type="pct"/>
            <w:shd w:val="clear" w:color="auto" w:fill="auto"/>
            <w:hideMark/>
          </w:tcPr>
          <w:p w:rsidR="004A4ECF" w:rsidRPr="00E54AB1" w:rsidRDefault="004A4ECF" w:rsidP="00BF0202">
            <w:pPr>
              <w:spacing w:before="40" w:after="40" w:line="240" w:lineRule="auto"/>
              <w:rPr>
                <w:b/>
                <w:color w:val="000000"/>
                <w:sz w:val="20"/>
                <w:szCs w:val="22"/>
              </w:rPr>
            </w:pPr>
            <w:r w:rsidRPr="00E54AB1">
              <w:rPr>
                <w:b/>
                <w:color w:val="000000"/>
                <w:sz w:val="20"/>
                <w:szCs w:val="22"/>
              </w:rPr>
              <w:t>Extended Height Aerial Appliances x3</w:t>
            </w:r>
          </w:p>
          <w:p w:rsidR="004A4ECF" w:rsidRPr="00E54AB1" w:rsidRDefault="004A4ECF" w:rsidP="00BF0202">
            <w:pPr>
              <w:spacing w:before="40" w:after="40" w:line="240" w:lineRule="auto"/>
              <w:rPr>
                <w:color w:val="000000"/>
                <w:sz w:val="20"/>
                <w:szCs w:val="22"/>
              </w:rPr>
            </w:pPr>
            <w:r w:rsidRPr="00E54AB1">
              <w:rPr>
                <w:color w:val="000000"/>
                <w:sz w:val="20"/>
                <w:szCs w:val="22"/>
              </w:rPr>
              <w:t>Aerial appliances are used for a range of tasks at incidents which include providing a means of escape for firefighters working inside a building, as water towers, lighting and observation platforms and rescues, as just several examples. Greater height ladders have now become available on a similar size chassis to the Brigade’s current fleet that could be effectively utilised at certain incidents within London. As part of the Brigade’s existing plan to upgrade its aerial appliance fleet as announced in March, there is a benefit to procuring such vehicles at this time.</w:t>
            </w:r>
          </w:p>
          <w:p w:rsidR="004A4ECF" w:rsidRPr="00E54AB1" w:rsidRDefault="004A4ECF" w:rsidP="00BF0202">
            <w:pPr>
              <w:spacing w:before="40" w:after="40" w:line="240" w:lineRule="auto"/>
              <w:rPr>
                <w:color w:val="000000"/>
                <w:sz w:val="20"/>
                <w:szCs w:val="22"/>
              </w:rPr>
            </w:pPr>
          </w:p>
          <w:p w:rsidR="004A4ECF" w:rsidRPr="00E54AB1" w:rsidRDefault="004A4ECF" w:rsidP="00BF0202">
            <w:pPr>
              <w:spacing w:before="40" w:after="40" w:line="240" w:lineRule="auto"/>
              <w:rPr>
                <w:color w:val="000000"/>
                <w:sz w:val="20"/>
                <w:szCs w:val="22"/>
              </w:rPr>
            </w:pPr>
            <w:r w:rsidRPr="00E54AB1">
              <w:rPr>
                <w:color w:val="000000"/>
                <w:sz w:val="20"/>
                <w:szCs w:val="22"/>
              </w:rPr>
              <w:t>LFB have provided our vehicles  and equipment contractor “Babcock” with a detailed output based specification (OBS) for three extended height aerial appliances to complement the twelve standard height aerial appliances which will be ordered at the same time.</w:t>
            </w:r>
          </w:p>
          <w:p w:rsidR="004A4ECF" w:rsidRPr="00E54AB1" w:rsidRDefault="004A4ECF" w:rsidP="00BF0202">
            <w:pPr>
              <w:spacing w:before="40" w:after="40" w:line="240" w:lineRule="auto"/>
              <w:rPr>
                <w:color w:val="000000"/>
                <w:sz w:val="20"/>
                <w:szCs w:val="22"/>
              </w:rPr>
            </w:pPr>
            <w:r w:rsidRPr="00E54AB1">
              <w:rPr>
                <w:color w:val="000000"/>
                <w:sz w:val="20"/>
                <w:szCs w:val="22"/>
              </w:rPr>
              <w:t xml:space="preserve"> </w:t>
            </w:r>
          </w:p>
          <w:p w:rsidR="004A4ECF" w:rsidRPr="00E54AB1" w:rsidRDefault="004A4ECF" w:rsidP="00BF0202">
            <w:pPr>
              <w:spacing w:before="40" w:after="40" w:line="240" w:lineRule="auto"/>
              <w:rPr>
                <w:color w:val="000000"/>
                <w:sz w:val="20"/>
                <w:szCs w:val="22"/>
              </w:rPr>
            </w:pPr>
            <w:r w:rsidRPr="00A958B7">
              <w:rPr>
                <w:color w:val="000000"/>
                <w:sz w:val="20"/>
                <w:szCs w:val="22"/>
              </w:rPr>
              <w:t xml:space="preserve">Babcock went out to the market to invite tenders for the supply of all of the new aerial appliances, this is to include the supply of both standard and extended range appliances as a single contract. The window to accept tender proposals </w:t>
            </w:r>
            <w:r w:rsidR="00A958B7">
              <w:rPr>
                <w:color w:val="000000"/>
                <w:sz w:val="20"/>
                <w:szCs w:val="22"/>
              </w:rPr>
              <w:t xml:space="preserve">has </w:t>
            </w:r>
            <w:r w:rsidRPr="00A958B7">
              <w:rPr>
                <w:color w:val="000000"/>
                <w:sz w:val="20"/>
                <w:szCs w:val="22"/>
              </w:rPr>
              <w:t>closed and the evaluation process of the received tender proposals has now commenced.</w:t>
            </w:r>
          </w:p>
          <w:p w:rsidR="004A4ECF" w:rsidRPr="00E54AB1" w:rsidRDefault="004A4ECF" w:rsidP="00BF0202">
            <w:pPr>
              <w:spacing w:before="40" w:after="40" w:line="240" w:lineRule="auto"/>
              <w:rPr>
                <w:color w:val="000000"/>
                <w:sz w:val="20"/>
                <w:szCs w:val="22"/>
              </w:rPr>
            </w:pPr>
          </w:p>
          <w:p w:rsidR="004A4ECF" w:rsidRPr="00E54AB1" w:rsidRDefault="004A4ECF" w:rsidP="00BF0202">
            <w:pPr>
              <w:spacing w:before="40" w:after="40" w:line="240" w:lineRule="auto"/>
              <w:rPr>
                <w:color w:val="000000"/>
                <w:sz w:val="20"/>
                <w:szCs w:val="22"/>
              </w:rPr>
            </w:pPr>
            <w:r>
              <w:rPr>
                <w:color w:val="000000"/>
                <w:sz w:val="20"/>
                <w:szCs w:val="22"/>
              </w:rPr>
              <w:t xml:space="preserve">The </w:t>
            </w:r>
            <w:r w:rsidRPr="00E54AB1">
              <w:rPr>
                <w:color w:val="000000"/>
                <w:sz w:val="20"/>
                <w:szCs w:val="22"/>
              </w:rPr>
              <w:t xml:space="preserve">tender evaluation process should allow for a contract to be drawn up with the successful bidder </w:t>
            </w:r>
            <w:r>
              <w:rPr>
                <w:color w:val="000000"/>
                <w:sz w:val="20"/>
                <w:szCs w:val="22"/>
              </w:rPr>
              <w:t>and t</w:t>
            </w:r>
            <w:r w:rsidRPr="00E54AB1">
              <w:rPr>
                <w:color w:val="000000"/>
                <w:sz w:val="20"/>
                <w:szCs w:val="22"/>
              </w:rPr>
              <w:t>he expectation will then be to see delivery of the new aerial appliances occurring between mid 2019 to early 2020.</w:t>
            </w:r>
          </w:p>
        </w:tc>
        <w:tc>
          <w:tcPr>
            <w:tcW w:w="446" w:type="pct"/>
            <w:shd w:val="clear" w:color="auto" w:fill="auto"/>
            <w:noWrap/>
            <w:hideMark/>
          </w:tcPr>
          <w:p w:rsidR="004A4ECF" w:rsidRPr="004A4ECF" w:rsidRDefault="004A4ECF" w:rsidP="00BF0202">
            <w:pPr>
              <w:spacing w:before="40" w:after="40" w:line="240" w:lineRule="auto"/>
              <w:jc w:val="right"/>
              <w:rPr>
                <w:color w:val="000000"/>
                <w:sz w:val="20"/>
                <w:szCs w:val="22"/>
              </w:rPr>
            </w:pPr>
            <w:r w:rsidRPr="004A4ECF">
              <w:rPr>
                <w:color w:val="000000"/>
                <w:sz w:val="20"/>
                <w:szCs w:val="22"/>
              </w:rPr>
              <w:t>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600,000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3,150,000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0</w:t>
            </w:r>
          </w:p>
        </w:tc>
      </w:tr>
      <w:tr w:rsidR="004A4ECF" w:rsidRPr="00E54AB1" w:rsidTr="004A4ECF">
        <w:trPr>
          <w:trHeight w:val="20"/>
          <w:jc w:val="center"/>
        </w:trPr>
        <w:tc>
          <w:tcPr>
            <w:tcW w:w="223" w:type="pct"/>
            <w:shd w:val="clear" w:color="auto" w:fill="auto"/>
            <w:hideMark/>
          </w:tcPr>
          <w:p w:rsidR="004A4ECF" w:rsidRPr="00E54AB1" w:rsidRDefault="004A4ECF" w:rsidP="00BF0202">
            <w:pPr>
              <w:spacing w:before="40" w:after="40" w:line="240" w:lineRule="auto"/>
              <w:rPr>
                <w:bCs/>
                <w:color w:val="000000"/>
                <w:sz w:val="20"/>
                <w:szCs w:val="22"/>
              </w:rPr>
            </w:pPr>
            <w:r w:rsidRPr="00E54AB1">
              <w:rPr>
                <w:bCs/>
                <w:color w:val="000000"/>
                <w:sz w:val="20"/>
                <w:szCs w:val="22"/>
              </w:rPr>
              <w:t>C2</w:t>
            </w:r>
          </w:p>
        </w:tc>
        <w:tc>
          <w:tcPr>
            <w:tcW w:w="518" w:type="pct"/>
            <w:shd w:val="clear" w:color="auto" w:fill="auto"/>
            <w:hideMark/>
          </w:tcPr>
          <w:p w:rsidR="004A4ECF" w:rsidRPr="00E54AB1" w:rsidRDefault="004A4ECF" w:rsidP="00BF0202">
            <w:pPr>
              <w:spacing w:before="40" w:after="40" w:line="240" w:lineRule="auto"/>
              <w:rPr>
                <w:color w:val="000000"/>
                <w:sz w:val="20"/>
                <w:szCs w:val="22"/>
              </w:rPr>
            </w:pPr>
            <w:r w:rsidRPr="00E54AB1">
              <w:rPr>
                <w:color w:val="000000"/>
                <w:sz w:val="20"/>
                <w:szCs w:val="22"/>
              </w:rPr>
              <w:t>Procurement/ Technical &amp; Service Support</w:t>
            </w:r>
          </w:p>
        </w:tc>
        <w:tc>
          <w:tcPr>
            <w:tcW w:w="2029" w:type="pct"/>
            <w:shd w:val="clear" w:color="auto" w:fill="auto"/>
            <w:hideMark/>
          </w:tcPr>
          <w:p w:rsidR="004A4ECF" w:rsidRPr="00E54AB1" w:rsidRDefault="004A4ECF" w:rsidP="00BF0202">
            <w:pPr>
              <w:spacing w:before="40" w:after="40" w:line="240" w:lineRule="auto"/>
              <w:rPr>
                <w:b/>
                <w:color w:val="000000"/>
                <w:sz w:val="20"/>
                <w:szCs w:val="22"/>
              </w:rPr>
            </w:pPr>
            <w:r w:rsidRPr="00E54AB1">
              <w:rPr>
                <w:b/>
                <w:color w:val="000000"/>
                <w:sz w:val="20"/>
                <w:szCs w:val="22"/>
              </w:rPr>
              <w:t>Drones</w:t>
            </w:r>
          </w:p>
          <w:p w:rsidR="004A4ECF" w:rsidRPr="00E54AB1" w:rsidRDefault="004A4ECF" w:rsidP="00BF0202">
            <w:pPr>
              <w:spacing w:before="40" w:after="40" w:line="240" w:lineRule="auto"/>
              <w:rPr>
                <w:color w:val="000000"/>
                <w:sz w:val="20"/>
                <w:szCs w:val="22"/>
              </w:rPr>
            </w:pPr>
            <w:r w:rsidRPr="00E54AB1">
              <w:rPr>
                <w:color w:val="000000"/>
                <w:sz w:val="20"/>
                <w:szCs w:val="22"/>
              </w:rPr>
              <w:t>Drones provide an alternative option to requests for the support of police helicopters which is an extremely expensive option, is not always available, is not within our direct control and for some uses is not as effective as drones might be.</w:t>
            </w:r>
          </w:p>
          <w:p w:rsidR="004A4ECF" w:rsidRPr="00E54AB1" w:rsidRDefault="004A4ECF" w:rsidP="00BF0202">
            <w:pPr>
              <w:spacing w:before="40" w:after="40" w:line="240" w:lineRule="auto"/>
              <w:rPr>
                <w:color w:val="000000"/>
                <w:sz w:val="20"/>
                <w:szCs w:val="22"/>
              </w:rPr>
            </w:pPr>
          </w:p>
          <w:p w:rsidR="004A4ECF" w:rsidRPr="00E54AB1" w:rsidRDefault="004A4ECF" w:rsidP="009C73B1">
            <w:pPr>
              <w:spacing w:before="40" w:after="40" w:line="240" w:lineRule="auto"/>
              <w:rPr>
                <w:color w:val="000000"/>
                <w:sz w:val="20"/>
                <w:szCs w:val="22"/>
                <w:highlight w:val="yellow"/>
              </w:rPr>
            </w:pPr>
            <w:r w:rsidRPr="00E54AB1">
              <w:rPr>
                <w:bCs/>
                <w:color w:val="000000"/>
                <w:sz w:val="20"/>
                <w:szCs w:val="22"/>
              </w:rPr>
              <w:t xml:space="preserve">Drone pilot training (x6) has been completed. PDA's for drone mobilisation have been identified and agreed with Brigade Control. </w:t>
            </w:r>
          </w:p>
        </w:tc>
        <w:tc>
          <w:tcPr>
            <w:tcW w:w="446" w:type="pct"/>
            <w:shd w:val="clear" w:color="auto" w:fill="auto"/>
            <w:noWrap/>
            <w:hideMark/>
          </w:tcPr>
          <w:p w:rsidR="004A4ECF" w:rsidRPr="004A4ECF" w:rsidRDefault="004A4ECF" w:rsidP="00BF0202">
            <w:pPr>
              <w:spacing w:before="40" w:after="40" w:line="240" w:lineRule="auto"/>
              <w:jc w:val="right"/>
              <w:rPr>
                <w:color w:val="000000"/>
                <w:sz w:val="20"/>
                <w:szCs w:val="22"/>
              </w:rPr>
            </w:pPr>
            <w:r w:rsidRPr="004A4ECF">
              <w:rPr>
                <w:color w:val="000000"/>
                <w:sz w:val="20"/>
                <w:szCs w:val="22"/>
              </w:rPr>
              <w:t>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0</w:t>
            </w:r>
          </w:p>
        </w:tc>
      </w:tr>
      <w:tr w:rsidR="004A4ECF" w:rsidRPr="00E54AB1" w:rsidTr="004A4ECF">
        <w:trPr>
          <w:trHeight w:val="20"/>
          <w:jc w:val="center"/>
        </w:trPr>
        <w:tc>
          <w:tcPr>
            <w:tcW w:w="223" w:type="pct"/>
            <w:shd w:val="clear" w:color="auto" w:fill="auto"/>
            <w:noWrap/>
            <w:hideMark/>
          </w:tcPr>
          <w:p w:rsidR="004A4ECF" w:rsidRPr="00E80A5A" w:rsidRDefault="004A4ECF" w:rsidP="00BF0202">
            <w:pPr>
              <w:spacing w:before="40" w:after="40" w:line="240" w:lineRule="auto"/>
              <w:rPr>
                <w:color w:val="000000"/>
                <w:sz w:val="20"/>
                <w:szCs w:val="22"/>
              </w:rPr>
            </w:pPr>
            <w:r w:rsidRPr="00E80A5A">
              <w:rPr>
                <w:bCs/>
                <w:color w:val="000000"/>
                <w:sz w:val="20"/>
                <w:szCs w:val="22"/>
              </w:rPr>
              <w:t>C3</w:t>
            </w:r>
          </w:p>
        </w:tc>
        <w:tc>
          <w:tcPr>
            <w:tcW w:w="518" w:type="pct"/>
            <w:shd w:val="clear" w:color="auto" w:fill="auto"/>
            <w:hideMark/>
          </w:tcPr>
          <w:p w:rsidR="004A4ECF" w:rsidRPr="00E80A5A" w:rsidRDefault="004A4ECF" w:rsidP="00BF0202">
            <w:pPr>
              <w:spacing w:before="40" w:after="40" w:line="240" w:lineRule="auto"/>
              <w:rPr>
                <w:color w:val="000000"/>
                <w:sz w:val="20"/>
                <w:szCs w:val="22"/>
              </w:rPr>
            </w:pPr>
            <w:r w:rsidRPr="00E80A5A">
              <w:rPr>
                <w:color w:val="000000"/>
                <w:sz w:val="20"/>
                <w:szCs w:val="22"/>
              </w:rPr>
              <w:t>Procurement/ Technical &amp; Service Support</w:t>
            </w:r>
          </w:p>
        </w:tc>
        <w:tc>
          <w:tcPr>
            <w:tcW w:w="2029" w:type="pct"/>
            <w:shd w:val="clear" w:color="auto" w:fill="auto"/>
            <w:hideMark/>
          </w:tcPr>
          <w:p w:rsidR="004A4ECF" w:rsidRPr="00E80A5A" w:rsidRDefault="004A4ECF" w:rsidP="00BF0202">
            <w:pPr>
              <w:spacing w:before="40" w:after="40" w:line="240" w:lineRule="auto"/>
              <w:rPr>
                <w:b/>
                <w:color w:val="000000"/>
                <w:sz w:val="20"/>
                <w:szCs w:val="22"/>
              </w:rPr>
            </w:pPr>
            <w:r w:rsidRPr="00E80A5A">
              <w:rPr>
                <w:b/>
                <w:color w:val="000000"/>
                <w:sz w:val="20"/>
                <w:szCs w:val="22"/>
              </w:rPr>
              <w:t>Extended Duration Breathing Apparatus Sets</w:t>
            </w:r>
          </w:p>
          <w:p w:rsidR="004A4ECF" w:rsidRPr="00E80A5A" w:rsidRDefault="004A4ECF" w:rsidP="00BF0202">
            <w:pPr>
              <w:spacing w:before="40" w:after="40" w:line="240" w:lineRule="auto"/>
              <w:rPr>
                <w:color w:val="000000"/>
                <w:sz w:val="20"/>
                <w:szCs w:val="22"/>
              </w:rPr>
            </w:pPr>
            <w:r w:rsidRPr="00E80A5A">
              <w:rPr>
                <w:color w:val="000000"/>
                <w:sz w:val="20"/>
                <w:szCs w:val="22"/>
              </w:rPr>
              <w:t xml:space="preserve">LFB Standard Duration BA has a working duration of 31 minutes. Extended Duration BA has a working duration of 45 minutes. </w:t>
            </w:r>
          </w:p>
          <w:p w:rsidR="004A4ECF" w:rsidRPr="00E80A5A" w:rsidRDefault="004A4ECF" w:rsidP="00BF0202">
            <w:pPr>
              <w:spacing w:before="40" w:after="40" w:line="240" w:lineRule="auto"/>
              <w:rPr>
                <w:color w:val="000000"/>
                <w:sz w:val="20"/>
                <w:szCs w:val="22"/>
              </w:rPr>
            </w:pPr>
          </w:p>
          <w:p w:rsidR="004A4ECF" w:rsidRPr="00E80A5A" w:rsidRDefault="004A4ECF" w:rsidP="00BF0202">
            <w:pPr>
              <w:spacing w:before="40" w:after="40" w:line="240" w:lineRule="auto"/>
              <w:rPr>
                <w:bCs/>
                <w:color w:val="000000"/>
                <w:sz w:val="20"/>
                <w:szCs w:val="22"/>
              </w:rPr>
            </w:pPr>
            <w:r w:rsidRPr="00E80A5A">
              <w:rPr>
                <w:bCs/>
                <w:color w:val="000000"/>
                <w:sz w:val="20"/>
                <w:szCs w:val="22"/>
              </w:rPr>
              <w:t xml:space="preserve">A ‘Prior information notice’ has been sent out via the emergency services blue light portal letting the market know of our intention to replace our Respiratory Protective Equipment provision which includes both standard duration and extended duration breathing apparatus and inviting manufacturers to record an expression of interest. 6 companies </w:t>
            </w:r>
            <w:r w:rsidR="009C73B1" w:rsidRPr="00E80A5A">
              <w:rPr>
                <w:bCs/>
                <w:color w:val="000000"/>
                <w:sz w:val="20"/>
                <w:szCs w:val="22"/>
              </w:rPr>
              <w:t>register</w:t>
            </w:r>
            <w:r w:rsidR="009C73B1">
              <w:rPr>
                <w:bCs/>
                <w:color w:val="000000"/>
                <w:sz w:val="20"/>
                <w:szCs w:val="22"/>
              </w:rPr>
              <w:t>ed their interest and p</w:t>
            </w:r>
            <w:r w:rsidRPr="00E80A5A">
              <w:rPr>
                <w:bCs/>
                <w:color w:val="000000"/>
                <w:sz w:val="20"/>
                <w:szCs w:val="22"/>
              </w:rPr>
              <w:t xml:space="preserve">reliminary meetings </w:t>
            </w:r>
            <w:r w:rsidR="009C73B1">
              <w:rPr>
                <w:bCs/>
                <w:color w:val="000000"/>
                <w:sz w:val="20"/>
                <w:szCs w:val="22"/>
              </w:rPr>
              <w:t xml:space="preserve">to </w:t>
            </w:r>
            <w:r w:rsidRPr="00E80A5A">
              <w:rPr>
                <w:bCs/>
                <w:color w:val="000000"/>
                <w:sz w:val="20"/>
                <w:szCs w:val="22"/>
              </w:rPr>
              <w:t>outline our timescales and the outline of our requirements</w:t>
            </w:r>
            <w:r w:rsidR="009C73B1">
              <w:rPr>
                <w:bCs/>
                <w:color w:val="000000"/>
                <w:sz w:val="20"/>
                <w:szCs w:val="22"/>
              </w:rPr>
              <w:t xml:space="preserve"> have been completed</w:t>
            </w:r>
            <w:r w:rsidRPr="00E80A5A">
              <w:rPr>
                <w:bCs/>
                <w:color w:val="000000"/>
                <w:sz w:val="20"/>
                <w:szCs w:val="22"/>
              </w:rPr>
              <w:t>.</w:t>
            </w:r>
          </w:p>
          <w:p w:rsidR="004A4ECF" w:rsidRPr="00E80A5A" w:rsidRDefault="004A4ECF" w:rsidP="00BF0202">
            <w:pPr>
              <w:spacing w:before="40" w:after="40" w:line="240" w:lineRule="auto"/>
              <w:rPr>
                <w:bCs/>
                <w:color w:val="000000"/>
                <w:sz w:val="20"/>
                <w:szCs w:val="22"/>
              </w:rPr>
            </w:pPr>
          </w:p>
          <w:p w:rsidR="004A4ECF" w:rsidRPr="00E80A5A" w:rsidRDefault="004A4ECF" w:rsidP="006B2C13">
            <w:pPr>
              <w:spacing w:before="40" w:after="40" w:line="240" w:lineRule="auto"/>
              <w:rPr>
                <w:color w:val="000000"/>
                <w:sz w:val="20"/>
                <w:szCs w:val="22"/>
              </w:rPr>
            </w:pPr>
            <w:r w:rsidRPr="00E80A5A">
              <w:rPr>
                <w:bCs/>
                <w:color w:val="000000"/>
                <w:sz w:val="20"/>
                <w:szCs w:val="22"/>
              </w:rPr>
              <w:t>We are continuing to research the market by meeting suppliers. This will be followed by the Project Initiation Document (PID) with the user requirement projected to be sent out to suppliers. Stakeholders for the working group are currently being identified and the first meeting of this group will be convened when we have a working draft of the PID. In the interim we are reviewing how we can deliver our current EDBA provision to incidents at an earlier stage via both Fire Rescue Units and EDBA support pumps as well as the Operational Support Units.</w:t>
            </w:r>
          </w:p>
        </w:tc>
        <w:tc>
          <w:tcPr>
            <w:tcW w:w="446" w:type="pct"/>
            <w:shd w:val="clear" w:color="auto" w:fill="auto"/>
            <w:noWrap/>
            <w:hideMark/>
          </w:tcPr>
          <w:p w:rsidR="004A4ECF" w:rsidRPr="00E80A5A" w:rsidRDefault="004A4ECF" w:rsidP="00BF0202">
            <w:pPr>
              <w:spacing w:before="40" w:after="40" w:line="240" w:lineRule="auto"/>
              <w:jc w:val="right"/>
              <w:rPr>
                <w:color w:val="000000"/>
                <w:sz w:val="20"/>
                <w:szCs w:val="22"/>
              </w:rPr>
            </w:pPr>
            <w:r w:rsidRPr="00E80A5A">
              <w:rPr>
                <w:color w:val="000000"/>
                <w:sz w:val="20"/>
                <w:szCs w:val="22"/>
              </w:rPr>
              <w:t>0</w:t>
            </w:r>
          </w:p>
        </w:tc>
        <w:tc>
          <w:tcPr>
            <w:tcW w:w="446" w:type="pct"/>
            <w:shd w:val="clear" w:color="auto" w:fill="auto"/>
            <w:noWrap/>
            <w:hideMark/>
          </w:tcPr>
          <w:p w:rsidR="004A4ECF" w:rsidRPr="00E80A5A" w:rsidRDefault="004A4ECF" w:rsidP="00BF0202">
            <w:pPr>
              <w:spacing w:before="40" w:after="40" w:line="240" w:lineRule="auto"/>
              <w:jc w:val="right"/>
              <w:rPr>
                <w:color w:val="000000"/>
                <w:sz w:val="20"/>
                <w:szCs w:val="22"/>
              </w:rPr>
            </w:pPr>
            <w:r w:rsidRPr="00E80A5A">
              <w:rPr>
                <w:color w:val="000000"/>
                <w:sz w:val="20"/>
                <w:szCs w:val="20"/>
              </w:rPr>
              <w:t>0</w:t>
            </w:r>
          </w:p>
        </w:tc>
        <w:tc>
          <w:tcPr>
            <w:tcW w:w="446" w:type="pct"/>
            <w:shd w:val="clear" w:color="auto" w:fill="auto"/>
            <w:noWrap/>
            <w:hideMark/>
          </w:tcPr>
          <w:p w:rsidR="004A4ECF" w:rsidRPr="00E80A5A" w:rsidRDefault="004A4ECF" w:rsidP="00BF0202">
            <w:pPr>
              <w:spacing w:before="40" w:after="40" w:line="240" w:lineRule="auto"/>
              <w:jc w:val="right"/>
              <w:rPr>
                <w:color w:val="000000"/>
                <w:sz w:val="20"/>
                <w:szCs w:val="22"/>
              </w:rPr>
            </w:pPr>
            <w:r w:rsidRPr="00E80A5A">
              <w:rPr>
                <w:color w:val="000000"/>
                <w:sz w:val="20"/>
                <w:szCs w:val="20"/>
              </w:rPr>
              <w:t>0</w:t>
            </w:r>
          </w:p>
        </w:tc>
        <w:tc>
          <w:tcPr>
            <w:tcW w:w="446" w:type="pct"/>
            <w:shd w:val="clear" w:color="auto" w:fill="auto"/>
            <w:noWrap/>
            <w:hideMark/>
          </w:tcPr>
          <w:p w:rsidR="004A4ECF" w:rsidRPr="00E80A5A" w:rsidRDefault="004A4ECF" w:rsidP="00BF0202">
            <w:pPr>
              <w:spacing w:before="40" w:after="40" w:line="240" w:lineRule="auto"/>
              <w:jc w:val="right"/>
              <w:rPr>
                <w:color w:val="000000"/>
                <w:sz w:val="20"/>
                <w:szCs w:val="22"/>
              </w:rPr>
            </w:pPr>
            <w:r w:rsidRPr="00E80A5A">
              <w:rPr>
                <w:color w:val="000000"/>
                <w:sz w:val="20"/>
                <w:szCs w:val="20"/>
              </w:rPr>
              <w:t>2,813,000</w:t>
            </w:r>
          </w:p>
        </w:tc>
        <w:tc>
          <w:tcPr>
            <w:tcW w:w="446" w:type="pct"/>
            <w:shd w:val="clear" w:color="auto" w:fill="auto"/>
            <w:noWrap/>
            <w:hideMark/>
          </w:tcPr>
          <w:p w:rsidR="004A4ECF" w:rsidRPr="00E80A5A" w:rsidRDefault="004A4ECF" w:rsidP="00BF0202">
            <w:pPr>
              <w:spacing w:before="40" w:after="40" w:line="240" w:lineRule="auto"/>
              <w:jc w:val="right"/>
              <w:rPr>
                <w:color w:val="000000"/>
                <w:sz w:val="20"/>
                <w:szCs w:val="22"/>
              </w:rPr>
            </w:pPr>
            <w:r w:rsidRPr="00E80A5A">
              <w:rPr>
                <w:color w:val="000000"/>
                <w:sz w:val="20"/>
                <w:szCs w:val="20"/>
              </w:rPr>
              <w:t>0</w:t>
            </w:r>
          </w:p>
        </w:tc>
      </w:tr>
      <w:tr w:rsidR="004A4ECF" w:rsidRPr="00E54AB1" w:rsidTr="004A4ECF">
        <w:trPr>
          <w:trHeight w:val="20"/>
          <w:jc w:val="center"/>
        </w:trPr>
        <w:tc>
          <w:tcPr>
            <w:tcW w:w="223" w:type="pct"/>
            <w:shd w:val="clear" w:color="auto" w:fill="auto"/>
            <w:noWrap/>
            <w:hideMark/>
          </w:tcPr>
          <w:p w:rsidR="004A4ECF" w:rsidRPr="00E54AB1" w:rsidRDefault="004A4ECF" w:rsidP="00BF0202">
            <w:pPr>
              <w:spacing w:before="40" w:after="40" w:line="240" w:lineRule="auto"/>
              <w:rPr>
                <w:color w:val="000000"/>
                <w:sz w:val="20"/>
                <w:szCs w:val="22"/>
              </w:rPr>
            </w:pPr>
            <w:r w:rsidRPr="00E54AB1">
              <w:rPr>
                <w:color w:val="000000"/>
                <w:sz w:val="20"/>
                <w:szCs w:val="22"/>
              </w:rPr>
              <w:t>R1</w:t>
            </w:r>
          </w:p>
        </w:tc>
        <w:tc>
          <w:tcPr>
            <w:tcW w:w="518" w:type="pct"/>
            <w:shd w:val="clear" w:color="auto" w:fill="auto"/>
            <w:hideMark/>
          </w:tcPr>
          <w:p w:rsidR="004A4ECF" w:rsidRPr="00E54AB1" w:rsidRDefault="004A4ECF" w:rsidP="00BF0202">
            <w:pPr>
              <w:spacing w:before="40" w:after="40" w:line="240" w:lineRule="auto"/>
              <w:rPr>
                <w:color w:val="000000"/>
                <w:sz w:val="20"/>
                <w:szCs w:val="22"/>
              </w:rPr>
            </w:pPr>
            <w:r w:rsidRPr="00E54AB1">
              <w:rPr>
                <w:color w:val="000000"/>
                <w:sz w:val="20"/>
                <w:szCs w:val="22"/>
              </w:rPr>
              <w:t>Multiple Departments</w:t>
            </w:r>
          </w:p>
        </w:tc>
        <w:tc>
          <w:tcPr>
            <w:tcW w:w="2029" w:type="pct"/>
            <w:shd w:val="clear" w:color="auto" w:fill="auto"/>
            <w:hideMark/>
          </w:tcPr>
          <w:p w:rsidR="004A4ECF" w:rsidRPr="00E54AB1" w:rsidRDefault="004A4ECF" w:rsidP="00BF0202">
            <w:pPr>
              <w:spacing w:before="40" w:after="40" w:line="240" w:lineRule="auto"/>
              <w:rPr>
                <w:color w:val="000000"/>
                <w:sz w:val="20"/>
                <w:szCs w:val="22"/>
                <w:highlight w:val="yellow"/>
              </w:rPr>
            </w:pPr>
            <w:r w:rsidRPr="00E54AB1">
              <w:rPr>
                <w:b/>
                <w:color w:val="000000"/>
                <w:sz w:val="20"/>
                <w:szCs w:val="22"/>
              </w:rPr>
              <w:t xml:space="preserve">Ongoing Maintenance for Capital Items above </w:t>
            </w:r>
          </w:p>
        </w:tc>
        <w:tc>
          <w:tcPr>
            <w:tcW w:w="446" w:type="pct"/>
            <w:shd w:val="clear" w:color="auto" w:fill="auto"/>
            <w:noWrap/>
            <w:hideMark/>
          </w:tcPr>
          <w:p w:rsidR="004A4ECF" w:rsidRPr="004A4ECF" w:rsidRDefault="004A4ECF" w:rsidP="00BF0202">
            <w:pPr>
              <w:spacing w:before="40" w:after="40" w:line="240" w:lineRule="auto"/>
              <w:jc w:val="right"/>
              <w:rPr>
                <w:color w:val="000000"/>
                <w:sz w:val="20"/>
                <w:szCs w:val="22"/>
              </w:rPr>
            </w:pPr>
            <w:r w:rsidRPr="004A4ECF">
              <w:rPr>
                <w:color w:val="000000"/>
                <w:sz w:val="20"/>
                <w:szCs w:val="22"/>
              </w:rPr>
              <w:t>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4,000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79,000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460,500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767,000</w:t>
            </w:r>
          </w:p>
        </w:tc>
      </w:tr>
      <w:tr w:rsidR="004A4ECF" w:rsidRPr="00E54AB1" w:rsidTr="004A4ECF">
        <w:trPr>
          <w:trHeight w:val="20"/>
          <w:jc w:val="center"/>
        </w:trPr>
        <w:tc>
          <w:tcPr>
            <w:tcW w:w="223" w:type="pct"/>
            <w:shd w:val="clear" w:color="auto" w:fill="auto"/>
            <w:noWrap/>
            <w:hideMark/>
          </w:tcPr>
          <w:p w:rsidR="004A4ECF" w:rsidRPr="00E54AB1" w:rsidRDefault="004A4ECF" w:rsidP="00BF0202">
            <w:pPr>
              <w:spacing w:before="40" w:after="40" w:line="240" w:lineRule="auto"/>
              <w:rPr>
                <w:color w:val="000000"/>
                <w:sz w:val="20"/>
                <w:szCs w:val="22"/>
              </w:rPr>
            </w:pPr>
            <w:r w:rsidRPr="00E54AB1">
              <w:rPr>
                <w:color w:val="000000"/>
                <w:sz w:val="20"/>
                <w:szCs w:val="22"/>
              </w:rPr>
              <w:t>R2</w:t>
            </w:r>
          </w:p>
        </w:tc>
        <w:tc>
          <w:tcPr>
            <w:tcW w:w="518" w:type="pct"/>
            <w:shd w:val="clear" w:color="auto" w:fill="auto"/>
            <w:hideMark/>
          </w:tcPr>
          <w:p w:rsidR="004A4ECF" w:rsidRPr="00E54AB1" w:rsidRDefault="004A4ECF" w:rsidP="00BF0202">
            <w:pPr>
              <w:spacing w:before="40" w:after="40" w:line="240" w:lineRule="auto"/>
              <w:rPr>
                <w:color w:val="000000"/>
                <w:sz w:val="20"/>
                <w:szCs w:val="22"/>
              </w:rPr>
            </w:pPr>
            <w:r w:rsidRPr="00E54AB1">
              <w:rPr>
                <w:color w:val="000000"/>
                <w:sz w:val="20"/>
                <w:szCs w:val="22"/>
              </w:rPr>
              <w:t>Operational Policy</w:t>
            </w:r>
          </w:p>
        </w:tc>
        <w:tc>
          <w:tcPr>
            <w:tcW w:w="2029" w:type="pct"/>
            <w:shd w:val="clear" w:color="auto" w:fill="auto"/>
            <w:hideMark/>
          </w:tcPr>
          <w:p w:rsidR="004A4ECF" w:rsidRPr="00E54AB1" w:rsidRDefault="004A4ECF" w:rsidP="00BF0202">
            <w:pPr>
              <w:spacing w:before="40" w:after="40" w:line="240" w:lineRule="auto"/>
              <w:rPr>
                <w:b/>
                <w:color w:val="000000"/>
                <w:sz w:val="20"/>
                <w:szCs w:val="22"/>
              </w:rPr>
            </w:pPr>
            <w:r w:rsidRPr="00E54AB1">
              <w:rPr>
                <w:b/>
                <w:color w:val="000000"/>
                <w:sz w:val="20"/>
                <w:szCs w:val="22"/>
              </w:rPr>
              <w:t>Improved USAR Kit</w:t>
            </w:r>
          </w:p>
          <w:p w:rsidR="004A4ECF" w:rsidRPr="00E54AB1" w:rsidRDefault="004A4ECF" w:rsidP="00BF0202">
            <w:pPr>
              <w:spacing w:before="40" w:after="40" w:line="240" w:lineRule="auto"/>
              <w:rPr>
                <w:b/>
                <w:color w:val="000000"/>
                <w:sz w:val="20"/>
                <w:szCs w:val="22"/>
              </w:rPr>
            </w:pPr>
          </w:p>
          <w:p w:rsidR="004A4ECF" w:rsidRPr="00E54AB1" w:rsidRDefault="004A4ECF" w:rsidP="00BF0202">
            <w:pPr>
              <w:spacing w:before="40" w:after="40" w:line="240" w:lineRule="auto"/>
              <w:rPr>
                <w:color w:val="000000"/>
                <w:sz w:val="20"/>
                <w:szCs w:val="22"/>
              </w:rPr>
            </w:pPr>
            <w:r w:rsidRPr="00E54AB1">
              <w:rPr>
                <w:b/>
                <w:color w:val="000000"/>
                <w:sz w:val="20"/>
                <w:szCs w:val="22"/>
              </w:rPr>
              <w:t>USAR specific drones:</w:t>
            </w:r>
            <w:r w:rsidRPr="00E54AB1">
              <w:rPr>
                <w:color w:val="000000"/>
                <w:sz w:val="20"/>
                <w:szCs w:val="22"/>
              </w:rPr>
              <w:t xml:space="preserve"> To map the area and conduct localised or wide area search/casualty search. Can also enter danger areas and structures to minimise risk to crews.</w:t>
            </w:r>
          </w:p>
          <w:p w:rsidR="004A4ECF" w:rsidRPr="00E54AB1" w:rsidRDefault="004A4ECF" w:rsidP="00BF0202">
            <w:pPr>
              <w:spacing w:before="40" w:after="40" w:line="240" w:lineRule="auto"/>
              <w:rPr>
                <w:color w:val="000000"/>
                <w:sz w:val="20"/>
                <w:szCs w:val="22"/>
              </w:rPr>
            </w:pPr>
          </w:p>
          <w:p w:rsidR="004A4ECF" w:rsidRPr="00E54AB1" w:rsidRDefault="004A4ECF" w:rsidP="00BF0202">
            <w:pPr>
              <w:spacing w:before="40" w:after="40" w:line="240" w:lineRule="auto"/>
              <w:rPr>
                <w:bCs/>
                <w:color w:val="000000"/>
                <w:sz w:val="20"/>
                <w:szCs w:val="22"/>
              </w:rPr>
            </w:pPr>
            <w:r w:rsidRPr="00E54AB1">
              <w:rPr>
                <w:bCs/>
                <w:color w:val="000000"/>
                <w:sz w:val="20"/>
                <w:szCs w:val="22"/>
              </w:rPr>
              <w:t>Drone pilot training (x6) has been completed. PDA's for drone mobilisation have been identified and agreed with Brigade Control. Arrangements are being finalised for the commencement of the drone trial, which start</w:t>
            </w:r>
            <w:r>
              <w:rPr>
                <w:bCs/>
                <w:color w:val="000000"/>
                <w:sz w:val="20"/>
                <w:szCs w:val="22"/>
              </w:rPr>
              <w:t>ed in October</w:t>
            </w:r>
            <w:r w:rsidRPr="00E54AB1">
              <w:rPr>
                <w:bCs/>
                <w:color w:val="000000"/>
                <w:sz w:val="20"/>
                <w:szCs w:val="22"/>
              </w:rPr>
              <w:t xml:space="preserve"> 2018.</w:t>
            </w:r>
          </w:p>
          <w:p w:rsidR="004A4ECF" w:rsidRPr="00E54AB1" w:rsidRDefault="004A4ECF" w:rsidP="00BF0202">
            <w:pPr>
              <w:spacing w:before="40" w:after="40" w:line="240" w:lineRule="auto"/>
              <w:rPr>
                <w:color w:val="000000"/>
                <w:sz w:val="20"/>
                <w:szCs w:val="22"/>
              </w:rPr>
            </w:pPr>
          </w:p>
          <w:p w:rsidR="004A4ECF" w:rsidRPr="00E54AB1" w:rsidRDefault="004A4ECF" w:rsidP="00BF0202">
            <w:pPr>
              <w:spacing w:before="40" w:after="40" w:line="240" w:lineRule="auto"/>
              <w:rPr>
                <w:color w:val="000000"/>
                <w:sz w:val="20"/>
                <w:szCs w:val="22"/>
              </w:rPr>
            </w:pPr>
            <w:r w:rsidRPr="00E54AB1">
              <w:rPr>
                <w:b/>
                <w:color w:val="000000"/>
                <w:sz w:val="20"/>
                <w:szCs w:val="22"/>
              </w:rPr>
              <w:t>WASPs:</w:t>
            </w:r>
            <w:r w:rsidRPr="00E54AB1">
              <w:rPr>
                <w:color w:val="000000"/>
                <w:sz w:val="20"/>
                <w:szCs w:val="22"/>
              </w:rPr>
              <w:t xml:space="preserve"> Early Warning safety device for structural stability. Can also be used for Trench rescue and confined space working.</w:t>
            </w:r>
          </w:p>
          <w:p w:rsidR="004A4ECF" w:rsidRPr="00E54AB1" w:rsidRDefault="004A4ECF" w:rsidP="00BF0202">
            <w:pPr>
              <w:spacing w:before="40" w:after="40" w:line="240" w:lineRule="auto"/>
              <w:rPr>
                <w:color w:val="000000"/>
                <w:sz w:val="20"/>
                <w:szCs w:val="22"/>
              </w:rPr>
            </w:pPr>
          </w:p>
          <w:p w:rsidR="004A4ECF" w:rsidRPr="00E54AB1" w:rsidRDefault="004A4ECF" w:rsidP="00BF0202">
            <w:pPr>
              <w:spacing w:before="40" w:after="40" w:line="240" w:lineRule="auto"/>
              <w:rPr>
                <w:color w:val="000000"/>
                <w:sz w:val="20"/>
                <w:szCs w:val="22"/>
              </w:rPr>
            </w:pPr>
            <w:r w:rsidRPr="00E54AB1">
              <w:rPr>
                <w:color w:val="000000"/>
                <w:sz w:val="20"/>
                <w:szCs w:val="22"/>
              </w:rPr>
              <w:t>Two units are currently on trial, available on request. These can be mobilised to an incident by the duty RSO. This unit will form part of the inventory on the next generation FRU.</w:t>
            </w:r>
          </w:p>
          <w:p w:rsidR="004A4ECF" w:rsidRPr="00E54AB1" w:rsidRDefault="004A4ECF" w:rsidP="00BF0202">
            <w:pPr>
              <w:spacing w:before="40" w:after="40" w:line="240" w:lineRule="auto"/>
              <w:rPr>
                <w:color w:val="000000"/>
                <w:sz w:val="20"/>
                <w:szCs w:val="22"/>
              </w:rPr>
            </w:pPr>
          </w:p>
          <w:p w:rsidR="004A4ECF" w:rsidRPr="00E54AB1" w:rsidRDefault="004A4ECF" w:rsidP="00BF0202">
            <w:pPr>
              <w:spacing w:before="40" w:after="40" w:line="240" w:lineRule="auto"/>
              <w:rPr>
                <w:color w:val="000000"/>
                <w:sz w:val="20"/>
                <w:szCs w:val="22"/>
              </w:rPr>
            </w:pPr>
            <w:r w:rsidRPr="00E54AB1">
              <w:rPr>
                <w:b/>
                <w:color w:val="000000"/>
                <w:sz w:val="20"/>
                <w:szCs w:val="22"/>
              </w:rPr>
              <w:t>Pop-Up Tents:</w:t>
            </w:r>
            <w:r w:rsidRPr="00E54AB1">
              <w:rPr>
                <w:color w:val="000000"/>
                <w:sz w:val="20"/>
                <w:szCs w:val="22"/>
              </w:rPr>
              <w:t xml:space="preserve"> To provide welfare/shelter for crews/command team in both inclement or sunny weather.</w:t>
            </w:r>
          </w:p>
          <w:p w:rsidR="004A4ECF" w:rsidRPr="00E54AB1" w:rsidRDefault="004A4ECF" w:rsidP="00BF0202">
            <w:pPr>
              <w:spacing w:before="40" w:after="40" w:line="240" w:lineRule="auto"/>
              <w:rPr>
                <w:color w:val="000000"/>
                <w:sz w:val="20"/>
                <w:szCs w:val="22"/>
              </w:rPr>
            </w:pPr>
          </w:p>
          <w:p w:rsidR="004A4ECF" w:rsidRPr="00E54AB1" w:rsidRDefault="004A4ECF" w:rsidP="00BF0202">
            <w:pPr>
              <w:spacing w:before="40" w:after="40" w:line="240" w:lineRule="auto"/>
              <w:rPr>
                <w:color w:val="000000"/>
                <w:sz w:val="20"/>
                <w:szCs w:val="22"/>
              </w:rPr>
            </w:pPr>
            <w:r w:rsidRPr="00E54AB1">
              <w:rPr>
                <w:color w:val="000000"/>
                <w:sz w:val="20"/>
                <w:szCs w:val="22"/>
              </w:rPr>
              <w:t>Officers are carrying out an assessment of whether this equipment is required.</w:t>
            </w:r>
          </w:p>
          <w:p w:rsidR="004A4ECF" w:rsidRPr="00E54AB1" w:rsidRDefault="004A4ECF" w:rsidP="00BF0202">
            <w:pPr>
              <w:spacing w:before="40" w:after="40" w:line="240" w:lineRule="auto"/>
              <w:rPr>
                <w:color w:val="000000"/>
                <w:sz w:val="20"/>
                <w:szCs w:val="22"/>
              </w:rPr>
            </w:pPr>
          </w:p>
          <w:p w:rsidR="004A4ECF" w:rsidRPr="00E54AB1" w:rsidRDefault="004A4ECF" w:rsidP="00BF0202">
            <w:pPr>
              <w:spacing w:before="40" w:after="40" w:line="240" w:lineRule="auto"/>
              <w:rPr>
                <w:color w:val="000000"/>
                <w:sz w:val="20"/>
                <w:szCs w:val="22"/>
              </w:rPr>
            </w:pPr>
            <w:r w:rsidRPr="00E54AB1">
              <w:rPr>
                <w:b/>
                <w:color w:val="000000"/>
                <w:sz w:val="20"/>
                <w:szCs w:val="22"/>
              </w:rPr>
              <w:t>Half Masks:</w:t>
            </w:r>
            <w:r w:rsidRPr="00E54AB1">
              <w:rPr>
                <w:color w:val="000000"/>
                <w:sz w:val="20"/>
                <w:szCs w:val="22"/>
              </w:rPr>
              <w:t xml:space="preserve"> For crew welfare over long periods of use compared to full face, which can cause crews to overheat.</w:t>
            </w:r>
          </w:p>
          <w:p w:rsidR="004A4ECF" w:rsidRPr="00E54AB1" w:rsidRDefault="004A4ECF" w:rsidP="00BF0202">
            <w:pPr>
              <w:spacing w:before="40" w:after="40" w:line="240" w:lineRule="auto"/>
              <w:rPr>
                <w:color w:val="000000"/>
                <w:sz w:val="20"/>
                <w:szCs w:val="22"/>
              </w:rPr>
            </w:pPr>
          </w:p>
          <w:p w:rsidR="004A4ECF" w:rsidRPr="00E54AB1" w:rsidRDefault="004A4ECF" w:rsidP="00BF0202">
            <w:pPr>
              <w:spacing w:before="40" w:after="40" w:line="240" w:lineRule="auto"/>
              <w:rPr>
                <w:color w:val="000000"/>
                <w:sz w:val="20"/>
                <w:szCs w:val="22"/>
              </w:rPr>
            </w:pPr>
            <w:r w:rsidRPr="00E54AB1">
              <w:rPr>
                <w:color w:val="000000"/>
                <w:sz w:val="20"/>
                <w:szCs w:val="22"/>
              </w:rPr>
              <w:t>80 USAR personnel have been fitted for half face respirators. This will form part of the personal PPE issue when resources allow the completion of face fitting for the remaining staff.</w:t>
            </w:r>
          </w:p>
        </w:tc>
        <w:tc>
          <w:tcPr>
            <w:tcW w:w="446" w:type="pct"/>
            <w:shd w:val="clear" w:color="auto" w:fill="auto"/>
            <w:noWrap/>
            <w:hideMark/>
          </w:tcPr>
          <w:p w:rsidR="004A4ECF" w:rsidRPr="004A4ECF" w:rsidRDefault="004A4ECF" w:rsidP="00BF0202">
            <w:pPr>
              <w:spacing w:before="40" w:after="40" w:line="240" w:lineRule="auto"/>
              <w:jc w:val="right"/>
              <w:rPr>
                <w:color w:val="000000"/>
                <w:sz w:val="20"/>
                <w:szCs w:val="22"/>
              </w:rPr>
            </w:pPr>
            <w:r w:rsidRPr="004A4ECF">
              <w:rPr>
                <w:color w:val="000000"/>
                <w:sz w:val="20"/>
                <w:szCs w:val="22"/>
              </w:rPr>
              <w:t>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18,600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170,000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20,000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20,000</w:t>
            </w:r>
          </w:p>
        </w:tc>
      </w:tr>
      <w:tr w:rsidR="004A4ECF" w:rsidRPr="00E54AB1" w:rsidTr="004A4ECF">
        <w:trPr>
          <w:trHeight w:val="20"/>
          <w:jc w:val="center"/>
        </w:trPr>
        <w:tc>
          <w:tcPr>
            <w:tcW w:w="223" w:type="pct"/>
            <w:shd w:val="clear" w:color="auto" w:fill="auto"/>
            <w:noWrap/>
            <w:hideMark/>
          </w:tcPr>
          <w:p w:rsidR="004A4ECF" w:rsidRPr="00E54AB1" w:rsidRDefault="004A4ECF" w:rsidP="00BF0202">
            <w:pPr>
              <w:spacing w:before="40" w:after="40" w:line="240" w:lineRule="auto"/>
              <w:rPr>
                <w:color w:val="000000"/>
                <w:sz w:val="20"/>
                <w:szCs w:val="22"/>
              </w:rPr>
            </w:pPr>
            <w:r w:rsidRPr="00E54AB1">
              <w:rPr>
                <w:color w:val="000000"/>
                <w:sz w:val="20"/>
                <w:szCs w:val="22"/>
              </w:rPr>
              <w:t>R3</w:t>
            </w:r>
          </w:p>
        </w:tc>
        <w:tc>
          <w:tcPr>
            <w:tcW w:w="518" w:type="pct"/>
            <w:shd w:val="clear" w:color="auto" w:fill="auto"/>
            <w:hideMark/>
          </w:tcPr>
          <w:p w:rsidR="004A4ECF" w:rsidRPr="00E54AB1" w:rsidRDefault="004A4ECF" w:rsidP="00BF0202">
            <w:pPr>
              <w:spacing w:before="40" w:after="40" w:line="240" w:lineRule="auto"/>
              <w:rPr>
                <w:color w:val="000000"/>
                <w:sz w:val="20"/>
                <w:szCs w:val="22"/>
              </w:rPr>
            </w:pPr>
            <w:r w:rsidRPr="00E54AB1">
              <w:rPr>
                <w:color w:val="000000"/>
                <w:sz w:val="20"/>
                <w:szCs w:val="22"/>
              </w:rPr>
              <w:t>Operational Policy</w:t>
            </w:r>
          </w:p>
        </w:tc>
        <w:tc>
          <w:tcPr>
            <w:tcW w:w="2029" w:type="pct"/>
            <w:shd w:val="clear" w:color="auto" w:fill="auto"/>
            <w:hideMark/>
          </w:tcPr>
          <w:p w:rsidR="004A4ECF" w:rsidRPr="00E54AB1" w:rsidRDefault="004A4ECF" w:rsidP="00BF0202">
            <w:pPr>
              <w:spacing w:before="40" w:after="40" w:line="240" w:lineRule="auto"/>
              <w:rPr>
                <w:b/>
                <w:color w:val="000000"/>
                <w:sz w:val="20"/>
                <w:szCs w:val="22"/>
              </w:rPr>
            </w:pPr>
            <w:r w:rsidRPr="00E54AB1">
              <w:rPr>
                <w:b/>
                <w:color w:val="000000"/>
                <w:sz w:val="20"/>
                <w:szCs w:val="22"/>
              </w:rPr>
              <w:t>Wicking T-Shirts</w:t>
            </w:r>
          </w:p>
          <w:p w:rsidR="004A4ECF" w:rsidRPr="00E54AB1" w:rsidRDefault="004A4ECF" w:rsidP="00BF0202">
            <w:pPr>
              <w:spacing w:before="40" w:after="40" w:line="240" w:lineRule="auto"/>
              <w:rPr>
                <w:color w:val="000000"/>
                <w:sz w:val="20"/>
                <w:szCs w:val="22"/>
              </w:rPr>
            </w:pPr>
            <w:r w:rsidRPr="00E54AB1">
              <w:rPr>
                <w:color w:val="000000"/>
                <w:sz w:val="20"/>
                <w:szCs w:val="22"/>
              </w:rPr>
              <w:t xml:space="preserve">A shirt which has the ability to breathe and keep the user's skin dry from sweat. The initial cost is based on estimate of £10 per shirt and allocation of five each for all firefighter and crew manager roles. </w:t>
            </w:r>
          </w:p>
          <w:p w:rsidR="004A4ECF" w:rsidRPr="00E54AB1" w:rsidRDefault="004A4ECF" w:rsidP="00BF0202">
            <w:pPr>
              <w:spacing w:before="40" w:after="40" w:line="240" w:lineRule="auto"/>
              <w:rPr>
                <w:color w:val="000000"/>
                <w:sz w:val="20"/>
                <w:szCs w:val="22"/>
              </w:rPr>
            </w:pPr>
          </w:p>
          <w:p w:rsidR="004A4ECF" w:rsidRPr="00E54AB1" w:rsidRDefault="004A4ECF" w:rsidP="006B2C13">
            <w:pPr>
              <w:spacing w:before="40" w:after="40" w:line="240" w:lineRule="auto"/>
              <w:rPr>
                <w:color w:val="000000"/>
                <w:sz w:val="20"/>
                <w:szCs w:val="22"/>
              </w:rPr>
            </w:pPr>
            <w:r w:rsidRPr="00E54AB1">
              <w:rPr>
                <w:color w:val="000000"/>
                <w:sz w:val="20"/>
                <w:szCs w:val="22"/>
              </w:rPr>
              <w:t xml:space="preserve"> An appropriate wicking t-shirt has been identified and staff group entitlement now agreed. </w:t>
            </w:r>
          </w:p>
        </w:tc>
        <w:tc>
          <w:tcPr>
            <w:tcW w:w="446" w:type="pct"/>
            <w:shd w:val="clear" w:color="auto" w:fill="auto"/>
            <w:noWrap/>
            <w:hideMark/>
          </w:tcPr>
          <w:p w:rsidR="004A4ECF" w:rsidRPr="004A4ECF" w:rsidRDefault="004A4ECF" w:rsidP="00BF0202">
            <w:pPr>
              <w:spacing w:before="40" w:after="40" w:line="240" w:lineRule="auto"/>
              <w:jc w:val="right"/>
              <w:rPr>
                <w:color w:val="000000"/>
                <w:sz w:val="20"/>
                <w:szCs w:val="22"/>
              </w:rPr>
            </w:pPr>
            <w:r w:rsidRPr="004A4ECF">
              <w:rPr>
                <w:color w:val="000000"/>
                <w:sz w:val="20"/>
                <w:szCs w:val="22"/>
              </w:rPr>
              <w:t>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15,000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195,000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57,000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57,000</w:t>
            </w:r>
          </w:p>
        </w:tc>
      </w:tr>
      <w:tr w:rsidR="004A4ECF" w:rsidRPr="00E54AB1" w:rsidTr="004A4ECF">
        <w:trPr>
          <w:trHeight w:val="20"/>
          <w:jc w:val="center"/>
        </w:trPr>
        <w:tc>
          <w:tcPr>
            <w:tcW w:w="223" w:type="pct"/>
            <w:shd w:val="clear" w:color="auto" w:fill="auto"/>
            <w:noWrap/>
            <w:hideMark/>
          </w:tcPr>
          <w:p w:rsidR="004A4ECF" w:rsidRPr="00E54AB1" w:rsidRDefault="004A4ECF" w:rsidP="00BF0202">
            <w:pPr>
              <w:spacing w:before="40" w:after="40" w:line="240" w:lineRule="auto"/>
              <w:rPr>
                <w:color w:val="000000"/>
                <w:sz w:val="20"/>
                <w:szCs w:val="22"/>
              </w:rPr>
            </w:pPr>
            <w:r w:rsidRPr="00E54AB1">
              <w:rPr>
                <w:color w:val="000000"/>
                <w:sz w:val="20"/>
                <w:szCs w:val="22"/>
              </w:rPr>
              <w:t>R4</w:t>
            </w:r>
          </w:p>
        </w:tc>
        <w:tc>
          <w:tcPr>
            <w:tcW w:w="518" w:type="pct"/>
            <w:shd w:val="clear" w:color="auto" w:fill="auto"/>
            <w:hideMark/>
          </w:tcPr>
          <w:p w:rsidR="004A4ECF" w:rsidRPr="00E54AB1" w:rsidRDefault="004A4ECF" w:rsidP="00BF0202">
            <w:pPr>
              <w:spacing w:before="40" w:after="40" w:line="240" w:lineRule="auto"/>
              <w:rPr>
                <w:color w:val="000000"/>
                <w:sz w:val="20"/>
                <w:szCs w:val="22"/>
              </w:rPr>
            </w:pPr>
            <w:r w:rsidRPr="00E54AB1">
              <w:rPr>
                <w:color w:val="000000"/>
                <w:sz w:val="20"/>
                <w:szCs w:val="22"/>
              </w:rPr>
              <w:t>People Services</w:t>
            </w:r>
          </w:p>
        </w:tc>
        <w:tc>
          <w:tcPr>
            <w:tcW w:w="2029" w:type="pct"/>
            <w:shd w:val="clear" w:color="auto" w:fill="auto"/>
            <w:hideMark/>
          </w:tcPr>
          <w:p w:rsidR="004A4ECF" w:rsidRPr="00E54AB1" w:rsidRDefault="004A4ECF" w:rsidP="00BF0202">
            <w:pPr>
              <w:spacing w:before="40" w:after="40" w:line="240" w:lineRule="auto"/>
              <w:rPr>
                <w:b/>
                <w:color w:val="000000"/>
                <w:sz w:val="20"/>
                <w:szCs w:val="22"/>
              </w:rPr>
            </w:pPr>
            <w:r w:rsidRPr="00E54AB1">
              <w:rPr>
                <w:b/>
                <w:color w:val="000000"/>
                <w:sz w:val="20"/>
                <w:szCs w:val="22"/>
              </w:rPr>
              <w:t>Additional resources - Counselling and Wellbeing Team</w:t>
            </w:r>
          </w:p>
          <w:p w:rsidR="004A4ECF" w:rsidRPr="00E54AB1" w:rsidRDefault="004A4ECF" w:rsidP="00BF0202">
            <w:pPr>
              <w:spacing w:before="40" w:after="40" w:line="240" w:lineRule="auto"/>
              <w:rPr>
                <w:color w:val="000000"/>
                <w:sz w:val="20"/>
                <w:szCs w:val="22"/>
              </w:rPr>
            </w:pPr>
            <w:r w:rsidRPr="00E54AB1">
              <w:rPr>
                <w:color w:val="000000"/>
                <w:sz w:val="20"/>
                <w:szCs w:val="22"/>
              </w:rPr>
              <w:t xml:space="preserve">Changes in the nature of the Brigade's work have increased the workload of the C&amp;W Team.  The unprecedented nature of the Grenfell Tower fire has increased workloads on a significant and sustained basis.  In addition to supporting colleagues who were impacted by the fire in the immediate aftermath, the team are supporting the collection of witness statements by the police and will be required to support individuals for months and years to come, up to and including the Public Inquiry.  </w:t>
            </w:r>
          </w:p>
          <w:p w:rsidR="004A4ECF" w:rsidRPr="00E54AB1" w:rsidRDefault="004A4ECF" w:rsidP="00BF0202">
            <w:pPr>
              <w:spacing w:before="40" w:after="40" w:line="240" w:lineRule="auto"/>
              <w:rPr>
                <w:color w:val="000000"/>
                <w:sz w:val="20"/>
                <w:szCs w:val="22"/>
              </w:rPr>
            </w:pPr>
          </w:p>
          <w:p w:rsidR="004A4ECF" w:rsidRPr="00E54AB1" w:rsidRDefault="004A4ECF" w:rsidP="00BF0202">
            <w:pPr>
              <w:spacing w:before="40" w:after="40" w:line="240" w:lineRule="auto"/>
              <w:rPr>
                <w:color w:val="000000"/>
                <w:sz w:val="20"/>
                <w:szCs w:val="22"/>
              </w:rPr>
            </w:pPr>
            <w:r w:rsidRPr="00E54AB1">
              <w:rPr>
                <w:color w:val="000000"/>
                <w:sz w:val="20"/>
                <w:szCs w:val="22"/>
              </w:rPr>
              <w:t>Four additional Counsellor posts (FRS E) are now in place.</w:t>
            </w:r>
          </w:p>
          <w:p w:rsidR="004A4ECF" w:rsidRPr="00E54AB1" w:rsidRDefault="004A4ECF" w:rsidP="00BF0202">
            <w:pPr>
              <w:spacing w:before="40" w:after="40" w:line="240" w:lineRule="auto"/>
              <w:rPr>
                <w:color w:val="000000"/>
                <w:sz w:val="20"/>
                <w:szCs w:val="22"/>
              </w:rPr>
            </w:pPr>
          </w:p>
          <w:p w:rsidR="004A4ECF" w:rsidRPr="00E54AB1" w:rsidRDefault="004A4ECF" w:rsidP="00BF0202">
            <w:pPr>
              <w:spacing w:before="40" w:after="40" w:line="240" w:lineRule="auto"/>
              <w:rPr>
                <w:color w:val="000000"/>
                <w:sz w:val="20"/>
                <w:szCs w:val="22"/>
              </w:rPr>
            </w:pPr>
            <w:r w:rsidRPr="00E54AB1">
              <w:rPr>
                <w:color w:val="000000"/>
                <w:sz w:val="20"/>
                <w:szCs w:val="22"/>
              </w:rPr>
              <w:t>Also, to operate effectively the expanded C&amp;W team requires administrative support. A FRS B post to support the team and maintain critical and confidential records is now in place.</w:t>
            </w:r>
          </w:p>
        </w:tc>
        <w:tc>
          <w:tcPr>
            <w:tcW w:w="446" w:type="pct"/>
            <w:shd w:val="clear" w:color="auto" w:fill="auto"/>
            <w:noWrap/>
            <w:hideMark/>
          </w:tcPr>
          <w:p w:rsidR="004A4ECF" w:rsidRPr="004A4ECF" w:rsidRDefault="004A4ECF" w:rsidP="00BF0202">
            <w:pPr>
              <w:spacing w:before="40" w:after="40" w:line="240" w:lineRule="auto"/>
              <w:jc w:val="right"/>
              <w:rPr>
                <w:color w:val="000000"/>
                <w:sz w:val="20"/>
                <w:szCs w:val="22"/>
              </w:rPr>
            </w:pPr>
            <w:r w:rsidRPr="004A4ECF">
              <w:rPr>
                <w:color w:val="000000"/>
                <w:sz w:val="20"/>
                <w:szCs w:val="22"/>
              </w:rPr>
              <w:t>68,836</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244,894</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244,894</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244,894</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244,894</w:t>
            </w:r>
          </w:p>
        </w:tc>
      </w:tr>
      <w:tr w:rsidR="004A4ECF" w:rsidRPr="00E54AB1" w:rsidTr="004A4ECF">
        <w:trPr>
          <w:trHeight w:val="20"/>
          <w:jc w:val="center"/>
        </w:trPr>
        <w:tc>
          <w:tcPr>
            <w:tcW w:w="223" w:type="pct"/>
            <w:shd w:val="clear" w:color="auto" w:fill="auto"/>
            <w:noWrap/>
            <w:hideMark/>
          </w:tcPr>
          <w:p w:rsidR="004A4ECF" w:rsidRPr="00E54AB1" w:rsidRDefault="004A4ECF" w:rsidP="00BF0202">
            <w:pPr>
              <w:spacing w:before="40" w:after="40" w:line="240" w:lineRule="auto"/>
              <w:rPr>
                <w:color w:val="000000"/>
                <w:sz w:val="20"/>
                <w:szCs w:val="22"/>
              </w:rPr>
            </w:pPr>
            <w:r w:rsidRPr="00E54AB1">
              <w:rPr>
                <w:color w:val="000000"/>
                <w:sz w:val="20"/>
                <w:szCs w:val="22"/>
              </w:rPr>
              <w:t>R5</w:t>
            </w:r>
          </w:p>
        </w:tc>
        <w:tc>
          <w:tcPr>
            <w:tcW w:w="518" w:type="pct"/>
            <w:shd w:val="clear" w:color="auto" w:fill="auto"/>
            <w:hideMark/>
          </w:tcPr>
          <w:p w:rsidR="004A4ECF" w:rsidRPr="00E54AB1" w:rsidRDefault="004A4ECF" w:rsidP="00BF0202">
            <w:pPr>
              <w:spacing w:before="40" w:after="40" w:line="240" w:lineRule="auto"/>
              <w:rPr>
                <w:color w:val="000000"/>
                <w:sz w:val="20"/>
                <w:szCs w:val="22"/>
              </w:rPr>
            </w:pPr>
            <w:r w:rsidRPr="00E54AB1">
              <w:rPr>
                <w:color w:val="000000"/>
                <w:sz w:val="20"/>
                <w:szCs w:val="22"/>
              </w:rPr>
              <w:t>Fire Stations</w:t>
            </w:r>
          </w:p>
        </w:tc>
        <w:tc>
          <w:tcPr>
            <w:tcW w:w="2029" w:type="pct"/>
            <w:shd w:val="clear" w:color="auto" w:fill="auto"/>
            <w:hideMark/>
          </w:tcPr>
          <w:p w:rsidR="004A4ECF" w:rsidRPr="00E54AB1" w:rsidRDefault="004A4ECF" w:rsidP="00BF0202">
            <w:pPr>
              <w:spacing w:before="40" w:after="40" w:line="240" w:lineRule="auto"/>
              <w:rPr>
                <w:b/>
                <w:color w:val="000000"/>
                <w:sz w:val="20"/>
                <w:szCs w:val="22"/>
              </w:rPr>
            </w:pPr>
            <w:r w:rsidRPr="00E54AB1">
              <w:rPr>
                <w:b/>
                <w:color w:val="000000"/>
                <w:sz w:val="20"/>
                <w:szCs w:val="22"/>
              </w:rPr>
              <w:t>Increase in officer levels</w:t>
            </w:r>
          </w:p>
          <w:p w:rsidR="004A4ECF" w:rsidRPr="00E54AB1" w:rsidRDefault="004A4ECF" w:rsidP="00BF0202">
            <w:pPr>
              <w:spacing w:before="40" w:after="40" w:line="240" w:lineRule="auto"/>
              <w:rPr>
                <w:color w:val="000000"/>
                <w:sz w:val="20"/>
                <w:szCs w:val="22"/>
              </w:rPr>
            </w:pPr>
            <w:r w:rsidRPr="00E54AB1">
              <w:rPr>
                <w:color w:val="000000"/>
                <w:sz w:val="20"/>
                <w:szCs w:val="22"/>
              </w:rPr>
              <w:t>An increase in the Deputy Assistant Commissioner (DAC) establishment from 12 to 16 is required to provide greater resilience within the operational top management group. DACs provide strategic support at incidents that require eight or more fire engines. They are also integral to the Brigade’s wider strategic response arrangements including to Major Incidents. The additional posts will support the ongoing day to day resilience within existing departments and provide the necessary level of managerial responsibility to the Brigade’s Grenfell Investigation Team.</w:t>
            </w:r>
          </w:p>
          <w:p w:rsidR="004A4ECF" w:rsidRPr="00E54AB1" w:rsidRDefault="004A4ECF" w:rsidP="00BF0202">
            <w:pPr>
              <w:spacing w:before="40" w:after="40" w:line="240" w:lineRule="auto"/>
              <w:rPr>
                <w:color w:val="000000"/>
                <w:sz w:val="20"/>
                <w:szCs w:val="22"/>
              </w:rPr>
            </w:pPr>
          </w:p>
          <w:p w:rsidR="004A4ECF" w:rsidRPr="00E54AB1" w:rsidRDefault="004A4ECF" w:rsidP="00BF0202">
            <w:pPr>
              <w:spacing w:before="40" w:after="40" w:line="240" w:lineRule="auto"/>
              <w:rPr>
                <w:color w:val="000000"/>
                <w:sz w:val="20"/>
                <w:szCs w:val="22"/>
              </w:rPr>
            </w:pPr>
            <w:r w:rsidRPr="00E54AB1">
              <w:rPr>
                <w:color w:val="000000"/>
                <w:sz w:val="20"/>
                <w:szCs w:val="22"/>
              </w:rPr>
              <w:t>Four additional DAC posts are now in place.</w:t>
            </w:r>
          </w:p>
        </w:tc>
        <w:tc>
          <w:tcPr>
            <w:tcW w:w="446" w:type="pct"/>
            <w:shd w:val="clear" w:color="auto" w:fill="auto"/>
            <w:noWrap/>
            <w:hideMark/>
          </w:tcPr>
          <w:p w:rsidR="004A4ECF" w:rsidRPr="004A4ECF" w:rsidRDefault="004A4ECF" w:rsidP="00BF0202">
            <w:pPr>
              <w:spacing w:before="40" w:after="40" w:line="240" w:lineRule="auto"/>
              <w:jc w:val="right"/>
              <w:rPr>
                <w:color w:val="000000"/>
                <w:sz w:val="20"/>
                <w:szCs w:val="22"/>
              </w:rPr>
            </w:pPr>
            <w:r w:rsidRPr="004A4ECF">
              <w:rPr>
                <w:color w:val="000000"/>
                <w:sz w:val="20"/>
                <w:szCs w:val="22"/>
              </w:rPr>
              <w:t>238,500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424,000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424,000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424,000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424,000</w:t>
            </w:r>
          </w:p>
        </w:tc>
      </w:tr>
      <w:tr w:rsidR="004A4ECF" w:rsidRPr="00E54AB1" w:rsidTr="004A4ECF">
        <w:trPr>
          <w:trHeight w:val="20"/>
          <w:jc w:val="center"/>
        </w:trPr>
        <w:tc>
          <w:tcPr>
            <w:tcW w:w="223" w:type="pct"/>
            <w:shd w:val="clear" w:color="auto" w:fill="auto"/>
            <w:noWrap/>
            <w:hideMark/>
          </w:tcPr>
          <w:p w:rsidR="004A4ECF" w:rsidRPr="00E80A5A" w:rsidRDefault="004A4ECF" w:rsidP="00BF0202">
            <w:pPr>
              <w:spacing w:before="40" w:after="40" w:line="240" w:lineRule="auto"/>
              <w:rPr>
                <w:color w:val="000000"/>
                <w:sz w:val="20"/>
                <w:szCs w:val="22"/>
              </w:rPr>
            </w:pPr>
            <w:r w:rsidRPr="00E80A5A">
              <w:rPr>
                <w:color w:val="000000"/>
                <w:sz w:val="20"/>
                <w:szCs w:val="22"/>
              </w:rPr>
              <w:t>R6</w:t>
            </w:r>
          </w:p>
        </w:tc>
        <w:tc>
          <w:tcPr>
            <w:tcW w:w="518" w:type="pct"/>
            <w:shd w:val="clear" w:color="auto" w:fill="auto"/>
            <w:hideMark/>
          </w:tcPr>
          <w:p w:rsidR="004A4ECF" w:rsidRPr="00E80A5A" w:rsidRDefault="004A4ECF" w:rsidP="00BF0202">
            <w:pPr>
              <w:spacing w:before="40" w:after="40" w:line="240" w:lineRule="auto"/>
              <w:rPr>
                <w:color w:val="000000"/>
                <w:sz w:val="20"/>
                <w:szCs w:val="22"/>
              </w:rPr>
            </w:pPr>
            <w:r w:rsidRPr="00E80A5A">
              <w:rPr>
                <w:color w:val="000000"/>
                <w:sz w:val="20"/>
                <w:szCs w:val="22"/>
              </w:rPr>
              <w:t>Commissioner's &amp; Directors'</w:t>
            </w:r>
          </w:p>
        </w:tc>
        <w:tc>
          <w:tcPr>
            <w:tcW w:w="2029" w:type="pct"/>
            <w:shd w:val="clear" w:color="auto" w:fill="auto"/>
            <w:hideMark/>
          </w:tcPr>
          <w:p w:rsidR="004A4ECF" w:rsidRPr="00E80A5A" w:rsidRDefault="004A4ECF" w:rsidP="00BF0202">
            <w:pPr>
              <w:spacing w:before="40" w:after="40" w:line="240" w:lineRule="auto"/>
              <w:rPr>
                <w:b/>
                <w:color w:val="000000"/>
                <w:sz w:val="20"/>
                <w:szCs w:val="22"/>
              </w:rPr>
            </w:pPr>
            <w:r w:rsidRPr="00E80A5A">
              <w:rPr>
                <w:b/>
                <w:color w:val="000000"/>
                <w:sz w:val="20"/>
                <w:szCs w:val="22"/>
              </w:rPr>
              <w:t>Costs of the Investigation Team</w:t>
            </w:r>
          </w:p>
          <w:p w:rsidR="004A4ECF" w:rsidRPr="00E80A5A" w:rsidRDefault="004A4ECF" w:rsidP="00BF0202">
            <w:pPr>
              <w:spacing w:before="40" w:after="40" w:line="240" w:lineRule="auto"/>
              <w:rPr>
                <w:color w:val="000000"/>
                <w:sz w:val="20"/>
                <w:szCs w:val="22"/>
              </w:rPr>
            </w:pPr>
            <w:r w:rsidRPr="00E80A5A">
              <w:rPr>
                <w:color w:val="000000"/>
                <w:sz w:val="20"/>
                <w:szCs w:val="22"/>
              </w:rPr>
              <w:t>The establishment of this team was set out in the report on the Grenfell Tower Inquiry – Proposed Terms of Reference (FEP 2747). The team is now in place to support work on the investigation.  The number and make of the establishment is changing to meet organisational need, and now the public enquiry is under way.  Additional equipment has been provided, for example to allow the review of CCTV footage.</w:t>
            </w:r>
          </w:p>
        </w:tc>
        <w:tc>
          <w:tcPr>
            <w:tcW w:w="446" w:type="pct"/>
            <w:shd w:val="clear" w:color="auto" w:fill="auto"/>
            <w:noWrap/>
            <w:hideMark/>
          </w:tcPr>
          <w:p w:rsidR="004A4ECF" w:rsidRPr="00E80A5A" w:rsidRDefault="004A4ECF" w:rsidP="00BF0202">
            <w:pPr>
              <w:spacing w:before="40" w:after="40" w:line="240" w:lineRule="auto"/>
              <w:jc w:val="right"/>
              <w:rPr>
                <w:color w:val="000000"/>
                <w:sz w:val="20"/>
                <w:szCs w:val="22"/>
              </w:rPr>
            </w:pPr>
            <w:r w:rsidRPr="00E80A5A">
              <w:rPr>
                <w:color w:val="000000"/>
                <w:sz w:val="20"/>
                <w:szCs w:val="22"/>
              </w:rPr>
              <w:t>705,506</w:t>
            </w:r>
          </w:p>
        </w:tc>
        <w:tc>
          <w:tcPr>
            <w:tcW w:w="446" w:type="pct"/>
            <w:shd w:val="clear" w:color="auto" w:fill="auto"/>
            <w:noWrap/>
            <w:hideMark/>
          </w:tcPr>
          <w:p w:rsidR="004A4ECF" w:rsidRPr="00E80A5A" w:rsidRDefault="004A4ECF" w:rsidP="00BF0202">
            <w:pPr>
              <w:spacing w:before="40" w:after="40" w:line="240" w:lineRule="auto"/>
              <w:jc w:val="right"/>
              <w:rPr>
                <w:color w:val="000000"/>
                <w:sz w:val="20"/>
                <w:szCs w:val="22"/>
              </w:rPr>
            </w:pPr>
            <w:r w:rsidRPr="00E80A5A">
              <w:rPr>
                <w:color w:val="000000"/>
                <w:sz w:val="20"/>
                <w:szCs w:val="20"/>
              </w:rPr>
              <w:t>2,050,000</w:t>
            </w:r>
          </w:p>
        </w:tc>
        <w:tc>
          <w:tcPr>
            <w:tcW w:w="446" w:type="pct"/>
            <w:shd w:val="clear" w:color="auto" w:fill="auto"/>
            <w:noWrap/>
            <w:hideMark/>
          </w:tcPr>
          <w:p w:rsidR="004A4ECF" w:rsidRPr="00E80A5A" w:rsidRDefault="004A4ECF" w:rsidP="00BF0202">
            <w:pPr>
              <w:spacing w:before="40" w:after="40" w:line="240" w:lineRule="auto"/>
              <w:jc w:val="right"/>
              <w:rPr>
                <w:color w:val="000000"/>
                <w:sz w:val="20"/>
                <w:szCs w:val="22"/>
              </w:rPr>
            </w:pPr>
            <w:r w:rsidRPr="00E80A5A">
              <w:rPr>
                <w:color w:val="000000"/>
                <w:sz w:val="20"/>
                <w:szCs w:val="20"/>
              </w:rPr>
              <w:t>1,500,000</w:t>
            </w:r>
          </w:p>
        </w:tc>
        <w:tc>
          <w:tcPr>
            <w:tcW w:w="446" w:type="pct"/>
            <w:shd w:val="clear" w:color="auto" w:fill="auto"/>
            <w:noWrap/>
            <w:hideMark/>
          </w:tcPr>
          <w:p w:rsidR="004A4ECF" w:rsidRPr="00E80A5A" w:rsidRDefault="004A4ECF" w:rsidP="00BF0202">
            <w:pPr>
              <w:spacing w:before="40" w:after="40" w:line="240" w:lineRule="auto"/>
              <w:jc w:val="right"/>
              <w:rPr>
                <w:color w:val="000000"/>
                <w:sz w:val="20"/>
                <w:szCs w:val="22"/>
              </w:rPr>
            </w:pPr>
            <w:r w:rsidRPr="00E80A5A">
              <w:rPr>
                <w:color w:val="000000"/>
                <w:sz w:val="20"/>
                <w:szCs w:val="20"/>
              </w:rPr>
              <w:t>858,000</w:t>
            </w:r>
          </w:p>
        </w:tc>
        <w:tc>
          <w:tcPr>
            <w:tcW w:w="446" w:type="pct"/>
            <w:shd w:val="clear" w:color="auto" w:fill="auto"/>
            <w:noWrap/>
            <w:hideMark/>
          </w:tcPr>
          <w:p w:rsidR="004A4ECF" w:rsidRPr="00E80A5A" w:rsidRDefault="004A4ECF" w:rsidP="00BF0202">
            <w:pPr>
              <w:spacing w:before="40" w:after="40" w:line="240" w:lineRule="auto"/>
              <w:jc w:val="right"/>
              <w:rPr>
                <w:color w:val="000000"/>
                <w:sz w:val="20"/>
                <w:szCs w:val="22"/>
              </w:rPr>
            </w:pPr>
            <w:r w:rsidRPr="00E80A5A">
              <w:rPr>
                <w:color w:val="000000"/>
                <w:sz w:val="20"/>
                <w:szCs w:val="20"/>
              </w:rPr>
              <w:t>858,000</w:t>
            </w:r>
          </w:p>
        </w:tc>
      </w:tr>
      <w:tr w:rsidR="004A4ECF" w:rsidRPr="00E54AB1" w:rsidTr="004A4ECF">
        <w:trPr>
          <w:trHeight w:val="20"/>
          <w:jc w:val="center"/>
        </w:trPr>
        <w:tc>
          <w:tcPr>
            <w:tcW w:w="223" w:type="pct"/>
            <w:shd w:val="clear" w:color="auto" w:fill="auto"/>
            <w:noWrap/>
            <w:hideMark/>
          </w:tcPr>
          <w:p w:rsidR="004A4ECF" w:rsidRPr="00FC0E8C" w:rsidRDefault="004A4ECF" w:rsidP="00BF0202">
            <w:pPr>
              <w:spacing w:before="40" w:after="40" w:line="240" w:lineRule="auto"/>
              <w:rPr>
                <w:color w:val="000000"/>
                <w:sz w:val="20"/>
                <w:szCs w:val="22"/>
              </w:rPr>
            </w:pPr>
            <w:r w:rsidRPr="00FC0E8C">
              <w:rPr>
                <w:color w:val="000000"/>
                <w:sz w:val="20"/>
                <w:szCs w:val="22"/>
              </w:rPr>
              <w:t>R7</w:t>
            </w:r>
          </w:p>
        </w:tc>
        <w:tc>
          <w:tcPr>
            <w:tcW w:w="518" w:type="pct"/>
            <w:shd w:val="clear" w:color="auto" w:fill="auto"/>
            <w:hideMark/>
          </w:tcPr>
          <w:p w:rsidR="004A4ECF" w:rsidRPr="00FC0E8C" w:rsidRDefault="004A4ECF" w:rsidP="00BF0202">
            <w:pPr>
              <w:spacing w:before="40" w:after="40" w:line="240" w:lineRule="auto"/>
              <w:rPr>
                <w:color w:val="000000"/>
                <w:sz w:val="20"/>
                <w:szCs w:val="22"/>
              </w:rPr>
            </w:pPr>
            <w:r w:rsidRPr="00FC0E8C">
              <w:rPr>
                <w:color w:val="000000"/>
                <w:sz w:val="20"/>
                <w:szCs w:val="22"/>
              </w:rPr>
              <w:t>General Counsel</w:t>
            </w:r>
          </w:p>
        </w:tc>
        <w:tc>
          <w:tcPr>
            <w:tcW w:w="2029" w:type="pct"/>
            <w:shd w:val="clear" w:color="auto" w:fill="auto"/>
            <w:hideMark/>
          </w:tcPr>
          <w:p w:rsidR="004A4ECF" w:rsidRPr="00FC0E8C" w:rsidRDefault="004A4ECF" w:rsidP="00BF0202">
            <w:pPr>
              <w:spacing w:before="40" w:after="40" w:line="240" w:lineRule="auto"/>
              <w:rPr>
                <w:b/>
                <w:color w:val="000000"/>
                <w:sz w:val="20"/>
                <w:szCs w:val="22"/>
              </w:rPr>
            </w:pPr>
            <w:r w:rsidRPr="00FC0E8C">
              <w:rPr>
                <w:b/>
                <w:color w:val="000000"/>
                <w:sz w:val="20"/>
                <w:szCs w:val="22"/>
              </w:rPr>
              <w:t>Grenfell - Legal Support (External Legal Advisors)</w:t>
            </w:r>
          </w:p>
          <w:p w:rsidR="004A4ECF" w:rsidRPr="00FC0E8C" w:rsidRDefault="004A4ECF" w:rsidP="00BF0202">
            <w:pPr>
              <w:spacing w:before="40" w:after="40" w:line="240" w:lineRule="auto"/>
              <w:rPr>
                <w:color w:val="000000"/>
                <w:sz w:val="20"/>
                <w:szCs w:val="22"/>
              </w:rPr>
            </w:pPr>
            <w:r w:rsidRPr="00FC0E8C">
              <w:rPr>
                <w:color w:val="000000"/>
                <w:sz w:val="20"/>
                <w:szCs w:val="22"/>
              </w:rPr>
              <w:t>The Grenfell fire has led to the instigation of a Public Inquiry of which the Authority is expected to be a core participant. Additionally, a parallel criminal investigation into the fire is being carried out by the Metropolitan Police with support from the Authority and HSE. The Authority may be required to play an extensive role in each. This growth bid is twofold. Firstly, the costs in backfilling posts of staff required to work on the Grenfell Tower case and secondly for external legal advice and representation.  Secondly, this growth bid relates to the requirement of a dedicated IT solution to enable effective management of the review and disclosure of documents for the purpose of disclosure in the legal proceedings noted above.</w:t>
            </w:r>
          </w:p>
          <w:p w:rsidR="004A4ECF" w:rsidRPr="00FC0E8C" w:rsidRDefault="004A4ECF" w:rsidP="00BF0202">
            <w:pPr>
              <w:spacing w:before="40" w:after="40" w:line="240" w:lineRule="auto"/>
              <w:rPr>
                <w:color w:val="000000"/>
                <w:sz w:val="20"/>
                <w:szCs w:val="22"/>
              </w:rPr>
            </w:pPr>
          </w:p>
          <w:p w:rsidR="004A4ECF" w:rsidRPr="00FC0E8C" w:rsidRDefault="004A4ECF" w:rsidP="00BF0202">
            <w:pPr>
              <w:spacing w:before="40" w:after="40" w:line="240" w:lineRule="auto"/>
              <w:rPr>
                <w:color w:val="000000"/>
                <w:sz w:val="20"/>
                <w:szCs w:val="22"/>
              </w:rPr>
            </w:pPr>
            <w:r w:rsidRPr="00FC0E8C">
              <w:rPr>
                <w:color w:val="000000"/>
                <w:sz w:val="20"/>
                <w:szCs w:val="22"/>
              </w:rPr>
              <w:t>The 2018/19 forecast has decreased significantly from the previous update primarily due to updated forecast on likely costs of Junior Counsel. Forecasts for future years remain the same.</w:t>
            </w:r>
          </w:p>
        </w:tc>
        <w:tc>
          <w:tcPr>
            <w:tcW w:w="446" w:type="pct"/>
            <w:shd w:val="clear" w:color="auto" w:fill="auto"/>
            <w:noWrap/>
            <w:hideMark/>
          </w:tcPr>
          <w:p w:rsidR="004A4ECF" w:rsidRPr="00FC0E8C" w:rsidRDefault="004A4ECF" w:rsidP="00BF0202">
            <w:pPr>
              <w:spacing w:before="40" w:after="40" w:line="240" w:lineRule="auto"/>
              <w:jc w:val="right"/>
              <w:rPr>
                <w:color w:val="000000"/>
                <w:sz w:val="20"/>
                <w:szCs w:val="22"/>
              </w:rPr>
            </w:pPr>
            <w:r w:rsidRPr="00FC0E8C">
              <w:rPr>
                <w:color w:val="000000"/>
                <w:sz w:val="20"/>
                <w:szCs w:val="22"/>
              </w:rPr>
              <w:t>600,288</w:t>
            </w:r>
          </w:p>
        </w:tc>
        <w:tc>
          <w:tcPr>
            <w:tcW w:w="446" w:type="pct"/>
            <w:shd w:val="clear" w:color="auto" w:fill="auto"/>
            <w:noWrap/>
            <w:hideMark/>
          </w:tcPr>
          <w:p w:rsidR="004A4ECF" w:rsidRPr="00FC0E8C" w:rsidRDefault="004A4ECF" w:rsidP="00FC0E8C">
            <w:pPr>
              <w:spacing w:before="40" w:after="40" w:line="240" w:lineRule="auto"/>
              <w:jc w:val="right"/>
              <w:rPr>
                <w:color w:val="000000"/>
                <w:sz w:val="20"/>
                <w:szCs w:val="22"/>
              </w:rPr>
            </w:pPr>
            <w:r w:rsidRPr="00FC0E8C">
              <w:rPr>
                <w:color w:val="000000"/>
                <w:sz w:val="20"/>
                <w:szCs w:val="20"/>
              </w:rPr>
              <w:t>1</w:t>
            </w:r>
            <w:r w:rsidR="00FC0E8C" w:rsidRPr="00FC0E8C">
              <w:rPr>
                <w:color w:val="000000"/>
                <w:sz w:val="20"/>
                <w:szCs w:val="20"/>
              </w:rPr>
              <w:t>,635</w:t>
            </w:r>
            <w:r w:rsidRPr="00FC0E8C">
              <w:rPr>
                <w:color w:val="000000"/>
                <w:sz w:val="20"/>
                <w:szCs w:val="20"/>
              </w:rPr>
              <w:t>,6</w:t>
            </w:r>
            <w:r w:rsidR="00FC0E8C" w:rsidRPr="00FC0E8C">
              <w:rPr>
                <w:color w:val="000000"/>
                <w:sz w:val="20"/>
                <w:szCs w:val="20"/>
              </w:rPr>
              <w:t>32</w:t>
            </w:r>
          </w:p>
        </w:tc>
        <w:tc>
          <w:tcPr>
            <w:tcW w:w="446" w:type="pct"/>
            <w:shd w:val="clear" w:color="auto" w:fill="auto"/>
            <w:noWrap/>
            <w:hideMark/>
          </w:tcPr>
          <w:p w:rsidR="004A4ECF" w:rsidRPr="00FC0E8C" w:rsidRDefault="004A4ECF" w:rsidP="00BF0202">
            <w:pPr>
              <w:spacing w:before="40" w:after="40" w:line="240" w:lineRule="auto"/>
              <w:jc w:val="right"/>
              <w:rPr>
                <w:color w:val="000000"/>
                <w:sz w:val="20"/>
                <w:szCs w:val="22"/>
              </w:rPr>
            </w:pPr>
            <w:r w:rsidRPr="00FC0E8C">
              <w:rPr>
                <w:color w:val="000000"/>
                <w:sz w:val="20"/>
                <w:szCs w:val="20"/>
              </w:rPr>
              <w:t>233,000</w:t>
            </w:r>
          </w:p>
        </w:tc>
        <w:tc>
          <w:tcPr>
            <w:tcW w:w="446" w:type="pct"/>
            <w:shd w:val="clear" w:color="auto" w:fill="auto"/>
            <w:noWrap/>
            <w:hideMark/>
          </w:tcPr>
          <w:p w:rsidR="004A4ECF" w:rsidRPr="00FC0E8C" w:rsidRDefault="004A4ECF" w:rsidP="00BF0202">
            <w:pPr>
              <w:spacing w:before="40" w:after="40" w:line="240" w:lineRule="auto"/>
              <w:jc w:val="right"/>
              <w:rPr>
                <w:color w:val="000000"/>
                <w:sz w:val="20"/>
                <w:szCs w:val="22"/>
              </w:rPr>
            </w:pPr>
            <w:r w:rsidRPr="00FC0E8C">
              <w:rPr>
                <w:color w:val="000000"/>
                <w:sz w:val="20"/>
                <w:szCs w:val="20"/>
              </w:rPr>
              <w:t>78,000</w:t>
            </w:r>
          </w:p>
        </w:tc>
        <w:tc>
          <w:tcPr>
            <w:tcW w:w="446" w:type="pct"/>
            <w:shd w:val="clear" w:color="auto" w:fill="auto"/>
            <w:noWrap/>
            <w:hideMark/>
          </w:tcPr>
          <w:p w:rsidR="004A4ECF" w:rsidRPr="00FC0E8C" w:rsidRDefault="004A4ECF" w:rsidP="00BF0202">
            <w:pPr>
              <w:spacing w:before="40" w:after="40" w:line="240" w:lineRule="auto"/>
              <w:jc w:val="right"/>
              <w:rPr>
                <w:color w:val="000000"/>
                <w:sz w:val="20"/>
                <w:szCs w:val="22"/>
              </w:rPr>
            </w:pPr>
            <w:r w:rsidRPr="00FC0E8C">
              <w:rPr>
                <w:color w:val="000000"/>
                <w:sz w:val="20"/>
                <w:szCs w:val="20"/>
              </w:rPr>
              <w:t>0</w:t>
            </w:r>
          </w:p>
        </w:tc>
      </w:tr>
      <w:tr w:rsidR="004A4ECF" w:rsidRPr="00E54AB1" w:rsidTr="004A4ECF">
        <w:trPr>
          <w:trHeight w:val="20"/>
          <w:jc w:val="center"/>
        </w:trPr>
        <w:tc>
          <w:tcPr>
            <w:tcW w:w="223" w:type="pct"/>
            <w:shd w:val="clear" w:color="auto" w:fill="auto"/>
            <w:noWrap/>
            <w:hideMark/>
          </w:tcPr>
          <w:p w:rsidR="004A4ECF" w:rsidRPr="00E54AB1" w:rsidRDefault="004A4ECF" w:rsidP="00BF0202">
            <w:pPr>
              <w:spacing w:before="40" w:after="40" w:line="240" w:lineRule="auto"/>
              <w:rPr>
                <w:color w:val="000000"/>
                <w:sz w:val="20"/>
                <w:szCs w:val="22"/>
              </w:rPr>
            </w:pPr>
            <w:r w:rsidRPr="00E54AB1">
              <w:rPr>
                <w:color w:val="000000"/>
                <w:sz w:val="20"/>
                <w:szCs w:val="22"/>
              </w:rPr>
              <w:t>R8</w:t>
            </w:r>
          </w:p>
        </w:tc>
        <w:tc>
          <w:tcPr>
            <w:tcW w:w="518" w:type="pct"/>
            <w:shd w:val="clear" w:color="auto" w:fill="auto"/>
            <w:hideMark/>
          </w:tcPr>
          <w:p w:rsidR="004A4ECF" w:rsidRPr="00E54AB1" w:rsidRDefault="004A4ECF" w:rsidP="00BF0202">
            <w:pPr>
              <w:spacing w:before="40" w:after="40" w:line="240" w:lineRule="auto"/>
              <w:rPr>
                <w:color w:val="000000"/>
                <w:sz w:val="20"/>
                <w:szCs w:val="22"/>
              </w:rPr>
            </w:pPr>
            <w:r w:rsidRPr="00E54AB1">
              <w:rPr>
                <w:color w:val="000000"/>
                <w:sz w:val="20"/>
                <w:szCs w:val="22"/>
              </w:rPr>
              <w:t>Fire Stations</w:t>
            </w:r>
          </w:p>
        </w:tc>
        <w:tc>
          <w:tcPr>
            <w:tcW w:w="2029" w:type="pct"/>
            <w:shd w:val="clear" w:color="auto" w:fill="auto"/>
            <w:hideMark/>
          </w:tcPr>
          <w:p w:rsidR="004A4ECF" w:rsidRPr="00E54AB1" w:rsidRDefault="004A4ECF" w:rsidP="00BF0202">
            <w:pPr>
              <w:spacing w:before="40" w:after="40" w:line="240" w:lineRule="auto"/>
              <w:rPr>
                <w:b/>
                <w:color w:val="000000"/>
                <w:sz w:val="20"/>
                <w:szCs w:val="22"/>
              </w:rPr>
            </w:pPr>
            <w:r w:rsidRPr="00E54AB1">
              <w:rPr>
                <w:b/>
                <w:color w:val="000000"/>
                <w:sz w:val="20"/>
                <w:szCs w:val="22"/>
              </w:rPr>
              <w:t>Overtime Support for Specialist Teams</w:t>
            </w:r>
          </w:p>
          <w:p w:rsidR="004A4ECF" w:rsidRPr="00E54AB1" w:rsidRDefault="004A4ECF" w:rsidP="00BF0202">
            <w:pPr>
              <w:spacing w:before="40" w:after="40" w:line="240" w:lineRule="auto"/>
              <w:rPr>
                <w:color w:val="000000"/>
                <w:sz w:val="20"/>
                <w:szCs w:val="22"/>
              </w:rPr>
            </w:pPr>
            <w:r w:rsidRPr="00E54AB1">
              <w:rPr>
                <w:color w:val="000000"/>
                <w:sz w:val="20"/>
                <w:szCs w:val="22"/>
              </w:rPr>
              <w:t>This is based on a 30 per cent increase in operational overtime at FRU and FRU/USAR Stations alongside overtime costs for Regulatory Fire Safety in relation to cladding inspections.  For Fire Safety, the one off costs cover additional inspections in June and July 2017.</w:t>
            </w:r>
          </w:p>
        </w:tc>
        <w:tc>
          <w:tcPr>
            <w:tcW w:w="446" w:type="pct"/>
            <w:shd w:val="clear" w:color="auto" w:fill="auto"/>
            <w:noWrap/>
            <w:hideMark/>
          </w:tcPr>
          <w:p w:rsidR="004A4ECF" w:rsidRPr="004A4ECF" w:rsidRDefault="004A4ECF" w:rsidP="00BF0202">
            <w:pPr>
              <w:spacing w:before="40" w:after="40" w:line="240" w:lineRule="auto"/>
              <w:jc w:val="right"/>
              <w:rPr>
                <w:color w:val="000000"/>
                <w:sz w:val="20"/>
                <w:szCs w:val="22"/>
              </w:rPr>
            </w:pPr>
            <w:r w:rsidRPr="004A4ECF">
              <w:rPr>
                <w:color w:val="000000"/>
                <w:sz w:val="20"/>
                <w:szCs w:val="22"/>
              </w:rPr>
              <w:t>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103,000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103,000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103,000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103,000</w:t>
            </w:r>
          </w:p>
        </w:tc>
      </w:tr>
      <w:tr w:rsidR="004A4ECF" w:rsidRPr="00E54AB1" w:rsidTr="004A4ECF">
        <w:trPr>
          <w:trHeight w:val="20"/>
          <w:jc w:val="center"/>
        </w:trPr>
        <w:tc>
          <w:tcPr>
            <w:tcW w:w="223" w:type="pct"/>
            <w:shd w:val="clear" w:color="auto" w:fill="auto"/>
            <w:noWrap/>
            <w:hideMark/>
          </w:tcPr>
          <w:p w:rsidR="004A4ECF" w:rsidRPr="00E54AB1" w:rsidRDefault="004A4ECF" w:rsidP="00BF0202">
            <w:pPr>
              <w:spacing w:before="40" w:after="40" w:line="240" w:lineRule="auto"/>
              <w:rPr>
                <w:color w:val="000000"/>
                <w:sz w:val="20"/>
                <w:szCs w:val="22"/>
              </w:rPr>
            </w:pPr>
            <w:r w:rsidRPr="00E54AB1">
              <w:rPr>
                <w:color w:val="000000"/>
                <w:sz w:val="20"/>
                <w:szCs w:val="22"/>
              </w:rPr>
              <w:t>R9</w:t>
            </w:r>
          </w:p>
        </w:tc>
        <w:tc>
          <w:tcPr>
            <w:tcW w:w="518" w:type="pct"/>
            <w:shd w:val="clear" w:color="auto" w:fill="auto"/>
            <w:hideMark/>
          </w:tcPr>
          <w:p w:rsidR="004A4ECF" w:rsidRPr="00E54AB1" w:rsidRDefault="004A4ECF" w:rsidP="00BF0202">
            <w:pPr>
              <w:spacing w:before="40" w:after="40" w:line="240" w:lineRule="auto"/>
              <w:rPr>
                <w:color w:val="000000"/>
                <w:sz w:val="20"/>
                <w:szCs w:val="22"/>
              </w:rPr>
            </w:pPr>
            <w:r w:rsidRPr="00E54AB1">
              <w:rPr>
                <w:color w:val="000000"/>
                <w:sz w:val="20"/>
                <w:szCs w:val="22"/>
              </w:rPr>
              <w:t>Fire Safety</w:t>
            </w:r>
          </w:p>
        </w:tc>
        <w:tc>
          <w:tcPr>
            <w:tcW w:w="2029" w:type="pct"/>
            <w:shd w:val="clear" w:color="auto" w:fill="auto"/>
            <w:hideMark/>
          </w:tcPr>
          <w:p w:rsidR="004A4ECF" w:rsidRPr="00E54AB1" w:rsidRDefault="004A4ECF" w:rsidP="00BF0202">
            <w:pPr>
              <w:spacing w:before="40" w:after="40" w:line="240" w:lineRule="auto"/>
              <w:rPr>
                <w:b/>
                <w:color w:val="000000"/>
                <w:sz w:val="20"/>
                <w:szCs w:val="22"/>
              </w:rPr>
            </w:pPr>
            <w:r w:rsidRPr="00E54AB1">
              <w:rPr>
                <w:b/>
                <w:color w:val="000000"/>
                <w:sz w:val="20"/>
                <w:szCs w:val="22"/>
              </w:rPr>
              <w:t>Fire Safety resources to support and enhance the inspection programme</w:t>
            </w:r>
          </w:p>
          <w:p w:rsidR="004A4ECF" w:rsidRPr="00E54AB1" w:rsidRDefault="004A4ECF" w:rsidP="00BF0202">
            <w:pPr>
              <w:spacing w:before="40" w:after="40" w:line="240" w:lineRule="auto"/>
              <w:rPr>
                <w:color w:val="000000"/>
                <w:sz w:val="20"/>
                <w:szCs w:val="22"/>
              </w:rPr>
            </w:pPr>
            <w:r w:rsidRPr="00E54AB1">
              <w:rPr>
                <w:color w:val="000000"/>
                <w:sz w:val="20"/>
                <w:szCs w:val="22"/>
              </w:rPr>
              <w:t>The ongoing costs are for an additional resources to support the inspection programme.</w:t>
            </w:r>
          </w:p>
          <w:p w:rsidR="004A4ECF" w:rsidRPr="00E54AB1" w:rsidRDefault="004A4ECF" w:rsidP="00BF0202">
            <w:pPr>
              <w:spacing w:before="40" w:after="40" w:line="240" w:lineRule="auto"/>
              <w:rPr>
                <w:color w:val="000000"/>
                <w:sz w:val="20"/>
                <w:szCs w:val="22"/>
              </w:rPr>
            </w:pPr>
          </w:p>
          <w:p w:rsidR="004A4ECF" w:rsidRPr="00E54AB1" w:rsidRDefault="004A4ECF" w:rsidP="00BF0202">
            <w:pPr>
              <w:spacing w:before="40" w:after="40" w:line="240" w:lineRule="auto"/>
              <w:rPr>
                <w:color w:val="000000"/>
                <w:sz w:val="20"/>
                <w:szCs w:val="22"/>
              </w:rPr>
            </w:pPr>
            <w:r w:rsidRPr="00E54AB1">
              <w:rPr>
                <w:color w:val="000000"/>
                <w:sz w:val="20"/>
                <w:szCs w:val="22"/>
              </w:rPr>
              <w:t>Recruitment process is currently under way.</w:t>
            </w:r>
          </w:p>
        </w:tc>
        <w:tc>
          <w:tcPr>
            <w:tcW w:w="446" w:type="pct"/>
            <w:shd w:val="clear" w:color="auto" w:fill="auto"/>
            <w:noWrap/>
            <w:hideMark/>
          </w:tcPr>
          <w:p w:rsidR="004A4ECF" w:rsidRPr="004A4ECF" w:rsidRDefault="004A4ECF" w:rsidP="00BF0202">
            <w:pPr>
              <w:spacing w:before="40" w:after="40" w:line="240" w:lineRule="auto"/>
              <w:jc w:val="right"/>
              <w:rPr>
                <w:color w:val="000000"/>
                <w:sz w:val="20"/>
                <w:szCs w:val="22"/>
              </w:rPr>
            </w:pPr>
            <w:r w:rsidRPr="004A4ECF">
              <w:rPr>
                <w:color w:val="000000"/>
                <w:sz w:val="20"/>
                <w:szCs w:val="22"/>
              </w:rPr>
              <w:t>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425,000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1,500,000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1,500,000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1,500,000</w:t>
            </w:r>
          </w:p>
        </w:tc>
      </w:tr>
      <w:tr w:rsidR="004A4ECF" w:rsidRPr="00E54AB1" w:rsidTr="004A4ECF">
        <w:trPr>
          <w:trHeight w:val="20"/>
          <w:jc w:val="center"/>
        </w:trPr>
        <w:tc>
          <w:tcPr>
            <w:tcW w:w="223" w:type="pct"/>
            <w:shd w:val="clear" w:color="auto" w:fill="auto"/>
            <w:noWrap/>
            <w:hideMark/>
          </w:tcPr>
          <w:p w:rsidR="004A4ECF" w:rsidRPr="00E54AB1" w:rsidRDefault="004A4ECF" w:rsidP="00BF0202">
            <w:pPr>
              <w:spacing w:before="40" w:after="40" w:line="240" w:lineRule="auto"/>
              <w:rPr>
                <w:color w:val="000000"/>
                <w:sz w:val="20"/>
                <w:szCs w:val="22"/>
              </w:rPr>
            </w:pPr>
            <w:r w:rsidRPr="00E54AB1">
              <w:rPr>
                <w:color w:val="000000"/>
                <w:sz w:val="20"/>
                <w:szCs w:val="22"/>
              </w:rPr>
              <w:t>R10</w:t>
            </w:r>
          </w:p>
        </w:tc>
        <w:tc>
          <w:tcPr>
            <w:tcW w:w="518" w:type="pct"/>
            <w:shd w:val="clear" w:color="auto" w:fill="auto"/>
            <w:hideMark/>
          </w:tcPr>
          <w:p w:rsidR="004A4ECF" w:rsidRPr="00E54AB1" w:rsidRDefault="004A4ECF" w:rsidP="00BF0202">
            <w:pPr>
              <w:spacing w:before="40" w:after="40" w:line="240" w:lineRule="auto"/>
              <w:rPr>
                <w:color w:val="000000"/>
                <w:sz w:val="20"/>
                <w:szCs w:val="22"/>
              </w:rPr>
            </w:pPr>
            <w:r w:rsidRPr="00E54AB1">
              <w:rPr>
                <w:color w:val="000000"/>
                <w:sz w:val="20"/>
                <w:szCs w:val="22"/>
              </w:rPr>
              <w:t>Legal &amp; Democratic Services</w:t>
            </w:r>
          </w:p>
        </w:tc>
        <w:tc>
          <w:tcPr>
            <w:tcW w:w="2029" w:type="pct"/>
            <w:shd w:val="clear" w:color="auto" w:fill="auto"/>
            <w:hideMark/>
          </w:tcPr>
          <w:p w:rsidR="004A4ECF" w:rsidRPr="00E54AB1" w:rsidRDefault="004A4ECF" w:rsidP="00BF0202">
            <w:pPr>
              <w:spacing w:before="40" w:after="40" w:line="240" w:lineRule="auto"/>
              <w:rPr>
                <w:b/>
                <w:color w:val="000000"/>
                <w:sz w:val="20"/>
                <w:szCs w:val="22"/>
              </w:rPr>
            </w:pPr>
            <w:r w:rsidRPr="00E54AB1">
              <w:rPr>
                <w:b/>
                <w:color w:val="000000"/>
                <w:sz w:val="20"/>
                <w:szCs w:val="22"/>
              </w:rPr>
              <w:t>Review of staff support for Chair</w:t>
            </w:r>
          </w:p>
          <w:p w:rsidR="004A4ECF" w:rsidRPr="00E54AB1" w:rsidRDefault="004A4ECF" w:rsidP="00BF0202">
            <w:pPr>
              <w:spacing w:before="40" w:after="40" w:line="240" w:lineRule="auto"/>
              <w:rPr>
                <w:color w:val="000000"/>
                <w:sz w:val="20"/>
                <w:szCs w:val="22"/>
              </w:rPr>
            </w:pPr>
            <w:r w:rsidRPr="00E54AB1">
              <w:rPr>
                <w:color w:val="000000"/>
                <w:sz w:val="20"/>
                <w:szCs w:val="22"/>
              </w:rPr>
              <w:t xml:space="preserve">This was to  consider whether additional support is required for the Deputy Mayor for Fire and Rescue </w:t>
            </w:r>
          </w:p>
          <w:p w:rsidR="004A4ECF" w:rsidRPr="00E54AB1" w:rsidRDefault="004A4ECF" w:rsidP="00BF0202">
            <w:pPr>
              <w:spacing w:before="40" w:after="40" w:line="240" w:lineRule="auto"/>
              <w:rPr>
                <w:color w:val="000000"/>
                <w:sz w:val="20"/>
                <w:szCs w:val="22"/>
              </w:rPr>
            </w:pPr>
          </w:p>
          <w:p w:rsidR="004A4ECF" w:rsidRPr="00E54AB1" w:rsidRDefault="004A4ECF" w:rsidP="00BF0202">
            <w:pPr>
              <w:spacing w:before="40" w:after="40" w:line="240" w:lineRule="auto"/>
              <w:rPr>
                <w:color w:val="000000"/>
                <w:sz w:val="20"/>
                <w:szCs w:val="22"/>
              </w:rPr>
            </w:pPr>
            <w:r w:rsidRPr="00E54AB1">
              <w:rPr>
                <w:color w:val="000000"/>
                <w:sz w:val="20"/>
                <w:szCs w:val="22"/>
              </w:rPr>
              <w:t>This is no longer required, and the budget has been removed.</w:t>
            </w:r>
          </w:p>
        </w:tc>
        <w:tc>
          <w:tcPr>
            <w:tcW w:w="446" w:type="pct"/>
            <w:shd w:val="clear" w:color="auto" w:fill="auto"/>
            <w:noWrap/>
            <w:hideMark/>
          </w:tcPr>
          <w:p w:rsidR="004A4ECF" w:rsidRPr="004A4ECF" w:rsidRDefault="004A4ECF" w:rsidP="00BF0202">
            <w:pPr>
              <w:spacing w:before="40" w:after="40" w:line="240" w:lineRule="auto"/>
              <w:jc w:val="right"/>
              <w:rPr>
                <w:color w:val="000000"/>
                <w:sz w:val="20"/>
                <w:szCs w:val="22"/>
              </w:rPr>
            </w:pPr>
            <w:r w:rsidRPr="004A4ECF">
              <w:rPr>
                <w:color w:val="000000"/>
                <w:sz w:val="20"/>
                <w:szCs w:val="22"/>
              </w:rPr>
              <w:t>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0</w:t>
            </w:r>
          </w:p>
        </w:tc>
      </w:tr>
      <w:tr w:rsidR="004A4ECF" w:rsidRPr="00E54AB1" w:rsidTr="004A4ECF">
        <w:trPr>
          <w:trHeight w:val="20"/>
          <w:jc w:val="center"/>
        </w:trPr>
        <w:tc>
          <w:tcPr>
            <w:tcW w:w="223" w:type="pct"/>
            <w:shd w:val="clear" w:color="auto" w:fill="auto"/>
            <w:noWrap/>
            <w:hideMark/>
          </w:tcPr>
          <w:p w:rsidR="004A4ECF" w:rsidRPr="00E54AB1" w:rsidRDefault="004A4ECF" w:rsidP="00BF0202">
            <w:pPr>
              <w:spacing w:before="40" w:after="40" w:line="240" w:lineRule="auto"/>
              <w:rPr>
                <w:color w:val="000000"/>
                <w:sz w:val="20"/>
                <w:szCs w:val="22"/>
              </w:rPr>
            </w:pPr>
            <w:r w:rsidRPr="00E54AB1">
              <w:rPr>
                <w:color w:val="000000"/>
                <w:sz w:val="20"/>
                <w:szCs w:val="22"/>
              </w:rPr>
              <w:t>R11</w:t>
            </w:r>
          </w:p>
        </w:tc>
        <w:tc>
          <w:tcPr>
            <w:tcW w:w="518" w:type="pct"/>
            <w:shd w:val="clear" w:color="auto" w:fill="auto"/>
            <w:hideMark/>
          </w:tcPr>
          <w:p w:rsidR="004A4ECF" w:rsidRPr="00E54AB1" w:rsidRDefault="004A4ECF" w:rsidP="00BF0202">
            <w:pPr>
              <w:spacing w:before="40" w:after="40" w:line="240" w:lineRule="auto"/>
              <w:rPr>
                <w:color w:val="000000"/>
                <w:sz w:val="20"/>
                <w:szCs w:val="22"/>
              </w:rPr>
            </w:pPr>
            <w:r w:rsidRPr="00E54AB1">
              <w:rPr>
                <w:color w:val="000000"/>
                <w:sz w:val="20"/>
                <w:szCs w:val="22"/>
              </w:rPr>
              <w:t>Fire Stations</w:t>
            </w:r>
          </w:p>
        </w:tc>
        <w:tc>
          <w:tcPr>
            <w:tcW w:w="2029" w:type="pct"/>
            <w:shd w:val="clear" w:color="auto" w:fill="auto"/>
            <w:hideMark/>
          </w:tcPr>
          <w:p w:rsidR="004A4ECF" w:rsidRPr="00E54AB1" w:rsidRDefault="004A4ECF" w:rsidP="00BF0202">
            <w:pPr>
              <w:spacing w:before="40" w:after="40" w:line="240" w:lineRule="auto"/>
              <w:rPr>
                <w:b/>
                <w:color w:val="000000"/>
                <w:sz w:val="20"/>
                <w:szCs w:val="22"/>
              </w:rPr>
            </w:pPr>
            <w:r w:rsidRPr="00E54AB1">
              <w:rPr>
                <w:b/>
                <w:color w:val="000000"/>
                <w:sz w:val="20"/>
                <w:szCs w:val="22"/>
              </w:rPr>
              <w:t>Potential cost of increased sickness</w:t>
            </w:r>
          </w:p>
          <w:p w:rsidR="004A4ECF" w:rsidRPr="00E54AB1" w:rsidRDefault="004A4ECF" w:rsidP="00BF0202">
            <w:pPr>
              <w:spacing w:before="40" w:after="40" w:line="240" w:lineRule="auto"/>
              <w:rPr>
                <w:color w:val="000000"/>
                <w:sz w:val="20"/>
                <w:szCs w:val="22"/>
                <w:highlight w:val="yellow"/>
              </w:rPr>
            </w:pPr>
            <w:r w:rsidRPr="00E54AB1">
              <w:rPr>
                <w:color w:val="000000"/>
                <w:sz w:val="20"/>
                <w:szCs w:val="22"/>
              </w:rPr>
              <w:t>It is anticipated that the aftermath of recent incidents will see an increase in sickness rates for operational staff, in particular. This sets out the overtime cost that will be expected to be incurred in covering the resulting gaps.</w:t>
            </w:r>
          </w:p>
        </w:tc>
        <w:tc>
          <w:tcPr>
            <w:tcW w:w="446" w:type="pct"/>
            <w:shd w:val="clear" w:color="auto" w:fill="auto"/>
            <w:noWrap/>
            <w:hideMark/>
          </w:tcPr>
          <w:p w:rsidR="004A4ECF" w:rsidRPr="004A4ECF" w:rsidRDefault="004A4ECF" w:rsidP="00BF0202">
            <w:pPr>
              <w:spacing w:before="40" w:after="40" w:line="240" w:lineRule="auto"/>
              <w:jc w:val="right"/>
              <w:rPr>
                <w:color w:val="000000"/>
                <w:sz w:val="20"/>
                <w:szCs w:val="22"/>
              </w:rPr>
            </w:pPr>
            <w:r w:rsidRPr="004A4ECF">
              <w:rPr>
                <w:color w:val="000000"/>
                <w:sz w:val="20"/>
                <w:szCs w:val="22"/>
              </w:rPr>
              <w:t>371,000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371,000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371,000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371,000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371,000</w:t>
            </w:r>
          </w:p>
        </w:tc>
      </w:tr>
      <w:tr w:rsidR="004A4ECF" w:rsidRPr="00E54AB1" w:rsidTr="004A4ECF">
        <w:trPr>
          <w:trHeight w:val="20"/>
          <w:jc w:val="center"/>
        </w:trPr>
        <w:tc>
          <w:tcPr>
            <w:tcW w:w="223" w:type="pct"/>
            <w:shd w:val="clear" w:color="auto" w:fill="auto"/>
            <w:noWrap/>
            <w:hideMark/>
          </w:tcPr>
          <w:p w:rsidR="004A4ECF" w:rsidRPr="0016251C" w:rsidRDefault="004A4ECF" w:rsidP="00BF0202">
            <w:pPr>
              <w:spacing w:before="40" w:after="40" w:line="240" w:lineRule="auto"/>
              <w:rPr>
                <w:color w:val="000000"/>
                <w:sz w:val="20"/>
                <w:szCs w:val="22"/>
              </w:rPr>
            </w:pPr>
            <w:r w:rsidRPr="0016251C">
              <w:rPr>
                <w:color w:val="000000"/>
                <w:sz w:val="20"/>
                <w:szCs w:val="22"/>
              </w:rPr>
              <w:t>R12</w:t>
            </w:r>
          </w:p>
        </w:tc>
        <w:tc>
          <w:tcPr>
            <w:tcW w:w="518" w:type="pct"/>
            <w:shd w:val="clear" w:color="auto" w:fill="auto"/>
            <w:hideMark/>
          </w:tcPr>
          <w:p w:rsidR="004A4ECF" w:rsidRPr="0016251C" w:rsidRDefault="004A4ECF" w:rsidP="00BF0202">
            <w:pPr>
              <w:spacing w:before="40" w:after="40" w:line="240" w:lineRule="auto"/>
              <w:rPr>
                <w:color w:val="000000"/>
                <w:sz w:val="20"/>
                <w:szCs w:val="22"/>
              </w:rPr>
            </w:pPr>
            <w:r w:rsidRPr="0016251C">
              <w:rPr>
                <w:color w:val="000000"/>
                <w:sz w:val="20"/>
                <w:szCs w:val="22"/>
              </w:rPr>
              <w:t>Development and Training</w:t>
            </w:r>
          </w:p>
        </w:tc>
        <w:tc>
          <w:tcPr>
            <w:tcW w:w="2029" w:type="pct"/>
            <w:shd w:val="clear" w:color="auto" w:fill="auto"/>
            <w:hideMark/>
          </w:tcPr>
          <w:p w:rsidR="004A4ECF" w:rsidRPr="0016251C" w:rsidRDefault="004A4ECF" w:rsidP="00BF0202">
            <w:pPr>
              <w:spacing w:before="40" w:after="40" w:line="240" w:lineRule="auto"/>
              <w:rPr>
                <w:b/>
                <w:color w:val="000000"/>
                <w:sz w:val="20"/>
                <w:szCs w:val="22"/>
              </w:rPr>
            </w:pPr>
            <w:r w:rsidRPr="0016251C">
              <w:rPr>
                <w:b/>
                <w:color w:val="000000"/>
                <w:sz w:val="20"/>
                <w:szCs w:val="22"/>
              </w:rPr>
              <w:t>Training</w:t>
            </w:r>
          </w:p>
          <w:p w:rsidR="004A4ECF" w:rsidRPr="0016251C" w:rsidRDefault="004A4ECF" w:rsidP="00BF0202">
            <w:pPr>
              <w:spacing w:before="40" w:after="40" w:line="240" w:lineRule="auto"/>
              <w:rPr>
                <w:color w:val="000000"/>
                <w:sz w:val="20"/>
                <w:szCs w:val="22"/>
              </w:rPr>
            </w:pPr>
            <w:r w:rsidRPr="0016251C">
              <w:rPr>
                <w:color w:val="000000"/>
                <w:sz w:val="20"/>
                <w:szCs w:val="22"/>
              </w:rPr>
              <w:t>This includes additional training requirements for:</w:t>
            </w:r>
          </w:p>
          <w:p w:rsidR="004A4ECF" w:rsidRPr="0016251C" w:rsidRDefault="004A4ECF" w:rsidP="00BF0202">
            <w:pPr>
              <w:spacing w:before="40" w:after="40" w:line="240" w:lineRule="auto"/>
              <w:rPr>
                <w:color w:val="000000"/>
                <w:sz w:val="20"/>
                <w:szCs w:val="22"/>
              </w:rPr>
            </w:pPr>
          </w:p>
          <w:p w:rsidR="004A4ECF" w:rsidRPr="0016251C" w:rsidRDefault="004A4ECF" w:rsidP="00BF0202">
            <w:pPr>
              <w:spacing w:before="40" w:after="40" w:line="240" w:lineRule="auto"/>
              <w:rPr>
                <w:color w:val="000000"/>
                <w:sz w:val="20"/>
                <w:szCs w:val="22"/>
              </w:rPr>
            </w:pPr>
            <w:r w:rsidRPr="0016251C">
              <w:rPr>
                <w:color w:val="000000"/>
                <w:sz w:val="20"/>
                <w:szCs w:val="22"/>
              </w:rPr>
              <w:t>• Extended Height Appliances</w:t>
            </w:r>
          </w:p>
          <w:p w:rsidR="004A4ECF" w:rsidRPr="0016251C" w:rsidRDefault="004A4ECF" w:rsidP="00BF0202">
            <w:pPr>
              <w:spacing w:before="40" w:after="40" w:line="240" w:lineRule="auto"/>
              <w:rPr>
                <w:color w:val="000000"/>
                <w:sz w:val="20"/>
                <w:szCs w:val="22"/>
              </w:rPr>
            </w:pPr>
            <w:r w:rsidRPr="0016251C">
              <w:rPr>
                <w:color w:val="000000"/>
                <w:sz w:val="20"/>
                <w:szCs w:val="22"/>
              </w:rPr>
              <w:t>• Drone Piloting</w:t>
            </w:r>
          </w:p>
          <w:p w:rsidR="004A4ECF" w:rsidRPr="0016251C" w:rsidRDefault="004A4ECF" w:rsidP="00BF0202">
            <w:pPr>
              <w:spacing w:before="40" w:after="40" w:line="240" w:lineRule="auto"/>
              <w:rPr>
                <w:color w:val="000000"/>
                <w:sz w:val="20"/>
                <w:szCs w:val="22"/>
              </w:rPr>
            </w:pPr>
            <w:r w:rsidRPr="0016251C">
              <w:rPr>
                <w:color w:val="000000"/>
                <w:sz w:val="20"/>
                <w:szCs w:val="22"/>
              </w:rPr>
              <w:t>• Extended Duration Breathing    Apparatus Sets</w:t>
            </w:r>
          </w:p>
          <w:p w:rsidR="004A4ECF" w:rsidRPr="0016251C" w:rsidRDefault="004A4ECF" w:rsidP="00BF0202">
            <w:pPr>
              <w:spacing w:before="40" w:after="40" w:line="240" w:lineRule="auto"/>
              <w:rPr>
                <w:color w:val="000000"/>
                <w:sz w:val="20"/>
                <w:szCs w:val="22"/>
              </w:rPr>
            </w:pPr>
            <w:r w:rsidRPr="0016251C">
              <w:rPr>
                <w:color w:val="000000"/>
                <w:sz w:val="20"/>
                <w:szCs w:val="22"/>
              </w:rPr>
              <w:t>• Improved USAR Kit</w:t>
            </w:r>
          </w:p>
          <w:p w:rsidR="004A4ECF" w:rsidRPr="0016251C" w:rsidRDefault="004A4ECF" w:rsidP="00BF0202">
            <w:pPr>
              <w:spacing w:before="40" w:after="40" w:line="240" w:lineRule="auto"/>
              <w:rPr>
                <w:color w:val="000000"/>
                <w:sz w:val="20"/>
                <w:szCs w:val="22"/>
              </w:rPr>
            </w:pPr>
            <w:r w:rsidRPr="0016251C">
              <w:rPr>
                <w:color w:val="000000"/>
                <w:sz w:val="20"/>
                <w:szCs w:val="22"/>
              </w:rPr>
              <w:t>• Smoke Evacuation Hoods</w:t>
            </w:r>
          </w:p>
          <w:p w:rsidR="004A4ECF" w:rsidRPr="0016251C" w:rsidRDefault="004A4ECF" w:rsidP="00BF0202">
            <w:pPr>
              <w:spacing w:before="40" w:after="40" w:line="240" w:lineRule="auto"/>
              <w:rPr>
                <w:color w:val="000000"/>
                <w:sz w:val="20"/>
                <w:szCs w:val="22"/>
              </w:rPr>
            </w:pPr>
            <w:r w:rsidRPr="0016251C">
              <w:rPr>
                <w:color w:val="000000"/>
                <w:sz w:val="20"/>
                <w:szCs w:val="22"/>
              </w:rPr>
              <w:t>This also includes ongoing EDBA training Requirements</w:t>
            </w:r>
          </w:p>
          <w:p w:rsidR="004A4ECF" w:rsidRPr="0016251C" w:rsidRDefault="004A4ECF" w:rsidP="00BF0202">
            <w:pPr>
              <w:spacing w:before="40" w:after="40" w:line="240" w:lineRule="auto"/>
              <w:rPr>
                <w:color w:val="000000"/>
                <w:sz w:val="20"/>
                <w:szCs w:val="22"/>
              </w:rPr>
            </w:pPr>
          </w:p>
          <w:p w:rsidR="004A4ECF" w:rsidRPr="0016251C" w:rsidRDefault="004A4ECF" w:rsidP="00BF0202">
            <w:pPr>
              <w:spacing w:before="40" w:after="40" w:line="240" w:lineRule="auto"/>
              <w:rPr>
                <w:color w:val="000000"/>
                <w:sz w:val="20"/>
                <w:szCs w:val="22"/>
              </w:rPr>
            </w:pPr>
            <w:r w:rsidRPr="0016251C">
              <w:rPr>
                <w:color w:val="000000"/>
                <w:sz w:val="20"/>
                <w:szCs w:val="22"/>
              </w:rPr>
              <w:t xml:space="preserve">The spend for 2018/19 for drones training, with £5k for training already delivered.     </w:t>
            </w:r>
          </w:p>
        </w:tc>
        <w:tc>
          <w:tcPr>
            <w:tcW w:w="446" w:type="pct"/>
            <w:shd w:val="clear" w:color="auto" w:fill="auto"/>
            <w:noWrap/>
            <w:hideMark/>
          </w:tcPr>
          <w:p w:rsidR="004A4ECF" w:rsidRPr="0016251C" w:rsidRDefault="004A4ECF" w:rsidP="00BF0202">
            <w:pPr>
              <w:spacing w:before="40" w:after="40" w:line="240" w:lineRule="auto"/>
              <w:jc w:val="right"/>
              <w:rPr>
                <w:color w:val="000000"/>
                <w:sz w:val="20"/>
                <w:szCs w:val="22"/>
              </w:rPr>
            </w:pPr>
            <w:r w:rsidRPr="0016251C">
              <w:rPr>
                <w:color w:val="000000"/>
                <w:sz w:val="20"/>
                <w:szCs w:val="22"/>
              </w:rPr>
              <w:t>0</w:t>
            </w:r>
          </w:p>
        </w:tc>
        <w:tc>
          <w:tcPr>
            <w:tcW w:w="446" w:type="pct"/>
            <w:shd w:val="clear" w:color="auto" w:fill="auto"/>
            <w:noWrap/>
            <w:hideMark/>
          </w:tcPr>
          <w:p w:rsidR="004A4ECF" w:rsidRPr="0016251C" w:rsidRDefault="004A4ECF" w:rsidP="00BF0202">
            <w:pPr>
              <w:spacing w:before="40" w:after="40" w:line="240" w:lineRule="auto"/>
              <w:jc w:val="right"/>
              <w:rPr>
                <w:color w:val="000000"/>
                <w:sz w:val="20"/>
                <w:szCs w:val="22"/>
              </w:rPr>
            </w:pPr>
            <w:r w:rsidRPr="0016251C">
              <w:rPr>
                <w:color w:val="000000"/>
                <w:sz w:val="20"/>
                <w:szCs w:val="20"/>
              </w:rPr>
              <w:t>7,000</w:t>
            </w:r>
          </w:p>
        </w:tc>
        <w:tc>
          <w:tcPr>
            <w:tcW w:w="446" w:type="pct"/>
            <w:shd w:val="clear" w:color="auto" w:fill="auto"/>
            <w:noWrap/>
            <w:hideMark/>
          </w:tcPr>
          <w:p w:rsidR="004A4ECF" w:rsidRPr="0016251C" w:rsidRDefault="004A4ECF" w:rsidP="00BF0202">
            <w:pPr>
              <w:spacing w:before="40" w:after="40" w:line="240" w:lineRule="auto"/>
              <w:jc w:val="right"/>
              <w:rPr>
                <w:color w:val="000000"/>
                <w:sz w:val="20"/>
                <w:szCs w:val="22"/>
              </w:rPr>
            </w:pPr>
            <w:r w:rsidRPr="0016251C">
              <w:rPr>
                <w:color w:val="000000"/>
                <w:sz w:val="20"/>
                <w:szCs w:val="20"/>
              </w:rPr>
              <w:t>1,045,000</w:t>
            </w:r>
          </w:p>
        </w:tc>
        <w:tc>
          <w:tcPr>
            <w:tcW w:w="446" w:type="pct"/>
            <w:shd w:val="clear" w:color="auto" w:fill="auto"/>
            <w:noWrap/>
            <w:hideMark/>
          </w:tcPr>
          <w:p w:rsidR="004A4ECF" w:rsidRPr="0016251C" w:rsidRDefault="004A4ECF" w:rsidP="00BF0202">
            <w:pPr>
              <w:spacing w:before="40" w:after="40" w:line="240" w:lineRule="auto"/>
              <w:jc w:val="right"/>
              <w:rPr>
                <w:color w:val="000000"/>
                <w:sz w:val="20"/>
                <w:szCs w:val="22"/>
              </w:rPr>
            </w:pPr>
            <w:r w:rsidRPr="0016251C">
              <w:rPr>
                <w:color w:val="000000"/>
                <w:sz w:val="20"/>
                <w:szCs w:val="20"/>
              </w:rPr>
              <w:t>437,000</w:t>
            </w:r>
          </w:p>
        </w:tc>
        <w:tc>
          <w:tcPr>
            <w:tcW w:w="446" w:type="pct"/>
            <w:shd w:val="clear" w:color="auto" w:fill="auto"/>
            <w:noWrap/>
            <w:hideMark/>
          </w:tcPr>
          <w:p w:rsidR="004A4ECF" w:rsidRPr="0016251C" w:rsidRDefault="004A4ECF" w:rsidP="00BF0202">
            <w:pPr>
              <w:spacing w:before="40" w:after="40" w:line="240" w:lineRule="auto"/>
              <w:jc w:val="right"/>
              <w:rPr>
                <w:color w:val="000000"/>
                <w:sz w:val="20"/>
                <w:szCs w:val="22"/>
              </w:rPr>
            </w:pPr>
            <w:r w:rsidRPr="0016251C">
              <w:rPr>
                <w:color w:val="000000"/>
                <w:sz w:val="20"/>
                <w:szCs w:val="20"/>
              </w:rPr>
              <w:t>437,000</w:t>
            </w:r>
          </w:p>
        </w:tc>
      </w:tr>
      <w:tr w:rsidR="004A4ECF" w:rsidRPr="00E54AB1" w:rsidTr="004A4ECF">
        <w:trPr>
          <w:trHeight w:val="20"/>
          <w:jc w:val="center"/>
        </w:trPr>
        <w:tc>
          <w:tcPr>
            <w:tcW w:w="223" w:type="pct"/>
            <w:shd w:val="clear" w:color="auto" w:fill="auto"/>
            <w:hideMark/>
          </w:tcPr>
          <w:p w:rsidR="004A4ECF" w:rsidRPr="00B77E49" w:rsidRDefault="004A4ECF" w:rsidP="00BF0202">
            <w:pPr>
              <w:spacing w:before="40" w:after="40" w:line="240" w:lineRule="auto"/>
              <w:rPr>
                <w:color w:val="000000"/>
                <w:sz w:val="20"/>
                <w:szCs w:val="22"/>
              </w:rPr>
            </w:pPr>
            <w:r w:rsidRPr="00B77E49">
              <w:rPr>
                <w:color w:val="000000"/>
                <w:sz w:val="20"/>
                <w:szCs w:val="22"/>
              </w:rPr>
              <w:t xml:space="preserve">R13 </w:t>
            </w:r>
          </w:p>
        </w:tc>
        <w:tc>
          <w:tcPr>
            <w:tcW w:w="518" w:type="pct"/>
            <w:shd w:val="clear" w:color="auto" w:fill="auto"/>
            <w:hideMark/>
          </w:tcPr>
          <w:p w:rsidR="004A4ECF" w:rsidRPr="00B77E49" w:rsidRDefault="004A4ECF" w:rsidP="00BF0202">
            <w:pPr>
              <w:spacing w:before="40" w:after="40" w:line="240" w:lineRule="auto"/>
              <w:rPr>
                <w:color w:val="000000"/>
                <w:sz w:val="20"/>
                <w:szCs w:val="22"/>
              </w:rPr>
            </w:pPr>
            <w:r w:rsidRPr="00B77E49">
              <w:rPr>
                <w:color w:val="000000"/>
                <w:sz w:val="20"/>
                <w:szCs w:val="22"/>
              </w:rPr>
              <w:t>Finance Services</w:t>
            </w:r>
          </w:p>
        </w:tc>
        <w:tc>
          <w:tcPr>
            <w:tcW w:w="2029" w:type="pct"/>
            <w:shd w:val="clear" w:color="auto" w:fill="auto"/>
            <w:hideMark/>
          </w:tcPr>
          <w:p w:rsidR="004A4ECF" w:rsidRPr="00B77E49" w:rsidRDefault="004A4ECF" w:rsidP="00BF0202">
            <w:pPr>
              <w:spacing w:before="40" w:after="40" w:line="240" w:lineRule="auto"/>
              <w:rPr>
                <w:b/>
                <w:color w:val="000000"/>
                <w:sz w:val="20"/>
                <w:szCs w:val="22"/>
              </w:rPr>
            </w:pPr>
            <w:r w:rsidRPr="00B77E49">
              <w:rPr>
                <w:b/>
                <w:color w:val="000000"/>
                <w:sz w:val="20"/>
                <w:szCs w:val="22"/>
              </w:rPr>
              <w:t>Additional Borrowing Costs</w:t>
            </w:r>
          </w:p>
          <w:p w:rsidR="004A4ECF" w:rsidRPr="00B77E49" w:rsidRDefault="004A4ECF" w:rsidP="00BF0202">
            <w:pPr>
              <w:spacing w:before="40" w:after="40" w:line="240" w:lineRule="auto"/>
              <w:rPr>
                <w:color w:val="000000"/>
                <w:sz w:val="20"/>
                <w:szCs w:val="22"/>
              </w:rPr>
            </w:pPr>
            <w:r w:rsidRPr="00B77E49">
              <w:rPr>
                <w:color w:val="000000"/>
                <w:sz w:val="20"/>
                <w:szCs w:val="22"/>
              </w:rPr>
              <w:t xml:space="preserve">Items </w:t>
            </w:r>
            <w:r w:rsidRPr="00BC013C">
              <w:rPr>
                <w:color w:val="000000"/>
                <w:sz w:val="20"/>
                <w:szCs w:val="20"/>
              </w:rPr>
              <w:t xml:space="preserve">funded through the capital programme will increase the overall level of </w:t>
            </w:r>
            <w:r w:rsidRPr="00E80A5A">
              <w:rPr>
                <w:sz w:val="20"/>
                <w:szCs w:val="20"/>
              </w:rPr>
              <w:t>external borrowing</w:t>
            </w:r>
            <w:r w:rsidRPr="00BC013C">
              <w:rPr>
                <w:color w:val="000000"/>
                <w:sz w:val="20"/>
                <w:szCs w:val="20"/>
              </w:rPr>
              <w:t xml:space="preserve"> required</w:t>
            </w:r>
            <w:r w:rsidRPr="00B77E49">
              <w:rPr>
                <w:color w:val="000000"/>
                <w:sz w:val="20"/>
                <w:szCs w:val="22"/>
              </w:rPr>
              <w:t xml:space="preserve"> over the current four year planning period and increase capital financing costs by an estimated £842k per annum. </w:t>
            </w:r>
          </w:p>
        </w:tc>
        <w:tc>
          <w:tcPr>
            <w:tcW w:w="446" w:type="pct"/>
            <w:shd w:val="clear" w:color="auto" w:fill="auto"/>
            <w:noWrap/>
            <w:hideMark/>
          </w:tcPr>
          <w:p w:rsidR="004A4ECF" w:rsidRPr="004A4ECF" w:rsidRDefault="004A4ECF" w:rsidP="00BF0202">
            <w:pPr>
              <w:spacing w:before="40" w:after="40" w:line="240" w:lineRule="auto"/>
              <w:jc w:val="right"/>
              <w:rPr>
                <w:color w:val="000000"/>
                <w:sz w:val="20"/>
                <w:szCs w:val="22"/>
              </w:rPr>
            </w:pPr>
            <w:r w:rsidRPr="004A4ECF">
              <w:rPr>
                <w:color w:val="000000"/>
                <w:sz w:val="20"/>
                <w:szCs w:val="22"/>
              </w:rPr>
              <w:t>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608,000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608,000</w:t>
            </w:r>
          </w:p>
        </w:tc>
      </w:tr>
      <w:tr w:rsidR="004A4ECF" w:rsidRPr="00E54AB1" w:rsidTr="004A4ECF">
        <w:trPr>
          <w:trHeight w:val="20"/>
          <w:jc w:val="center"/>
        </w:trPr>
        <w:tc>
          <w:tcPr>
            <w:tcW w:w="223" w:type="pct"/>
            <w:shd w:val="clear" w:color="auto" w:fill="auto"/>
            <w:hideMark/>
          </w:tcPr>
          <w:p w:rsidR="004A4ECF" w:rsidRPr="00E54AB1" w:rsidRDefault="004A4ECF" w:rsidP="00BF0202">
            <w:pPr>
              <w:spacing w:before="40" w:after="40" w:line="240" w:lineRule="auto"/>
              <w:rPr>
                <w:color w:val="000000"/>
                <w:sz w:val="20"/>
                <w:szCs w:val="22"/>
              </w:rPr>
            </w:pPr>
            <w:r w:rsidRPr="00E54AB1">
              <w:rPr>
                <w:color w:val="000000"/>
                <w:sz w:val="20"/>
                <w:szCs w:val="22"/>
              </w:rPr>
              <w:t>R14</w:t>
            </w:r>
          </w:p>
        </w:tc>
        <w:tc>
          <w:tcPr>
            <w:tcW w:w="518" w:type="pct"/>
            <w:shd w:val="clear" w:color="auto" w:fill="auto"/>
            <w:hideMark/>
          </w:tcPr>
          <w:p w:rsidR="004A4ECF" w:rsidRPr="00E54AB1" w:rsidRDefault="004A4ECF" w:rsidP="00BF0202">
            <w:pPr>
              <w:spacing w:before="40" w:after="40" w:line="240" w:lineRule="auto"/>
              <w:rPr>
                <w:color w:val="000000"/>
                <w:sz w:val="20"/>
                <w:szCs w:val="22"/>
              </w:rPr>
            </w:pPr>
            <w:r w:rsidRPr="00E54AB1">
              <w:rPr>
                <w:color w:val="000000"/>
                <w:sz w:val="20"/>
                <w:szCs w:val="22"/>
              </w:rPr>
              <w:t>Operational Policy</w:t>
            </w:r>
          </w:p>
        </w:tc>
        <w:tc>
          <w:tcPr>
            <w:tcW w:w="2029" w:type="pct"/>
            <w:shd w:val="clear" w:color="auto" w:fill="auto"/>
            <w:hideMark/>
          </w:tcPr>
          <w:p w:rsidR="004A4ECF" w:rsidRPr="00E54AB1" w:rsidRDefault="004A4ECF" w:rsidP="00BF0202">
            <w:pPr>
              <w:spacing w:before="40" w:after="40" w:line="240" w:lineRule="auto"/>
              <w:rPr>
                <w:b/>
                <w:color w:val="000000"/>
                <w:sz w:val="20"/>
                <w:szCs w:val="22"/>
              </w:rPr>
            </w:pPr>
            <w:r w:rsidRPr="00E54AB1">
              <w:rPr>
                <w:b/>
                <w:color w:val="000000"/>
                <w:sz w:val="20"/>
                <w:szCs w:val="22"/>
              </w:rPr>
              <w:t>Improved Communications for Breathing Apparatus</w:t>
            </w:r>
          </w:p>
          <w:p w:rsidR="004A4ECF" w:rsidRPr="00E54AB1" w:rsidRDefault="004A4ECF" w:rsidP="00BF0202">
            <w:pPr>
              <w:spacing w:before="40" w:after="40" w:line="240" w:lineRule="auto"/>
              <w:rPr>
                <w:color w:val="000000"/>
                <w:sz w:val="20"/>
                <w:szCs w:val="22"/>
              </w:rPr>
            </w:pPr>
            <w:r w:rsidRPr="00E54AB1">
              <w:rPr>
                <w:color w:val="000000"/>
                <w:sz w:val="20"/>
                <w:szCs w:val="22"/>
              </w:rPr>
              <w:t>A BA replacement project will shortly be underway to examine the next generation of BA and how this can be delivered to the LFB. Whilst telemetry is being identified as a consideration any additional communications requirements over an above the current (BARIE) sets can be included for consideration.  Outline costs have yet to be determined.</w:t>
            </w:r>
          </w:p>
          <w:p w:rsidR="004A4ECF" w:rsidRPr="00E54AB1" w:rsidRDefault="004A4ECF" w:rsidP="00BF0202">
            <w:pPr>
              <w:spacing w:before="40" w:after="40" w:line="240" w:lineRule="auto"/>
              <w:rPr>
                <w:color w:val="000000"/>
                <w:sz w:val="20"/>
                <w:szCs w:val="22"/>
              </w:rPr>
            </w:pPr>
          </w:p>
          <w:p w:rsidR="004A4ECF" w:rsidRPr="00E54AB1" w:rsidRDefault="004A4ECF" w:rsidP="00BF0202">
            <w:pPr>
              <w:spacing w:before="40" w:after="40" w:line="240" w:lineRule="auto"/>
              <w:rPr>
                <w:color w:val="000000"/>
                <w:sz w:val="20"/>
                <w:szCs w:val="22"/>
                <w:highlight w:val="yellow"/>
              </w:rPr>
            </w:pPr>
            <w:r w:rsidRPr="00E54AB1">
              <w:rPr>
                <w:color w:val="000000"/>
                <w:sz w:val="20"/>
                <w:szCs w:val="22"/>
              </w:rPr>
              <w:t xml:space="preserve">BA communications is now in scope of the Repertory Protective Equipment replacement project and the project is just starting. There are meetings with manufacturers scheduled through July to outline timescales. with the User requirement scheduled to go to suppliers by end of the calendar year. </w:t>
            </w:r>
          </w:p>
        </w:tc>
        <w:tc>
          <w:tcPr>
            <w:tcW w:w="446" w:type="pct"/>
            <w:shd w:val="clear" w:color="auto" w:fill="auto"/>
            <w:noWrap/>
            <w:hideMark/>
          </w:tcPr>
          <w:p w:rsidR="004A4ECF" w:rsidRPr="004A4ECF" w:rsidRDefault="004A4ECF" w:rsidP="00BF0202">
            <w:pPr>
              <w:spacing w:before="40" w:after="40" w:line="240" w:lineRule="auto"/>
              <w:jc w:val="right"/>
              <w:rPr>
                <w:color w:val="000000"/>
                <w:sz w:val="20"/>
                <w:szCs w:val="22"/>
              </w:rPr>
            </w:pPr>
            <w:r w:rsidRPr="004A4ECF">
              <w:rPr>
                <w:color w:val="000000"/>
                <w:sz w:val="20"/>
                <w:szCs w:val="22"/>
              </w:rPr>
              <w:t>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0</w:t>
            </w:r>
          </w:p>
        </w:tc>
      </w:tr>
      <w:tr w:rsidR="004A4ECF" w:rsidRPr="00E54AB1" w:rsidTr="004A4ECF">
        <w:trPr>
          <w:trHeight w:val="20"/>
          <w:jc w:val="center"/>
        </w:trPr>
        <w:tc>
          <w:tcPr>
            <w:tcW w:w="223" w:type="pct"/>
            <w:shd w:val="clear" w:color="auto" w:fill="auto"/>
            <w:hideMark/>
          </w:tcPr>
          <w:p w:rsidR="004A4ECF" w:rsidRPr="00E54AB1" w:rsidRDefault="004A4ECF" w:rsidP="00BF0202">
            <w:pPr>
              <w:spacing w:before="40" w:after="40" w:line="240" w:lineRule="auto"/>
              <w:rPr>
                <w:color w:val="000000"/>
                <w:sz w:val="20"/>
                <w:szCs w:val="22"/>
              </w:rPr>
            </w:pPr>
            <w:r w:rsidRPr="00E54AB1">
              <w:rPr>
                <w:color w:val="000000"/>
                <w:sz w:val="20"/>
                <w:szCs w:val="22"/>
              </w:rPr>
              <w:t>R15</w:t>
            </w:r>
          </w:p>
        </w:tc>
        <w:tc>
          <w:tcPr>
            <w:tcW w:w="518" w:type="pct"/>
            <w:shd w:val="clear" w:color="auto" w:fill="auto"/>
            <w:hideMark/>
          </w:tcPr>
          <w:p w:rsidR="004A4ECF" w:rsidRPr="00E54AB1" w:rsidRDefault="004A4ECF" w:rsidP="00BF0202">
            <w:pPr>
              <w:spacing w:before="40" w:after="40" w:line="240" w:lineRule="auto"/>
              <w:rPr>
                <w:color w:val="000000"/>
                <w:sz w:val="20"/>
                <w:szCs w:val="22"/>
              </w:rPr>
            </w:pPr>
            <w:r w:rsidRPr="00E54AB1">
              <w:rPr>
                <w:color w:val="000000"/>
                <w:sz w:val="20"/>
                <w:szCs w:val="22"/>
              </w:rPr>
              <w:t>Operational Policy</w:t>
            </w:r>
          </w:p>
        </w:tc>
        <w:tc>
          <w:tcPr>
            <w:tcW w:w="2029" w:type="pct"/>
            <w:shd w:val="clear" w:color="auto" w:fill="auto"/>
            <w:hideMark/>
          </w:tcPr>
          <w:p w:rsidR="004A4ECF" w:rsidRPr="00E54AB1" w:rsidRDefault="004A4ECF" w:rsidP="00BF0202">
            <w:pPr>
              <w:spacing w:before="40" w:after="40" w:line="240" w:lineRule="auto"/>
              <w:rPr>
                <w:b/>
                <w:color w:val="000000"/>
                <w:sz w:val="20"/>
                <w:szCs w:val="22"/>
              </w:rPr>
            </w:pPr>
            <w:r>
              <w:rPr>
                <w:b/>
                <w:color w:val="000000"/>
                <w:sz w:val="20"/>
                <w:szCs w:val="22"/>
              </w:rPr>
              <w:t>Fire Escape Hoods</w:t>
            </w:r>
          </w:p>
          <w:p w:rsidR="004A4ECF" w:rsidRPr="00E54AB1" w:rsidRDefault="004A4ECF" w:rsidP="00BF0202">
            <w:pPr>
              <w:spacing w:before="40" w:after="40" w:line="240" w:lineRule="auto"/>
              <w:rPr>
                <w:color w:val="000000"/>
                <w:sz w:val="20"/>
                <w:szCs w:val="22"/>
              </w:rPr>
            </w:pPr>
            <w:r w:rsidRPr="00E54AB1">
              <w:rPr>
                <w:color w:val="000000"/>
                <w:sz w:val="20"/>
                <w:szCs w:val="22"/>
              </w:rPr>
              <w:t xml:space="preserve">This budget will be used to explore the viability of the purchase of smoke hoods for all front line appliances and is for the equipment costs only and does not include any additional staffing costs that may be associated with getting this project up and running. </w:t>
            </w:r>
          </w:p>
        </w:tc>
        <w:tc>
          <w:tcPr>
            <w:tcW w:w="446" w:type="pct"/>
            <w:shd w:val="clear" w:color="auto" w:fill="auto"/>
            <w:noWrap/>
            <w:hideMark/>
          </w:tcPr>
          <w:p w:rsidR="004A4ECF" w:rsidRPr="004A4ECF" w:rsidRDefault="004A4ECF" w:rsidP="00BF0202">
            <w:pPr>
              <w:spacing w:before="40" w:after="40" w:line="240" w:lineRule="auto"/>
              <w:jc w:val="right"/>
              <w:rPr>
                <w:color w:val="000000"/>
                <w:sz w:val="20"/>
                <w:szCs w:val="22"/>
              </w:rPr>
            </w:pPr>
            <w:r w:rsidRPr="004A4ECF">
              <w:rPr>
                <w:color w:val="000000"/>
                <w:sz w:val="20"/>
                <w:szCs w:val="22"/>
              </w:rPr>
              <w:t>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89,000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20,000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20,000</w:t>
            </w:r>
          </w:p>
        </w:tc>
        <w:tc>
          <w:tcPr>
            <w:tcW w:w="446" w:type="pct"/>
            <w:shd w:val="clear" w:color="auto" w:fill="auto"/>
            <w:noWrap/>
            <w:hideMark/>
          </w:tcPr>
          <w:p w:rsidR="004A4ECF" w:rsidRPr="00BF0202" w:rsidRDefault="004A4ECF" w:rsidP="00BF0202">
            <w:pPr>
              <w:spacing w:before="40" w:after="40" w:line="240" w:lineRule="auto"/>
              <w:jc w:val="right"/>
              <w:rPr>
                <w:color w:val="000000"/>
                <w:sz w:val="20"/>
                <w:szCs w:val="22"/>
                <w:highlight w:val="yellow"/>
              </w:rPr>
            </w:pPr>
            <w:r>
              <w:rPr>
                <w:color w:val="000000"/>
                <w:sz w:val="20"/>
                <w:szCs w:val="20"/>
              </w:rPr>
              <w:t>20,000</w:t>
            </w:r>
          </w:p>
        </w:tc>
      </w:tr>
      <w:tr w:rsidR="004A4ECF" w:rsidRPr="00E54AB1" w:rsidTr="00427DCE">
        <w:trPr>
          <w:trHeight w:val="20"/>
          <w:jc w:val="center"/>
        </w:trPr>
        <w:tc>
          <w:tcPr>
            <w:tcW w:w="2770" w:type="pct"/>
            <w:gridSpan w:val="3"/>
            <w:shd w:val="clear" w:color="auto" w:fill="auto"/>
            <w:noWrap/>
            <w:hideMark/>
          </w:tcPr>
          <w:p w:rsidR="004A4ECF" w:rsidRPr="00E54AB1" w:rsidRDefault="004A4ECF" w:rsidP="00BF0202">
            <w:pPr>
              <w:spacing w:before="40" w:after="40" w:line="240" w:lineRule="auto"/>
              <w:rPr>
                <w:b/>
                <w:color w:val="000000"/>
                <w:sz w:val="20"/>
                <w:szCs w:val="22"/>
              </w:rPr>
            </w:pPr>
            <w:r w:rsidRPr="00E54AB1">
              <w:rPr>
                <w:b/>
                <w:color w:val="000000"/>
                <w:sz w:val="20"/>
                <w:szCs w:val="22"/>
              </w:rPr>
              <w:t>Total additional resilience requirements </w:t>
            </w:r>
          </w:p>
        </w:tc>
        <w:tc>
          <w:tcPr>
            <w:tcW w:w="446" w:type="pct"/>
            <w:shd w:val="clear" w:color="auto" w:fill="auto"/>
            <w:noWrap/>
            <w:hideMark/>
          </w:tcPr>
          <w:p w:rsidR="004A4ECF" w:rsidRPr="004A4ECF" w:rsidRDefault="004A4ECF" w:rsidP="00BF0202">
            <w:pPr>
              <w:spacing w:before="40" w:after="40" w:line="240" w:lineRule="auto"/>
              <w:jc w:val="right"/>
              <w:rPr>
                <w:b/>
                <w:bCs/>
                <w:color w:val="000000"/>
                <w:sz w:val="20"/>
                <w:szCs w:val="22"/>
              </w:rPr>
            </w:pPr>
            <w:r w:rsidRPr="004A4ECF">
              <w:rPr>
                <w:b/>
                <w:bCs/>
                <w:sz w:val="20"/>
                <w:szCs w:val="22"/>
              </w:rPr>
              <w:t>1,984,130</w:t>
            </w:r>
          </w:p>
        </w:tc>
        <w:tc>
          <w:tcPr>
            <w:tcW w:w="446" w:type="pct"/>
            <w:shd w:val="clear" w:color="auto" w:fill="auto"/>
            <w:noWrap/>
            <w:vAlign w:val="bottom"/>
            <w:hideMark/>
          </w:tcPr>
          <w:p w:rsidR="004A4ECF" w:rsidRPr="00BF0202" w:rsidRDefault="004A4ECF" w:rsidP="00BF0202">
            <w:pPr>
              <w:spacing w:before="40" w:after="40" w:line="240" w:lineRule="auto"/>
              <w:jc w:val="right"/>
              <w:rPr>
                <w:b/>
                <w:bCs/>
                <w:color w:val="000000"/>
                <w:sz w:val="20"/>
                <w:szCs w:val="22"/>
                <w:highlight w:val="yellow"/>
              </w:rPr>
            </w:pPr>
            <w:r>
              <w:rPr>
                <w:b/>
                <w:bCs/>
                <w:color w:val="000000"/>
                <w:sz w:val="20"/>
                <w:szCs w:val="20"/>
              </w:rPr>
              <w:t>5,248,118</w:t>
            </w:r>
          </w:p>
        </w:tc>
        <w:tc>
          <w:tcPr>
            <w:tcW w:w="446" w:type="pct"/>
            <w:shd w:val="clear" w:color="auto" w:fill="auto"/>
            <w:noWrap/>
            <w:vAlign w:val="bottom"/>
            <w:hideMark/>
          </w:tcPr>
          <w:p w:rsidR="004A4ECF" w:rsidRPr="00BF0202" w:rsidRDefault="004A4ECF" w:rsidP="00BF0202">
            <w:pPr>
              <w:spacing w:before="40" w:after="40" w:line="240" w:lineRule="auto"/>
              <w:jc w:val="right"/>
              <w:rPr>
                <w:b/>
                <w:bCs/>
                <w:color w:val="000000"/>
                <w:sz w:val="20"/>
                <w:szCs w:val="22"/>
                <w:highlight w:val="yellow"/>
              </w:rPr>
            </w:pPr>
            <w:r>
              <w:rPr>
                <w:b/>
                <w:bCs/>
                <w:color w:val="000000"/>
                <w:sz w:val="20"/>
                <w:szCs w:val="20"/>
              </w:rPr>
              <w:t>6,484,894</w:t>
            </w:r>
          </w:p>
        </w:tc>
        <w:tc>
          <w:tcPr>
            <w:tcW w:w="446" w:type="pct"/>
            <w:shd w:val="clear" w:color="auto" w:fill="auto"/>
            <w:noWrap/>
            <w:vAlign w:val="bottom"/>
            <w:hideMark/>
          </w:tcPr>
          <w:p w:rsidR="004A4ECF" w:rsidRPr="00BF0202" w:rsidRDefault="004A4ECF" w:rsidP="00BF0202">
            <w:pPr>
              <w:spacing w:before="40" w:after="40" w:line="240" w:lineRule="auto"/>
              <w:jc w:val="right"/>
              <w:rPr>
                <w:b/>
                <w:bCs/>
                <w:color w:val="000000"/>
                <w:sz w:val="20"/>
                <w:szCs w:val="22"/>
                <w:highlight w:val="yellow"/>
              </w:rPr>
            </w:pPr>
            <w:r>
              <w:rPr>
                <w:b/>
                <w:bCs/>
                <w:color w:val="000000"/>
                <w:sz w:val="20"/>
                <w:szCs w:val="20"/>
              </w:rPr>
              <w:t>11,144,394</w:t>
            </w:r>
          </w:p>
        </w:tc>
        <w:tc>
          <w:tcPr>
            <w:tcW w:w="446" w:type="pct"/>
            <w:shd w:val="clear" w:color="auto" w:fill="auto"/>
            <w:noWrap/>
            <w:vAlign w:val="bottom"/>
            <w:hideMark/>
          </w:tcPr>
          <w:p w:rsidR="004A4ECF" w:rsidRPr="00BF0202" w:rsidRDefault="004A4ECF" w:rsidP="00BF0202">
            <w:pPr>
              <w:spacing w:before="40" w:after="40" w:line="240" w:lineRule="auto"/>
              <w:jc w:val="right"/>
              <w:rPr>
                <w:b/>
                <w:bCs/>
                <w:color w:val="000000"/>
                <w:sz w:val="20"/>
                <w:szCs w:val="22"/>
                <w:highlight w:val="yellow"/>
              </w:rPr>
            </w:pPr>
            <w:r>
              <w:rPr>
                <w:b/>
                <w:bCs/>
                <w:color w:val="000000"/>
                <w:sz w:val="20"/>
                <w:szCs w:val="20"/>
              </w:rPr>
              <w:t>5,409,894</w:t>
            </w:r>
          </w:p>
        </w:tc>
      </w:tr>
    </w:tbl>
    <w:p w:rsidR="00BF036F" w:rsidRDefault="00BF036F" w:rsidP="00BF036F">
      <w:pPr>
        <w:spacing w:after="0" w:line="240" w:lineRule="auto"/>
        <w:rPr>
          <w:highlight w:val="yellow"/>
        </w:rPr>
      </w:pPr>
    </w:p>
    <w:p w:rsidR="003F2D88" w:rsidRDefault="003F2D88" w:rsidP="00BF036F">
      <w:pPr>
        <w:spacing w:after="0" w:line="240" w:lineRule="auto"/>
      </w:pPr>
    </w:p>
    <w:sectPr w:rsidR="003F2D88" w:rsidSect="00BF036F">
      <w:headerReference w:type="default" r:id="rId27"/>
      <w:pgSz w:w="16840" w:h="11907" w:orient="landscape" w:code="9"/>
      <w:pgMar w:top="1134" w:right="1361" w:bottom="1134" w:left="1361" w:header="709" w:footer="4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7D12" w:rsidRDefault="009D7D12" w:rsidP="00113F87">
      <w:pPr>
        <w:pStyle w:val="Heading"/>
      </w:pPr>
      <w:r>
        <w:separator/>
      </w:r>
    </w:p>
  </w:endnote>
  <w:endnote w:type="continuationSeparator" w:id="0">
    <w:p w:rsidR="009D7D12" w:rsidRDefault="009D7D12" w:rsidP="00113F87">
      <w:pPr>
        <w:pStyle w:val="Heading"/>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undry Sans">
    <w:panose1 w:val="02000503000000020003"/>
    <w:charset w:val="00"/>
    <w:family w:val="auto"/>
    <w:pitch w:val="variable"/>
    <w:sig w:usb0="800000A7" w:usb1="00000040" w:usb2="00000000" w:usb3="00000000" w:csb0="00000001" w:csb1="00000000"/>
    <w:embedRegular r:id="rId1" w:fontKey="{9DBB5F64-B370-4B06-BE66-E59D3597456D}"/>
    <w:embedBold r:id="rId2" w:fontKey="{CC8E05FB-A2C3-4918-8E6B-6236713BA8E8}"/>
    <w:embedItalic r:id="rId3" w:fontKey="{3CD3B80C-111F-40DC-A740-87925121C84F}"/>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embedRegular r:id="rId4" w:fontKey="{988BC94A-EEF1-430E-93E3-3AE98F24B20B}"/>
    <w:embedBold r:id="rId5" w:fontKey="{10964BF7-D3DC-4981-A851-1BF011981F7D}"/>
  </w:font>
  <w:font w:name="FoundrySansDemi">
    <w:panose1 w:val="00000400000000000000"/>
    <w:charset w:val="00"/>
    <w:family w:val="auto"/>
    <w:pitch w:val="variable"/>
    <w:sig w:usb0="800000A7" w:usb1="00000000" w:usb2="00000000" w:usb3="00000000" w:csb0="00000009" w:csb1="00000000"/>
    <w:embedRegular r:id="rId6" w:fontKey="{19F0875E-EAE9-479A-ACB7-F2E54AD6C2C8}"/>
    <w:embedBold r:id="rId7" w:fontKey="{7ECCC9CD-9DC0-4C59-B842-B71D6908689F}"/>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470" w:rsidRPr="003A58BF" w:rsidRDefault="00B00470" w:rsidP="00BF036F">
    <w:pPr>
      <w:pStyle w:val="Footer"/>
      <w:tabs>
        <w:tab w:val="clear" w:pos="9639"/>
        <w:tab w:val="right" w:pos="13608"/>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7D12" w:rsidRDefault="009D7D12" w:rsidP="00113F87">
      <w:pPr>
        <w:pStyle w:val="Heading"/>
      </w:pPr>
      <w:r>
        <w:separator/>
      </w:r>
    </w:p>
  </w:footnote>
  <w:footnote w:type="continuationSeparator" w:id="0">
    <w:p w:rsidR="009D7D12" w:rsidRDefault="009D7D12" w:rsidP="00113F87">
      <w:pPr>
        <w:pStyle w:val="Heading"/>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470" w:rsidRPr="00242167" w:rsidRDefault="00B00470" w:rsidP="00242167">
    <w:pPr>
      <w:pStyle w:val="Header"/>
      <w:tabs>
        <w:tab w:val="clear" w:pos="8640"/>
        <w:tab w:val="left" w:pos="1815"/>
        <w:tab w:val="left" w:pos="6804"/>
        <w:tab w:val="right" w:pos="9498"/>
      </w:tabs>
      <w:spacing w:after="1240"/>
      <w:jc w:val="right"/>
      <w:rPr>
        <w:b/>
        <w:sz w:val="36"/>
        <w:szCs w:val="36"/>
      </w:rPr>
    </w:pPr>
    <w:r>
      <w:rPr>
        <w:noProof/>
      </w:rPr>
      <w:drawing>
        <wp:anchor distT="0" distB="0" distL="114300" distR="114300" simplePos="0" relativeHeight="251659264" behindDoc="1" locked="0" layoutInCell="1" allowOverlap="1" wp14:anchorId="2A5853C8" wp14:editId="1992EF9B">
          <wp:simplePos x="0" y="0"/>
          <wp:positionH relativeFrom="column">
            <wp:posOffset>17780</wp:posOffset>
          </wp:positionH>
          <wp:positionV relativeFrom="paragraph">
            <wp:posOffset>32385</wp:posOffset>
          </wp:positionV>
          <wp:extent cx="1443600" cy="612000"/>
          <wp:effectExtent l="0" t="0" r="4445" b="0"/>
          <wp:wrapNone/>
          <wp:docPr id="9" name="Picture 9" descr="LFB_logo_Black_blo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FB_logo_Black_blo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600" cy="6120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470" w:rsidRPr="00F64F00" w:rsidRDefault="00B00470" w:rsidP="00BF036F">
    <w:pPr>
      <w:pStyle w:val="Header"/>
      <w:tabs>
        <w:tab w:val="clear" w:pos="4320"/>
        <w:tab w:val="clear" w:pos="8640"/>
        <w:tab w:val="right" w:pos="13892"/>
      </w:tabs>
      <w:rPr>
        <w:b/>
        <w:sz w:val="26"/>
        <w:szCs w:val="26"/>
      </w:rPr>
    </w:pPr>
    <w:r w:rsidRPr="008646D4">
      <w:rPr>
        <w:b/>
        <w:sz w:val="26"/>
        <w:szCs w:val="26"/>
      </w:rPr>
      <w:t xml:space="preserve">Financial Position, </w:t>
    </w:r>
    <w:r>
      <w:rPr>
        <w:b/>
        <w:sz w:val="26"/>
        <w:szCs w:val="26"/>
      </w:rPr>
      <w:t>2018/19 Forecast</w:t>
    </w:r>
    <w:r w:rsidRPr="008646D4">
      <w:rPr>
        <w:b/>
        <w:sz w:val="26"/>
        <w:szCs w:val="26"/>
      </w:rPr>
      <w:t xml:space="preserve"> </w:t>
    </w:r>
    <w:r>
      <w:rPr>
        <w:b/>
        <w:sz w:val="26"/>
        <w:szCs w:val="26"/>
      </w:rPr>
      <w:t>O</w:t>
    </w:r>
    <w:r w:rsidRPr="008646D4">
      <w:rPr>
        <w:b/>
        <w:sz w:val="26"/>
        <w:szCs w:val="26"/>
      </w:rPr>
      <w:t>utturn</w:t>
    </w:r>
    <w:r>
      <w:rPr>
        <w:b/>
        <w:sz w:val="26"/>
        <w:szCs w:val="26"/>
      </w:rPr>
      <w:t xml:space="preserve"> </w:t>
    </w:r>
    <w:r>
      <w:rPr>
        <w:b/>
        <w:sz w:val="26"/>
        <w:szCs w:val="26"/>
      </w:rPr>
      <w:tab/>
      <w:t>Appendix 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470" w:rsidRPr="00F64F00" w:rsidRDefault="00B00470" w:rsidP="00BF036F">
    <w:pPr>
      <w:pStyle w:val="Header"/>
      <w:tabs>
        <w:tab w:val="clear" w:pos="4320"/>
        <w:tab w:val="clear" w:pos="8640"/>
        <w:tab w:val="right" w:pos="13608"/>
      </w:tabs>
      <w:rPr>
        <w:b/>
        <w:sz w:val="26"/>
        <w:szCs w:val="26"/>
      </w:rPr>
    </w:pPr>
    <w:r w:rsidRPr="008646D4">
      <w:rPr>
        <w:b/>
        <w:sz w:val="26"/>
        <w:szCs w:val="26"/>
      </w:rPr>
      <w:t xml:space="preserve">Financial Position, </w:t>
    </w:r>
    <w:r>
      <w:rPr>
        <w:b/>
        <w:sz w:val="26"/>
        <w:szCs w:val="26"/>
      </w:rPr>
      <w:t>2018/19 Capital Programme</w:t>
    </w:r>
    <w:r>
      <w:rPr>
        <w:b/>
        <w:sz w:val="26"/>
        <w:szCs w:val="26"/>
      </w:rPr>
      <w:tab/>
      <w:t>Appendix 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470" w:rsidRPr="00F64F00" w:rsidRDefault="00B00470" w:rsidP="00BF036F">
    <w:pPr>
      <w:pStyle w:val="Header"/>
      <w:tabs>
        <w:tab w:val="clear" w:pos="4320"/>
        <w:tab w:val="clear" w:pos="8640"/>
        <w:tab w:val="right" w:pos="9214"/>
      </w:tabs>
      <w:rPr>
        <w:b/>
        <w:sz w:val="26"/>
        <w:szCs w:val="26"/>
      </w:rPr>
    </w:pPr>
    <w:r>
      <w:rPr>
        <w:b/>
        <w:sz w:val="26"/>
        <w:szCs w:val="26"/>
      </w:rPr>
      <w:t>Risks to Revenue and Capital Position</w:t>
    </w:r>
    <w:r>
      <w:rPr>
        <w:b/>
        <w:sz w:val="26"/>
        <w:szCs w:val="26"/>
      </w:rPr>
      <w:tab/>
      <w:t>Appendix 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470" w:rsidRPr="00974CB5" w:rsidRDefault="00B00470" w:rsidP="00BF036F">
    <w:pPr>
      <w:tabs>
        <w:tab w:val="right" w:pos="9214"/>
        <w:tab w:val="right" w:pos="9498"/>
        <w:tab w:val="right" w:pos="14175"/>
      </w:tabs>
      <w:spacing w:after="0" w:line="240" w:lineRule="auto"/>
    </w:pPr>
    <w:r w:rsidRPr="00F64F00">
      <w:rPr>
        <w:b/>
        <w:sz w:val="26"/>
        <w:szCs w:val="26"/>
      </w:rPr>
      <w:t xml:space="preserve">Scheme of Governance - </w:t>
    </w:r>
    <w:r w:rsidRPr="002E3C4D">
      <w:rPr>
        <w:b/>
        <w:sz w:val="26"/>
        <w:szCs w:val="26"/>
      </w:rPr>
      <w:t>Budget Virements</w:t>
    </w:r>
    <w:r w:rsidRPr="002E3C4D">
      <w:rPr>
        <w:b/>
        <w:sz w:val="26"/>
        <w:szCs w:val="26"/>
      </w:rPr>
      <w:tab/>
      <w:t xml:space="preserve">Appendix </w:t>
    </w:r>
    <w:r>
      <w:rPr>
        <w:b/>
        <w:sz w:val="26"/>
        <w:szCs w:val="26"/>
      </w:rPr>
      <w:t>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470" w:rsidRPr="00F72076" w:rsidRDefault="00B00470" w:rsidP="00BF036F">
    <w:pPr>
      <w:pStyle w:val="Header"/>
      <w:rPr>
        <w:b/>
      </w:rPr>
    </w:pPr>
    <w:r>
      <w:rPr>
        <w:b/>
      </w:rPr>
      <w:t>Analysis of Shut in Lift Debtors</w:t>
    </w:r>
    <w:r>
      <w:rPr>
        <w:b/>
      </w:rPr>
      <w:tab/>
    </w:r>
    <w:r>
      <w:rPr>
        <w:b/>
      </w:rPr>
      <w:tab/>
    </w:r>
    <w:r w:rsidRPr="008F25D4">
      <w:rPr>
        <w:b/>
      </w:rPr>
      <w:t xml:space="preserve">Appendix </w:t>
    </w:r>
    <w:r>
      <w:rPr>
        <w:b/>
      </w:rPr>
      <w:t>5</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470" w:rsidRPr="00F72076" w:rsidRDefault="00B00470" w:rsidP="00BF036F">
    <w:pPr>
      <w:pStyle w:val="Header"/>
      <w:rPr>
        <w:b/>
      </w:rPr>
    </w:pPr>
    <w:r>
      <w:rPr>
        <w:b/>
      </w:rPr>
      <w:t>Analysis of Shut in Lift Debtors</w:t>
    </w:r>
    <w:r>
      <w:rPr>
        <w:b/>
      </w:rPr>
      <w:tab/>
    </w:r>
    <w:r>
      <w:rPr>
        <w:b/>
      </w:rPr>
      <w:tab/>
    </w:r>
    <w:r w:rsidRPr="008F25D4">
      <w:rPr>
        <w:b/>
      </w:rPr>
      <w:t xml:space="preserve">Appendix </w:t>
    </w:r>
    <w:r>
      <w:rPr>
        <w:b/>
      </w:rPr>
      <w:t>5</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470" w:rsidRDefault="00B00470" w:rsidP="00BF036F">
    <w:pPr>
      <w:pStyle w:val="Header"/>
      <w:tabs>
        <w:tab w:val="clear" w:pos="4320"/>
        <w:tab w:val="clear" w:pos="8640"/>
        <w:tab w:val="right" w:pos="9072"/>
      </w:tabs>
    </w:pPr>
    <w:r>
      <w:rPr>
        <w:b/>
      </w:rPr>
      <w:t>U</w:t>
    </w:r>
    <w:r w:rsidRPr="00242DC6">
      <w:rPr>
        <w:b/>
      </w:rPr>
      <w:t>pdate on expenditure approved in the Additiona</w:t>
    </w:r>
    <w:r>
      <w:rPr>
        <w:b/>
      </w:rPr>
      <w:t>l Resilience Requirements</w:t>
    </w:r>
    <w:r w:rsidRPr="00242DC6">
      <w:rPr>
        <w:b/>
      </w:rPr>
      <w:t xml:space="preserve"> </w:t>
    </w:r>
    <w:r>
      <w:rPr>
        <w:b/>
      </w:rPr>
      <w:t xml:space="preserve">report </w:t>
    </w:r>
    <w:r w:rsidRPr="00242DC6">
      <w:rPr>
        <w:b/>
      </w:rPr>
      <w:t>(FEP2763)</w:t>
    </w:r>
    <w:r>
      <w:rPr>
        <w:b/>
      </w:rPr>
      <w:tab/>
    </w:r>
    <w:r w:rsidRPr="0045437B">
      <w:rPr>
        <w:b/>
      </w:rPr>
      <w:t>Appendix 6</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470" w:rsidRDefault="00B00470" w:rsidP="00BF036F">
    <w:pPr>
      <w:pStyle w:val="Header"/>
      <w:tabs>
        <w:tab w:val="clear" w:pos="4320"/>
        <w:tab w:val="clear" w:pos="8640"/>
        <w:tab w:val="right" w:pos="9072"/>
      </w:tabs>
    </w:pPr>
    <w:r>
      <w:rPr>
        <w:b/>
      </w:rPr>
      <w:t>Appendix 6 - U</w:t>
    </w:r>
    <w:r w:rsidRPr="00242DC6">
      <w:rPr>
        <w:b/>
      </w:rPr>
      <w:t>pdate on expenditure approved in the Additiona</w:t>
    </w:r>
    <w:r>
      <w:rPr>
        <w:b/>
      </w:rPr>
      <w:t>l Resilience Requirements</w:t>
    </w:r>
    <w:r w:rsidRPr="00242DC6">
      <w:rPr>
        <w:b/>
      </w:rPr>
      <w:t xml:space="preserve"> </w:t>
    </w:r>
    <w:r>
      <w:rPr>
        <w:b/>
      </w:rPr>
      <w:t xml:space="preserve">report </w:t>
    </w:r>
    <w:r w:rsidRPr="00242DC6">
      <w:rPr>
        <w:b/>
      </w:rPr>
      <w:t>(FEP2763)</w:t>
    </w:r>
    <w:r>
      <w:rPr>
        <w:b/>
      </w:rPr>
      <w:tab/>
    </w:r>
  </w:p>
  <w:p w:rsidR="00B00470" w:rsidRDefault="00B004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46BDE"/>
    <w:multiLevelType w:val="hybridMultilevel"/>
    <w:tmpl w:val="6804EB76"/>
    <w:lvl w:ilvl="0" w:tplc="6D222464">
      <w:start w:val="38"/>
      <w:numFmt w:val="decimal"/>
      <w:pStyle w:val="NumbList"/>
      <w:lvlText w:val="%1."/>
      <w:lvlJc w:val="right"/>
      <w:pPr>
        <w:tabs>
          <w:tab w:val="num" w:pos="34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10917A5"/>
    <w:multiLevelType w:val="hybridMultilevel"/>
    <w:tmpl w:val="7CB6EFE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
    <w:nsid w:val="250035E0"/>
    <w:multiLevelType w:val="hybridMultilevel"/>
    <w:tmpl w:val="B396F82E"/>
    <w:lvl w:ilvl="0" w:tplc="857C51D4">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5DB05A2"/>
    <w:multiLevelType w:val="hybridMultilevel"/>
    <w:tmpl w:val="E63E5404"/>
    <w:lvl w:ilvl="0" w:tplc="76CAB21E">
      <w:start w:val="1"/>
      <w:numFmt w:val="bullet"/>
      <w:pStyle w:val="Bullet2"/>
      <w:lvlText w:val=""/>
      <w:lvlJc w:val="left"/>
      <w:pPr>
        <w:tabs>
          <w:tab w:val="num" w:pos="907"/>
        </w:tabs>
        <w:ind w:left="907" w:hanging="34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2FFA4F44"/>
    <w:multiLevelType w:val="hybridMultilevel"/>
    <w:tmpl w:val="7D76B46E"/>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3EEC3602"/>
    <w:multiLevelType w:val="hybridMultilevel"/>
    <w:tmpl w:val="4A3EA3B8"/>
    <w:lvl w:ilvl="0" w:tplc="62BA02EC">
      <w:start w:val="1"/>
      <w:numFmt w:val="decimal"/>
      <w:lvlText w:val="%1."/>
      <w:lvlJc w:val="left"/>
      <w:pPr>
        <w:ind w:left="720" w:hanging="360"/>
      </w:pPr>
      <w:rPr>
        <w:b w:val="0"/>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55D4F1F"/>
    <w:multiLevelType w:val="hybridMultilevel"/>
    <w:tmpl w:val="203C28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54F46EF3"/>
    <w:multiLevelType w:val="hybridMultilevel"/>
    <w:tmpl w:val="4A3EA3B8"/>
    <w:lvl w:ilvl="0" w:tplc="62BA02EC">
      <w:start w:val="1"/>
      <w:numFmt w:val="decimal"/>
      <w:lvlText w:val="%1."/>
      <w:lvlJc w:val="left"/>
      <w:pPr>
        <w:ind w:left="720" w:hanging="360"/>
      </w:pPr>
      <w:rPr>
        <w:b w:val="0"/>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D624427"/>
    <w:multiLevelType w:val="hybridMultilevel"/>
    <w:tmpl w:val="04B04AB2"/>
    <w:lvl w:ilvl="0" w:tplc="6A9E9FE8">
      <w:start w:val="1"/>
      <w:numFmt w:val="bullet"/>
      <w:pStyle w:val="Bullet"/>
      <w:lvlText w:val=""/>
      <w:lvlJc w:val="left"/>
      <w:pPr>
        <w:tabs>
          <w:tab w:val="num" w:pos="34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27C0573"/>
    <w:multiLevelType w:val="multilevel"/>
    <w:tmpl w:val="C2F26A1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63A20CE2"/>
    <w:multiLevelType w:val="multilevel"/>
    <w:tmpl w:val="C9BCA7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72451A38"/>
    <w:multiLevelType w:val="hybridMultilevel"/>
    <w:tmpl w:val="FAF2E14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6B003CA"/>
    <w:multiLevelType w:val="hybridMultilevel"/>
    <w:tmpl w:val="DFFC71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nsid w:val="7AF278F6"/>
    <w:multiLevelType w:val="hybridMultilevel"/>
    <w:tmpl w:val="8FD8FE30"/>
    <w:lvl w:ilvl="0" w:tplc="08090001">
      <w:start w:val="1"/>
      <w:numFmt w:val="bullet"/>
      <w:lvlText w:val=""/>
      <w:lvlJc w:val="left"/>
      <w:pPr>
        <w:ind w:left="720" w:hanging="360"/>
      </w:pPr>
      <w:rPr>
        <w:rFonts w:ascii="Symbol" w:hAnsi="Symbol" w:hint="default"/>
        <w:b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8"/>
  </w:num>
  <w:num w:numId="3">
    <w:abstractNumId w:val="5"/>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3"/>
  </w:num>
  <w:num w:numId="7">
    <w:abstractNumId w:val="9"/>
  </w:num>
  <w:num w:numId="8">
    <w:abstractNumId w:val="13"/>
  </w:num>
  <w:num w:numId="9">
    <w:abstractNumId w:val="2"/>
  </w:num>
  <w:num w:numId="10">
    <w:abstractNumId w:val="11"/>
  </w:num>
  <w:num w:numId="11">
    <w:abstractNumId w:val="10"/>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0"/>
  </w:num>
  <w:num w:numId="20">
    <w:abstractNumId w:val="0"/>
  </w:num>
  <w:num w:numId="21">
    <w:abstractNumId w:val="0"/>
  </w:num>
  <w:num w:numId="22">
    <w:abstractNumId w:val="0"/>
  </w:num>
  <w:num w:numId="23">
    <w:abstractNumId w:val="6"/>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0"/>
  </w:num>
  <w:num w:numId="44">
    <w:abstractNumId w:val="1"/>
  </w:num>
  <w:num w:numId="45">
    <w:abstractNumId w:val="0"/>
  </w:num>
  <w:num w:numId="46">
    <w:abstractNumId w:val="0"/>
  </w:num>
  <w:num w:numId="47">
    <w:abstractNumId w:val="0"/>
  </w:num>
  <w:num w:numId="48">
    <w:abstractNumId w:val="0"/>
  </w:num>
  <w:num w:numId="49">
    <w:abstractNumId w:val="0"/>
  </w:num>
  <w:num w:numId="50">
    <w:abstractNumId w:val="0"/>
  </w:num>
  <w:num w:numId="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0"/>
  </w:num>
  <w:num w:numId="54">
    <w:abstractNumId w:val="0"/>
  </w:num>
  <w:num w:numId="55">
    <w:abstractNumId w:val="0"/>
  </w:num>
  <w:num w:numId="56">
    <w:abstractNumId w:val="0"/>
  </w:num>
  <w:num w:numId="57">
    <w:abstractNumId w:val="0"/>
  </w:num>
  <w:num w:numId="58">
    <w:abstractNumId w:val="0"/>
  </w:num>
  <w:num w:numId="59">
    <w:abstractNumId w:val="0"/>
  </w:num>
  <w:num w:numId="60">
    <w:abstractNumId w:val="0"/>
  </w:num>
  <w:num w:numId="61">
    <w:abstractNumId w:val="0"/>
  </w:num>
  <w:num w:numId="62">
    <w:abstractNumId w:val="0"/>
  </w:num>
  <w:num w:numId="63">
    <w:abstractNumId w:val="0"/>
  </w:num>
  <w:num w:numId="64">
    <w:abstractNumId w:val="0"/>
  </w:num>
  <w:num w:numId="65">
    <w:abstractNumId w:val="0"/>
  </w:num>
  <w:num w:numId="66">
    <w:abstractNumId w:val="0"/>
  </w:num>
  <w:num w:numId="67">
    <w:abstractNumId w:val="0"/>
  </w:num>
  <w:num w:numId="68">
    <w:abstractNumId w:val="0"/>
  </w:num>
  <w:num w:numId="69">
    <w:abstractNumId w:val="0"/>
  </w:num>
  <w:num w:numId="70">
    <w:abstractNumId w:val="0"/>
  </w:num>
  <w:num w:numId="71">
    <w:abstractNumId w:val="0"/>
  </w:num>
  <w:num w:numId="72">
    <w:abstractNumId w:val="0"/>
  </w:num>
  <w:num w:numId="73">
    <w:abstractNumId w:val="0"/>
  </w:num>
  <w:num w:numId="74">
    <w:abstractNumId w:val="0"/>
  </w:num>
  <w:num w:numId="75">
    <w:abstractNumId w:val="0"/>
  </w:num>
  <w:num w:numId="76">
    <w:abstractNumId w:val="0"/>
  </w:num>
  <w:num w:numId="77">
    <w:abstractNumId w:val="0"/>
  </w:num>
  <w:num w:numId="78">
    <w:abstractNumId w:val="0"/>
  </w:num>
  <w:num w:numId="79">
    <w:abstractNumId w:val="0"/>
  </w:num>
  <w:num w:numId="80">
    <w:abstractNumId w:val="0"/>
  </w:num>
  <w:num w:numId="81">
    <w:abstractNumId w:val="0"/>
  </w:num>
  <w:num w:numId="82">
    <w:abstractNumId w:val="7"/>
  </w:num>
  <w:num w:numId="83">
    <w:abstractNumId w:val="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saveSubset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LetterTemplateVersion" w:val="1.0"/>
    <w:docVar w:name="DocDate" w:val="Date"/>
    <w:docVar w:name="InitialLetterTemplateVersion" w:val="1.0"/>
  </w:docVars>
  <w:rsids>
    <w:rsidRoot w:val="00165053"/>
    <w:rsid w:val="00001E5D"/>
    <w:rsid w:val="00004E89"/>
    <w:rsid w:val="00012F8E"/>
    <w:rsid w:val="000134CE"/>
    <w:rsid w:val="00013883"/>
    <w:rsid w:val="000244FF"/>
    <w:rsid w:val="0002525C"/>
    <w:rsid w:val="000255EA"/>
    <w:rsid w:val="00027EE8"/>
    <w:rsid w:val="00032847"/>
    <w:rsid w:val="00032898"/>
    <w:rsid w:val="000415B6"/>
    <w:rsid w:val="00044B06"/>
    <w:rsid w:val="00046CF5"/>
    <w:rsid w:val="00050134"/>
    <w:rsid w:val="00050C4F"/>
    <w:rsid w:val="00051330"/>
    <w:rsid w:val="00054149"/>
    <w:rsid w:val="00061389"/>
    <w:rsid w:val="0006235D"/>
    <w:rsid w:val="000632F7"/>
    <w:rsid w:val="00063347"/>
    <w:rsid w:val="00064928"/>
    <w:rsid w:val="000707DE"/>
    <w:rsid w:val="000708CF"/>
    <w:rsid w:val="00074040"/>
    <w:rsid w:val="00074114"/>
    <w:rsid w:val="00081091"/>
    <w:rsid w:val="00081CED"/>
    <w:rsid w:val="00083DAC"/>
    <w:rsid w:val="00085199"/>
    <w:rsid w:val="00087272"/>
    <w:rsid w:val="00087D93"/>
    <w:rsid w:val="00090DAE"/>
    <w:rsid w:val="00091735"/>
    <w:rsid w:val="000924F6"/>
    <w:rsid w:val="00096925"/>
    <w:rsid w:val="000A1B63"/>
    <w:rsid w:val="000A283B"/>
    <w:rsid w:val="000A3277"/>
    <w:rsid w:val="000C0FAA"/>
    <w:rsid w:val="000C2CC2"/>
    <w:rsid w:val="000C49A9"/>
    <w:rsid w:val="000C6962"/>
    <w:rsid w:val="000C6A89"/>
    <w:rsid w:val="000C6C8E"/>
    <w:rsid w:val="000D452B"/>
    <w:rsid w:val="000D6E0D"/>
    <w:rsid w:val="000E26DD"/>
    <w:rsid w:val="000E4705"/>
    <w:rsid w:val="000F23C5"/>
    <w:rsid w:val="000F315E"/>
    <w:rsid w:val="000F35F7"/>
    <w:rsid w:val="000F647C"/>
    <w:rsid w:val="000F780E"/>
    <w:rsid w:val="000F7AD4"/>
    <w:rsid w:val="00100D1A"/>
    <w:rsid w:val="0010162D"/>
    <w:rsid w:val="00105DC5"/>
    <w:rsid w:val="0011360A"/>
    <w:rsid w:val="00113F87"/>
    <w:rsid w:val="0012422C"/>
    <w:rsid w:val="00127645"/>
    <w:rsid w:val="00130696"/>
    <w:rsid w:val="001345C6"/>
    <w:rsid w:val="00135CAC"/>
    <w:rsid w:val="0014057B"/>
    <w:rsid w:val="0014141C"/>
    <w:rsid w:val="001421A8"/>
    <w:rsid w:val="00146906"/>
    <w:rsid w:val="00153EB9"/>
    <w:rsid w:val="0016251C"/>
    <w:rsid w:val="00164787"/>
    <w:rsid w:val="00165053"/>
    <w:rsid w:val="00165B1D"/>
    <w:rsid w:val="00173A57"/>
    <w:rsid w:val="00181D5E"/>
    <w:rsid w:val="00183B00"/>
    <w:rsid w:val="00184F0C"/>
    <w:rsid w:val="00186741"/>
    <w:rsid w:val="00187EAD"/>
    <w:rsid w:val="0019738B"/>
    <w:rsid w:val="001A2822"/>
    <w:rsid w:val="001A2CD9"/>
    <w:rsid w:val="001B2440"/>
    <w:rsid w:val="001B3EFE"/>
    <w:rsid w:val="001B4D67"/>
    <w:rsid w:val="001B64DA"/>
    <w:rsid w:val="001C2D6D"/>
    <w:rsid w:val="001C3241"/>
    <w:rsid w:val="001C367B"/>
    <w:rsid w:val="001C3D7A"/>
    <w:rsid w:val="001D3C67"/>
    <w:rsid w:val="001D61A8"/>
    <w:rsid w:val="001E4E02"/>
    <w:rsid w:val="001E5DF0"/>
    <w:rsid w:val="001E68DA"/>
    <w:rsid w:val="001E71DF"/>
    <w:rsid w:val="001F0A24"/>
    <w:rsid w:val="001F6116"/>
    <w:rsid w:val="001F73A9"/>
    <w:rsid w:val="0020023C"/>
    <w:rsid w:val="00205EC5"/>
    <w:rsid w:val="002235F5"/>
    <w:rsid w:val="00224F1B"/>
    <w:rsid w:val="0023303A"/>
    <w:rsid w:val="0023415C"/>
    <w:rsid w:val="00234EF8"/>
    <w:rsid w:val="0023502A"/>
    <w:rsid w:val="00235D3A"/>
    <w:rsid w:val="0023786F"/>
    <w:rsid w:val="00242167"/>
    <w:rsid w:val="00243565"/>
    <w:rsid w:val="0024370D"/>
    <w:rsid w:val="00243CA3"/>
    <w:rsid w:val="00246BD1"/>
    <w:rsid w:val="00247279"/>
    <w:rsid w:val="00251A42"/>
    <w:rsid w:val="002549C7"/>
    <w:rsid w:val="00266C53"/>
    <w:rsid w:val="00267DBE"/>
    <w:rsid w:val="002709F1"/>
    <w:rsid w:val="0027285D"/>
    <w:rsid w:val="00273055"/>
    <w:rsid w:val="00274980"/>
    <w:rsid w:val="00276B61"/>
    <w:rsid w:val="00280005"/>
    <w:rsid w:val="0029087C"/>
    <w:rsid w:val="0029095B"/>
    <w:rsid w:val="002A0DF5"/>
    <w:rsid w:val="002A35FA"/>
    <w:rsid w:val="002A3653"/>
    <w:rsid w:val="002A3A3E"/>
    <w:rsid w:val="002A5C4E"/>
    <w:rsid w:val="002A7F9C"/>
    <w:rsid w:val="002A7FD2"/>
    <w:rsid w:val="002B43B0"/>
    <w:rsid w:val="002C0199"/>
    <w:rsid w:val="002C340F"/>
    <w:rsid w:val="002C35DE"/>
    <w:rsid w:val="002C5388"/>
    <w:rsid w:val="002C64C4"/>
    <w:rsid w:val="002C73D1"/>
    <w:rsid w:val="002D08FE"/>
    <w:rsid w:val="002D509A"/>
    <w:rsid w:val="002D7A83"/>
    <w:rsid w:val="002E1E2D"/>
    <w:rsid w:val="002F07ED"/>
    <w:rsid w:val="002F23CC"/>
    <w:rsid w:val="002F443C"/>
    <w:rsid w:val="002F6094"/>
    <w:rsid w:val="002F7E55"/>
    <w:rsid w:val="00302A2B"/>
    <w:rsid w:val="0030369D"/>
    <w:rsid w:val="0030448B"/>
    <w:rsid w:val="003070BE"/>
    <w:rsid w:val="00307465"/>
    <w:rsid w:val="0030784B"/>
    <w:rsid w:val="00307A8E"/>
    <w:rsid w:val="00312BB0"/>
    <w:rsid w:val="00315928"/>
    <w:rsid w:val="00316CCC"/>
    <w:rsid w:val="00322C03"/>
    <w:rsid w:val="003262AC"/>
    <w:rsid w:val="003339D3"/>
    <w:rsid w:val="0034248D"/>
    <w:rsid w:val="003426ED"/>
    <w:rsid w:val="00344AA0"/>
    <w:rsid w:val="00347235"/>
    <w:rsid w:val="003515C4"/>
    <w:rsid w:val="003524D7"/>
    <w:rsid w:val="003542E7"/>
    <w:rsid w:val="003633C3"/>
    <w:rsid w:val="00366219"/>
    <w:rsid w:val="0037342F"/>
    <w:rsid w:val="003736BE"/>
    <w:rsid w:val="00373EFE"/>
    <w:rsid w:val="00375CFF"/>
    <w:rsid w:val="003851B2"/>
    <w:rsid w:val="00392EFD"/>
    <w:rsid w:val="00396B3D"/>
    <w:rsid w:val="003A58BF"/>
    <w:rsid w:val="003A62B6"/>
    <w:rsid w:val="003A7963"/>
    <w:rsid w:val="003B4BC0"/>
    <w:rsid w:val="003B5965"/>
    <w:rsid w:val="003B640D"/>
    <w:rsid w:val="003C0F16"/>
    <w:rsid w:val="003C305B"/>
    <w:rsid w:val="003C761C"/>
    <w:rsid w:val="003D0441"/>
    <w:rsid w:val="003D29A3"/>
    <w:rsid w:val="003D5D99"/>
    <w:rsid w:val="003D6202"/>
    <w:rsid w:val="003E3640"/>
    <w:rsid w:val="003E5811"/>
    <w:rsid w:val="003F116B"/>
    <w:rsid w:val="003F2149"/>
    <w:rsid w:val="003F2D88"/>
    <w:rsid w:val="003F3C0C"/>
    <w:rsid w:val="003F4193"/>
    <w:rsid w:val="003F5FF3"/>
    <w:rsid w:val="003F64A4"/>
    <w:rsid w:val="00406B6A"/>
    <w:rsid w:val="00413DB9"/>
    <w:rsid w:val="004211F9"/>
    <w:rsid w:val="00422064"/>
    <w:rsid w:val="00423B6C"/>
    <w:rsid w:val="00423D7D"/>
    <w:rsid w:val="00424402"/>
    <w:rsid w:val="00424917"/>
    <w:rsid w:val="00425A6F"/>
    <w:rsid w:val="00427DCE"/>
    <w:rsid w:val="00431959"/>
    <w:rsid w:val="00431B7B"/>
    <w:rsid w:val="00433151"/>
    <w:rsid w:val="00440821"/>
    <w:rsid w:val="00444501"/>
    <w:rsid w:val="00451C9A"/>
    <w:rsid w:val="004538AF"/>
    <w:rsid w:val="0045427A"/>
    <w:rsid w:val="00454D80"/>
    <w:rsid w:val="00467420"/>
    <w:rsid w:val="004713B3"/>
    <w:rsid w:val="004736ED"/>
    <w:rsid w:val="0047534F"/>
    <w:rsid w:val="00475CBE"/>
    <w:rsid w:val="0047752F"/>
    <w:rsid w:val="004825AA"/>
    <w:rsid w:val="00485CF5"/>
    <w:rsid w:val="0049487B"/>
    <w:rsid w:val="00494D89"/>
    <w:rsid w:val="004A47C8"/>
    <w:rsid w:val="004A4ECF"/>
    <w:rsid w:val="004A6570"/>
    <w:rsid w:val="004B2BEE"/>
    <w:rsid w:val="004B58A7"/>
    <w:rsid w:val="004B60BC"/>
    <w:rsid w:val="004C69AF"/>
    <w:rsid w:val="004D323C"/>
    <w:rsid w:val="004D460B"/>
    <w:rsid w:val="004E16D6"/>
    <w:rsid w:val="004E2443"/>
    <w:rsid w:val="004E65F0"/>
    <w:rsid w:val="004E7E0E"/>
    <w:rsid w:val="004F52A4"/>
    <w:rsid w:val="004F5CAC"/>
    <w:rsid w:val="004F6CF3"/>
    <w:rsid w:val="004F7893"/>
    <w:rsid w:val="00501B3A"/>
    <w:rsid w:val="00502B70"/>
    <w:rsid w:val="00504FB8"/>
    <w:rsid w:val="00507779"/>
    <w:rsid w:val="00511BDA"/>
    <w:rsid w:val="005133EF"/>
    <w:rsid w:val="005149E6"/>
    <w:rsid w:val="005153E3"/>
    <w:rsid w:val="005224AD"/>
    <w:rsid w:val="00523BA5"/>
    <w:rsid w:val="00523C48"/>
    <w:rsid w:val="00526058"/>
    <w:rsid w:val="005302F6"/>
    <w:rsid w:val="005303CC"/>
    <w:rsid w:val="00530877"/>
    <w:rsid w:val="00534A7F"/>
    <w:rsid w:val="00540A8A"/>
    <w:rsid w:val="00545769"/>
    <w:rsid w:val="005462F9"/>
    <w:rsid w:val="0055132F"/>
    <w:rsid w:val="00552A26"/>
    <w:rsid w:val="00556845"/>
    <w:rsid w:val="005668F3"/>
    <w:rsid w:val="00566E5D"/>
    <w:rsid w:val="005671DE"/>
    <w:rsid w:val="00567F71"/>
    <w:rsid w:val="0057104C"/>
    <w:rsid w:val="00572B07"/>
    <w:rsid w:val="00572B2B"/>
    <w:rsid w:val="00572C61"/>
    <w:rsid w:val="00573127"/>
    <w:rsid w:val="00573339"/>
    <w:rsid w:val="0057372A"/>
    <w:rsid w:val="00574594"/>
    <w:rsid w:val="0057490F"/>
    <w:rsid w:val="005828BA"/>
    <w:rsid w:val="00584081"/>
    <w:rsid w:val="0059197D"/>
    <w:rsid w:val="0059270D"/>
    <w:rsid w:val="00595CE0"/>
    <w:rsid w:val="00596C73"/>
    <w:rsid w:val="005B1E8B"/>
    <w:rsid w:val="005B1FE0"/>
    <w:rsid w:val="005B3DC6"/>
    <w:rsid w:val="005B6540"/>
    <w:rsid w:val="005B665B"/>
    <w:rsid w:val="005E3838"/>
    <w:rsid w:val="005E3EA9"/>
    <w:rsid w:val="005E478D"/>
    <w:rsid w:val="005E53D9"/>
    <w:rsid w:val="005E5409"/>
    <w:rsid w:val="005E706A"/>
    <w:rsid w:val="005E724C"/>
    <w:rsid w:val="005F25F4"/>
    <w:rsid w:val="005F49C5"/>
    <w:rsid w:val="0060685F"/>
    <w:rsid w:val="00606B29"/>
    <w:rsid w:val="00610A13"/>
    <w:rsid w:val="0062205E"/>
    <w:rsid w:val="00630DEC"/>
    <w:rsid w:val="006351D8"/>
    <w:rsid w:val="00635372"/>
    <w:rsid w:val="0063617E"/>
    <w:rsid w:val="00637213"/>
    <w:rsid w:val="006439A7"/>
    <w:rsid w:val="00653B64"/>
    <w:rsid w:val="00653C0C"/>
    <w:rsid w:val="006541E4"/>
    <w:rsid w:val="00660915"/>
    <w:rsid w:val="00660ACD"/>
    <w:rsid w:val="006677D4"/>
    <w:rsid w:val="00672758"/>
    <w:rsid w:val="00675455"/>
    <w:rsid w:val="00677A42"/>
    <w:rsid w:val="006827E4"/>
    <w:rsid w:val="006839C1"/>
    <w:rsid w:val="006850AE"/>
    <w:rsid w:val="00693DB8"/>
    <w:rsid w:val="00696F83"/>
    <w:rsid w:val="006A003E"/>
    <w:rsid w:val="006A5D3F"/>
    <w:rsid w:val="006A6FE3"/>
    <w:rsid w:val="006B074B"/>
    <w:rsid w:val="006B2C13"/>
    <w:rsid w:val="006B30DC"/>
    <w:rsid w:val="006B67C3"/>
    <w:rsid w:val="006C08F9"/>
    <w:rsid w:val="006C23C9"/>
    <w:rsid w:val="006C248D"/>
    <w:rsid w:val="006C26A2"/>
    <w:rsid w:val="006C4BA0"/>
    <w:rsid w:val="006C6623"/>
    <w:rsid w:val="006C75CE"/>
    <w:rsid w:val="006D49F3"/>
    <w:rsid w:val="006D6042"/>
    <w:rsid w:val="006D7AC7"/>
    <w:rsid w:val="006E407F"/>
    <w:rsid w:val="006E4E36"/>
    <w:rsid w:val="006E64EB"/>
    <w:rsid w:val="006F0D1D"/>
    <w:rsid w:val="006F0DAF"/>
    <w:rsid w:val="006F1991"/>
    <w:rsid w:val="006F1E3D"/>
    <w:rsid w:val="006F3B07"/>
    <w:rsid w:val="006F48CD"/>
    <w:rsid w:val="006F6FFE"/>
    <w:rsid w:val="00704AAF"/>
    <w:rsid w:val="00705C54"/>
    <w:rsid w:val="0070613B"/>
    <w:rsid w:val="00710F73"/>
    <w:rsid w:val="007110DC"/>
    <w:rsid w:val="00711E14"/>
    <w:rsid w:val="00713A83"/>
    <w:rsid w:val="00714609"/>
    <w:rsid w:val="007161A5"/>
    <w:rsid w:val="00726858"/>
    <w:rsid w:val="00726CD6"/>
    <w:rsid w:val="00730133"/>
    <w:rsid w:val="0073081B"/>
    <w:rsid w:val="00730F52"/>
    <w:rsid w:val="00734C01"/>
    <w:rsid w:val="00735998"/>
    <w:rsid w:val="007434A6"/>
    <w:rsid w:val="00743E04"/>
    <w:rsid w:val="00754EE1"/>
    <w:rsid w:val="00757417"/>
    <w:rsid w:val="00765252"/>
    <w:rsid w:val="007727BA"/>
    <w:rsid w:val="00774522"/>
    <w:rsid w:val="007746C5"/>
    <w:rsid w:val="00777CF1"/>
    <w:rsid w:val="0078145B"/>
    <w:rsid w:val="00781D88"/>
    <w:rsid w:val="00792F6E"/>
    <w:rsid w:val="007946EC"/>
    <w:rsid w:val="007A0A5D"/>
    <w:rsid w:val="007A5B27"/>
    <w:rsid w:val="007A68E1"/>
    <w:rsid w:val="007A7EF6"/>
    <w:rsid w:val="007B0FBC"/>
    <w:rsid w:val="007B18FA"/>
    <w:rsid w:val="007C10AB"/>
    <w:rsid w:val="007C528F"/>
    <w:rsid w:val="007C57C6"/>
    <w:rsid w:val="007C610D"/>
    <w:rsid w:val="007C71B1"/>
    <w:rsid w:val="007E424E"/>
    <w:rsid w:val="007F10F2"/>
    <w:rsid w:val="007F2B36"/>
    <w:rsid w:val="007F3DDC"/>
    <w:rsid w:val="007F5F21"/>
    <w:rsid w:val="008003CD"/>
    <w:rsid w:val="00802F5C"/>
    <w:rsid w:val="008117F6"/>
    <w:rsid w:val="00812EA2"/>
    <w:rsid w:val="00813CFD"/>
    <w:rsid w:val="0081676D"/>
    <w:rsid w:val="00817163"/>
    <w:rsid w:val="00823C44"/>
    <w:rsid w:val="008248EC"/>
    <w:rsid w:val="00824991"/>
    <w:rsid w:val="00825701"/>
    <w:rsid w:val="0083150B"/>
    <w:rsid w:val="0083489F"/>
    <w:rsid w:val="00836156"/>
    <w:rsid w:val="008376D0"/>
    <w:rsid w:val="00843073"/>
    <w:rsid w:val="0084618F"/>
    <w:rsid w:val="00850199"/>
    <w:rsid w:val="008520A4"/>
    <w:rsid w:val="00852731"/>
    <w:rsid w:val="00852DF1"/>
    <w:rsid w:val="008558D5"/>
    <w:rsid w:val="00856729"/>
    <w:rsid w:val="0086251A"/>
    <w:rsid w:val="0087094E"/>
    <w:rsid w:val="008728BF"/>
    <w:rsid w:val="008756AC"/>
    <w:rsid w:val="00876950"/>
    <w:rsid w:val="00877BAF"/>
    <w:rsid w:val="008804EB"/>
    <w:rsid w:val="008817A9"/>
    <w:rsid w:val="00881CF5"/>
    <w:rsid w:val="00882C2B"/>
    <w:rsid w:val="008838C8"/>
    <w:rsid w:val="00886BA9"/>
    <w:rsid w:val="00886F05"/>
    <w:rsid w:val="00887441"/>
    <w:rsid w:val="008874A1"/>
    <w:rsid w:val="0089107F"/>
    <w:rsid w:val="00896B95"/>
    <w:rsid w:val="008A1B73"/>
    <w:rsid w:val="008A27AB"/>
    <w:rsid w:val="008A552B"/>
    <w:rsid w:val="008B1415"/>
    <w:rsid w:val="008C3B18"/>
    <w:rsid w:val="008C49F7"/>
    <w:rsid w:val="008D054B"/>
    <w:rsid w:val="008D0EC5"/>
    <w:rsid w:val="008D1FD5"/>
    <w:rsid w:val="008D4E06"/>
    <w:rsid w:val="008D5332"/>
    <w:rsid w:val="008E4E2F"/>
    <w:rsid w:val="008E5D6A"/>
    <w:rsid w:val="008E652B"/>
    <w:rsid w:val="008F327D"/>
    <w:rsid w:val="008F3BEF"/>
    <w:rsid w:val="008F7AF9"/>
    <w:rsid w:val="00900162"/>
    <w:rsid w:val="00900331"/>
    <w:rsid w:val="00905163"/>
    <w:rsid w:val="009078C4"/>
    <w:rsid w:val="009117D1"/>
    <w:rsid w:val="009142F9"/>
    <w:rsid w:val="00914C2E"/>
    <w:rsid w:val="009153D9"/>
    <w:rsid w:val="00915572"/>
    <w:rsid w:val="00915975"/>
    <w:rsid w:val="00916416"/>
    <w:rsid w:val="00917F3C"/>
    <w:rsid w:val="00917FDB"/>
    <w:rsid w:val="009218B8"/>
    <w:rsid w:val="00922B12"/>
    <w:rsid w:val="00925204"/>
    <w:rsid w:val="009273BE"/>
    <w:rsid w:val="00932869"/>
    <w:rsid w:val="0093318D"/>
    <w:rsid w:val="009359B4"/>
    <w:rsid w:val="00936EF8"/>
    <w:rsid w:val="009370E5"/>
    <w:rsid w:val="00940783"/>
    <w:rsid w:val="00945A9C"/>
    <w:rsid w:val="009616C5"/>
    <w:rsid w:val="00961929"/>
    <w:rsid w:val="00965B9D"/>
    <w:rsid w:val="009661A8"/>
    <w:rsid w:val="00966E00"/>
    <w:rsid w:val="0097464D"/>
    <w:rsid w:val="00974894"/>
    <w:rsid w:val="00983C65"/>
    <w:rsid w:val="00984C3A"/>
    <w:rsid w:val="00990D7D"/>
    <w:rsid w:val="00993F7E"/>
    <w:rsid w:val="00995404"/>
    <w:rsid w:val="0099738D"/>
    <w:rsid w:val="009A09F9"/>
    <w:rsid w:val="009A1567"/>
    <w:rsid w:val="009A2239"/>
    <w:rsid w:val="009B1FA1"/>
    <w:rsid w:val="009B27B9"/>
    <w:rsid w:val="009B4B0C"/>
    <w:rsid w:val="009C1135"/>
    <w:rsid w:val="009C4295"/>
    <w:rsid w:val="009C73B1"/>
    <w:rsid w:val="009D0425"/>
    <w:rsid w:val="009D284F"/>
    <w:rsid w:val="009D306C"/>
    <w:rsid w:val="009D472D"/>
    <w:rsid w:val="009D4922"/>
    <w:rsid w:val="009D4CC5"/>
    <w:rsid w:val="009D4DE1"/>
    <w:rsid w:val="009D5478"/>
    <w:rsid w:val="009D563A"/>
    <w:rsid w:val="009D74A1"/>
    <w:rsid w:val="009D7D12"/>
    <w:rsid w:val="009E1376"/>
    <w:rsid w:val="009E5347"/>
    <w:rsid w:val="009E5EAC"/>
    <w:rsid w:val="009F06B6"/>
    <w:rsid w:val="009F2BB1"/>
    <w:rsid w:val="00A00878"/>
    <w:rsid w:val="00A00B46"/>
    <w:rsid w:val="00A0120D"/>
    <w:rsid w:val="00A01CFA"/>
    <w:rsid w:val="00A01DC1"/>
    <w:rsid w:val="00A05764"/>
    <w:rsid w:val="00A06C30"/>
    <w:rsid w:val="00A0731A"/>
    <w:rsid w:val="00A079B5"/>
    <w:rsid w:val="00A13185"/>
    <w:rsid w:val="00A14803"/>
    <w:rsid w:val="00A22A55"/>
    <w:rsid w:val="00A22BC2"/>
    <w:rsid w:val="00A22CF6"/>
    <w:rsid w:val="00A24674"/>
    <w:rsid w:val="00A25C03"/>
    <w:rsid w:val="00A2783B"/>
    <w:rsid w:val="00A36B71"/>
    <w:rsid w:val="00A37D3B"/>
    <w:rsid w:val="00A40181"/>
    <w:rsid w:val="00A40A94"/>
    <w:rsid w:val="00A45823"/>
    <w:rsid w:val="00A47595"/>
    <w:rsid w:val="00A50A21"/>
    <w:rsid w:val="00A511F7"/>
    <w:rsid w:val="00A547EB"/>
    <w:rsid w:val="00A56007"/>
    <w:rsid w:val="00A6582C"/>
    <w:rsid w:val="00A677D0"/>
    <w:rsid w:val="00A82695"/>
    <w:rsid w:val="00A849C1"/>
    <w:rsid w:val="00A861A0"/>
    <w:rsid w:val="00A861E6"/>
    <w:rsid w:val="00A86548"/>
    <w:rsid w:val="00A865A9"/>
    <w:rsid w:val="00A87501"/>
    <w:rsid w:val="00A90523"/>
    <w:rsid w:val="00A91F65"/>
    <w:rsid w:val="00A94A0F"/>
    <w:rsid w:val="00A958B7"/>
    <w:rsid w:val="00A97717"/>
    <w:rsid w:val="00AA036B"/>
    <w:rsid w:val="00AA760B"/>
    <w:rsid w:val="00AB18C7"/>
    <w:rsid w:val="00AB7829"/>
    <w:rsid w:val="00AC1D69"/>
    <w:rsid w:val="00AC5D38"/>
    <w:rsid w:val="00AC64A3"/>
    <w:rsid w:val="00AC7BE3"/>
    <w:rsid w:val="00AD171C"/>
    <w:rsid w:val="00AD3BDE"/>
    <w:rsid w:val="00AD5F90"/>
    <w:rsid w:val="00AE2CE3"/>
    <w:rsid w:val="00AF0261"/>
    <w:rsid w:val="00AF5CFC"/>
    <w:rsid w:val="00AF7C1F"/>
    <w:rsid w:val="00B00470"/>
    <w:rsid w:val="00B03B1A"/>
    <w:rsid w:val="00B04C13"/>
    <w:rsid w:val="00B05EB6"/>
    <w:rsid w:val="00B079EF"/>
    <w:rsid w:val="00B1246C"/>
    <w:rsid w:val="00B13F2F"/>
    <w:rsid w:val="00B168E4"/>
    <w:rsid w:val="00B211EF"/>
    <w:rsid w:val="00B30CD1"/>
    <w:rsid w:val="00B317DC"/>
    <w:rsid w:val="00B3692F"/>
    <w:rsid w:val="00B37395"/>
    <w:rsid w:val="00B40ABE"/>
    <w:rsid w:val="00B41A1B"/>
    <w:rsid w:val="00B420D8"/>
    <w:rsid w:val="00B43417"/>
    <w:rsid w:val="00B44CA1"/>
    <w:rsid w:val="00B455F1"/>
    <w:rsid w:val="00B47322"/>
    <w:rsid w:val="00B51C4C"/>
    <w:rsid w:val="00B53B39"/>
    <w:rsid w:val="00B54AA9"/>
    <w:rsid w:val="00B550D3"/>
    <w:rsid w:val="00B57939"/>
    <w:rsid w:val="00B6177D"/>
    <w:rsid w:val="00B6411D"/>
    <w:rsid w:val="00B647AD"/>
    <w:rsid w:val="00B65132"/>
    <w:rsid w:val="00B73EED"/>
    <w:rsid w:val="00B77E49"/>
    <w:rsid w:val="00B81D96"/>
    <w:rsid w:val="00B83467"/>
    <w:rsid w:val="00B873B6"/>
    <w:rsid w:val="00BB450A"/>
    <w:rsid w:val="00BC0092"/>
    <w:rsid w:val="00BC013C"/>
    <w:rsid w:val="00BC396F"/>
    <w:rsid w:val="00BC3F1A"/>
    <w:rsid w:val="00BC4F88"/>
    <w:rsid w:val="00BC5589"/>
    <w:rsid w:val="00BC584C"/>
    <w:rsid w:val="00BD011A"/>
    <w:rsid w:val="00BD0D98"/>
    <w:rsid w:val="00BD3582"/>
    <w:rsid w:val="00BD70F0"/>
    <w:rsid w:val="00BE0872"/>
    <w:rsid w:val="00BE7576"/>
    <w:rsid w:val="00BF0202"/>
    <w:rsid w:val="00BF0278"/>
    <w:rsid w:val="00BF036F"/>
    <w:rsid w:val="00BF1CAD"/>
    <w:rsid w:val="00BF6C9C"/>
    <w:rsid w:val="00BF6D71"/>
    <w:rsid w:val="00C03F1E"/>
    <w:rsid w:val="00C06B11"/>
    <w:rsid w:val="00C07813"/>
    <w:rsid w:val="00C1613A"/>
    <w:rsid w:val="00C21761"/>
    <w:rsid w:val="00C2264B"/>
    <w:rsid w:val="00C23AED"/>
    <w:rsid w:val="00C24B09"/>
    <w:rsid w:val="00C27F39"/>
    <w:rsid w:val="00C31385"/>
    <w:rsid w:val="00C3139F"/>
    <w:rsid w:val="00C41D32"/>
    <w:rsid w:val="00C41E80"/>
    <w:rsid w:val="00C47DE5"/>
    <w:rsid w:val="00C50A19"/>
    <w:rsid w:val="00C553AB"/>
    <w:rsid w:val="00C55DB9"/>
    <w:rsid w:val="00C5620B"/>
    <w:rsid w:val="00C607FF"/>
    <w:rsid w:val="00C623D0"/>
    <w:rsid w:val="00C6756D"/>
    <w:rsid w:val="00C71484"/>
    <w:rsid w:val="00C731A0"/>
    <w:rsid w:val="00C812BC"/>
    <w:rsid w:val="00C82ADA"/>
    <w:rsid w:val="00C857CB"/>
    <w:rsid w:val="00C914CE"/>
    <w:rsid w:val="00C92FE1"/>
    <w:rsid w:val="00C9477D"/>
    <w:rsid w:val="00CA3CF6"/>
    <w:rsid w:val="00CA6A94"/>
    <w:rsid w:val="00CB6CEA"/>
    <w:rsid w:val="00CC0C91"/>
    <w:rsid w:val="00CC2D1C"/>
    <w:rsid w:val="00CC5CA7"/>
    <w:rsid w:val="00CD2B96"/>
    <w:rsid w:val="00CD4ACD"/>
    <w:rsid w:val="00CE3C06"/>
    <w:rsid w:val="00CE4DA3"/>
    <w:rsid w:val="00CE595F"/>
    <w:rsid w:val="00CF081D"/>
    <w:rsid w:val="00CF3F77"/>
    <w:rsid w:val="00CF6BD3"/>
    <w:rsid w:val="00D01385"/>
    <w:rsid w:val="00D02E14"/>
    <w:rsid w:val="00D0300A"/>
    <w:rsid w:val="00D1127F"/>
    <w:rsid w:val="00D13B24"/>
    <w:rsid w:val="00D13E21"/>
    <w:rsid w:val="00D160C4"/>
    <w:rsid w:val="00D16A94"/>
    <w:rsid w:val="00D27E91"/>
    <w:rsid w:val="00D352F3"/>
    <w:rsid w:val="00D369B5"/>
    <w:rsid w:val="00D40B54"/>
    <w:rsid w:val="00D41564"/>
    <w:rsid w:val="00D41750"/>
    <w:rsid w:val="00D424A6"/>
    <w:rsid w:val="00D437E5"/>
    <w:rsid w:val="00D47D08"/>
    <w:rsid w:val="00D54978"/>
    <w:rsid w:val="00D56B36"/>
    <w:rsid w:val="00D61C8F"/>
    <w:rsid w:val="00D644B1"/>
    <w:rsid w:val="00D645B3"/>
    <w:rsid w:val="00D6591B"/>
    <w:rsid w:val="00D72B6D"/>
    <w:rsid w:val="00D77002"/>
    <w:rsid w:val="00D77CAE"/>
    <w:rsid w:val="00D80E0C"/>
    <w:rsid w:val="00D823B1"/>
    <w:rsid w:val="00D931E1"/>
    <w:rsid w:val="00D93DC8"/>
    <w:rsid w:val="00D93E74"/>
    <w:rsid w:val="00D96C18"/>
    <w:rsid w:val="00DA19AE"/>
    <w:rsid w:val="00DA5D16"/>
    <w:rsid w:val="00DA6527"/>
    <w:rsid w:val="00DA6531"/>
    <w:rsid w:val="00DB0878"/>
    <w:rsid w:val="00DB1FC9"/>
    <w:rsid w:val="00DB70E4"/>
    <w:rsid w:val="00DB7478"/>
    <w:rsid w:val="00DC0D4B"/>
    <w:rsid w:val="00DC1981"/>
    <w:rsid w:val="00DC309C"/>
    <w:rsid w:val="00DD1016"/>
    <w:rsid w:val="00DD309C"/>
    <w:rsid w:val="00DD57C8"/>
    <w:rsid w:val="00DE1C32"/>
    <w:rsid w:val="00DE436C"/>
    <w:rsid w:val="00DE5EFC"/>
    <w:rsid w:val="00DF0605"/>
    <w:rsid w:val="00DF2412"/>
    <w:rsid w:val="00DF2E09"/>
    <w:rsid w:val="00DF3B90"/>
    <w:rsid w:val="00E00D75"/>
    <w:rsid w:val="00E01183"/>
    <w:rsid w:val="00E039ED"/>
    <w:rsid w:val="00E03CF0"/>
    <w:rsid w:val="00E10850"/>
    <w:rsid w:val="00E15B0D"/>
    <w:rsid w:val="00E1734B"/>
    <w:rsid w:val="00E27151"/>
    <w:rsid w:val="00E30DE5"/>
    <w:rsid w:val="00E32875"/>
    <w:rsid w:val="00E36F1B"/>
    <w:rsid w:val="00E40A69"/>
    <w:rsid w:val="00E42437"/>
    <w:rsid w:val="00E428A4"/>
    <w:rsid w:val="00E43EFE"/>
    <w:rsid w:val="00E44313"/>
    <w:rsid w:val="00E45C0D"/>
    <w:rsid w:val="00E51219"/>
    <w:rsid w:val="00E53FC8"/>
    <w:rsid w:val="00E5470B"/>
    <w:rsid w:val="00E55110"/>
    <w:rsid w:val="00E57F5C"/>
    <w:rsid w:val="00E60C90"/>
    <w:rsid w:val="00E6518B"/>
    <w:rsid w:val="00E6755E"/>
    <w:rsid w:val="00E705B4"/>
    <w:rsid w:val="00E71205"/>
    <w:rsid w:val="00E71B34"/>
    <w:rsid w:val="00E7337F"/>
    <w:rsid w:val="00E74716"/>
    <w:rsid w:val="00E77ADC"/>
    <w:rsid w:val="00E80A5A"/>
    <w:rsid w:val="00E84E1F"/>
    <w:rsid w:val="00E9140A"/>
    <w:rsid w:val="00E93318"/>
    <w:rsid w:val="00E97C1D"/>
    <w:rsid w:val="00EA25CD"/>
    <w:rsid w:val="00EA4AB0"/>
    <w:rsid w:val="00EB5B11"/>
    <w:rsid w:val="00EB7ED5"/>
    <w:rsid w:val="00EC11A4"/>
    <w:rsid w:val="00EC3B6A"/>
    <w:rsid w:val="00EC4339"/>
    <w:rsid w:val="00EC52B7"/>
    <w:rsid w:val="00EC54AC"/>
    <w:rsid w:val="00EC5739"/>
    <w:rsid w:val="00EC7F33"/>
    <w:rsid w:val="00ED0B01"/>
    <w:rsid w:val="00ED3DFD"/>
    <w:rsid w:val="00ED4396"/>
    <w:rsid w:val="00ED48AC"/>
    <w:rsid w:val="00ED7263"/>
    <w:rsid w:val="00EE0C57"/>
    <w:rsid w:val="00EE41A9"/>
    <w:rsid w:val="00EE6E07"/>
    <w:rsid w:val="00EE721A"/>
    <w:rsid w:val="00EF0131"/>
    <w:rsid w:val="00F02526"/>
    <w:rsid w:val="00F02D58"/>
    <w:rsid w:val="00F02E59"/>
    <w:rsid w:val="00F02F5C"/>
    <w:rsid w:val="00F044B0"/>
    <w:rsid w:val="00F0453E"/>
    <w:rsid w:val="00F04DDA"/>
    <w:rsid w:val="00F05686"/>
    <w:rsid w:val="00F11A0E"/>
    <w:rsid w:val="00F142A0"/>
    <w:rsid w:val="00F16AD5"/>
    <w:rsid w:val="00F17828"/>
    <w:rsid w:val="00F2485A"/>
    <w:rsid w:val="00F24B99"/>
    <w:rsid w:val="00F25E4B"/>
    <w:rsid w:val="00F316D5"/>
    <w:rsid w:val="00F44753"/>
    <w:rsid w:val="00F46B7E"/>
    <w:rsid w:val="00F4776A"/>
    <w:rsid w:val="00F513C2"/>
    <w:rsid w:val="00F51CA2"/>
    <w:rsid w:val="00F531B6"/>
    <w:rsid w:val="00F531EE"/>
    <w:rsid w:val="00F628DF"/>
    <w:rsid w:val="00F6689A"/>
    <w:rsid w:val="00F71F95"/>
    <w:rsid w:val="00F743EF"/>
    <w:rsid w:val="00F82FAB"/>
    <w:rsid w:val="00F92157"/>
    <w:rsid w:val="00F95640"/>
    <w:rsid w:val="00F959FC"/>
    <w:rsid w:val="00F95B64"/>
    <w:rsid w:val="00F97B4A"/>
    <w:rsid w:val="00F97E7A"/>
    <w:rsid w:val="00FA3DB4"/>
    <w:rsid w:val="00FA4E97"/>
    <w:rsid w:val="00FA53A2"/>
    <w:rsid w:val="00FA566D"/>
    <w:rsid w:val="00FA6F14"/>
    <w:rsid w:val="00FB0595"/>
    <w:rsid w:val="00FB217A"/>
    <w:rsid w:val="00FC0167"/>
    <w:rsid w:val="00FC0E8C"/>
    <w:rsid w:val="00FC2247"/>
    <w:rsid w:val="00FC2DA2"/>
    <w:rsid w:val="00FC33D7"/>
    <w:rsid w:val="00FC3F2D"/>
    <w:rsid w:val="00FC41C9"/>
    <w:rsid w:val="00FC778F"/>
    <w:rsid w:val="00FC78F4"/>
    <w:rsid w:val="00FD2135"/>
    <w:rsid w:val="00FD3A0F"/>
    <w:rsid w:val="00FD42E6"/>
    <w:rsid w:val="00FD43AF"/>
    <w:rsid w:val="00FE3369"/>
    <w:rsid w:val="00FE39B9"/>
    <w:rsid w:val="00FE4B7C"/>
    <w:rsid w:val="00FE52CB"/>
    <w:rsid w:val="00FF4860"/>
    <w:rsid w:val="00FF48EB"/>
    <w:rsid w:val="00FF7A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DF9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Foundry Sans" w:eastAsia="Times New Roman" w:hAnsi="Foundry Sans" w:cs="Times New Roman"/>
        <w:sz w:val="24"/>
        <w:szCs w:val="24"/>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Balloon Text"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78F"/>
    <w:pPr>
      <w:spacing w:after="260" w:line="260" w:lineRule="atLeast"/>
    </w:pPr>
  </w:style>
  <w:style w:type="paragraph" w:styleId="Heading1">
    <w:name w:val="heading 1"/>
    <w:basedOn w:val="Normal"/>
    <w:next w:val="Normal"/>
    <w:link w:val="Heading1Char"/>
    <w:qFormat/>
    <w:rsid w:val="00165053"/>
    <w:pPr>
      <w:keepNext/>
      <w:spacing w:before="240" w:after="60"/>
      <w:outlineLvl w:val="0"/>
    </w:pPr>
    <w:rPr>
      <w:rFonts w:ascii="Arial" w:hAnsi="Arial" w:cs="Arial"/>
      <w:b/>
      <w:bCs/>
      <w:kern w:val="32"/>
      <w:sz w:val="32"/>
      <w:szCs w:val="32"/>
      <w:lang w:eastAsia="en-US"/>
    </w:rPr>
  </w:style>
  <w:style w:type="paragraph" w:styleId="Heading2">
    <w:name w:val="heading 2"/>
    <w:basedOn w:val="Normal"/>
    <w:next w:val="Normal"/>
    <w:link w:val="Heading2Char"/>
    <w:qFormat/>
    <w:rsid w:val="00165053"/>
    <w:pPr>
      <w:keepNext/>
      <w:spacing w:before="240" w:after="60"/>
      <w:outlineLvl w:val="1"/>
    </w:pPr>
    <w:rPr>
      <w:rFonts w:ascii="Arial" w:hAnsi="Arial" w:cs="Arial"/>
      <w:b/>
      <w:bCs/>
      <w:i/>
      <w:i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C778F"/>
    <w:pPr>
      <w:spacing w:after="270"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Info">
    <w:name w:val="TitleInfo"/>
    <w:basedOn w:val="Normal"/>
    <w:rsid w:val="00FC778F"/>
    <w:pPr>
      <w:spacing w:after="80" w:line="300" w:lineRule="atLeast"/>
    </w:pPr>
    <w:rPr>
      <w:sz w:val="18"/>
    </w:rPr>
  </w:style>
  <w:style w:type="paragraph" w:customStyle="1" w:styleId="TitleHeading">
    <w:name w:val="TitleHeading"/>
    <w:basedOn w:val="Normal"/>
    <w:rsid w:val="00FC778F"/>
    <w:pPr>
      <w:spacing w:before="20" w:after="0" w:line="420" w:lineRule="atLeast"/>
    </w:pPr>
    <w:rPr>
      <w:b/>
      <w:sz w:val="34"/>
    </w:rPr>
  </w:style>
  <w:style w:type="paragraph" w:customStyle="1" w:styleId="TitleNo">
    <w:name w:val="TitleNo"/>
    <w:basedOn w:val="Normal"/>
    <w:rsid w:val="00FC778F"/>
    <w:pPr>
      <w:spacing w:after="0" w:line="840" w:lineRule="atLeast"/>
      <w:jc w:val="right"/>
    </w:pPr>
    <w:rPr>
      <w:b/>
      <w:sz w:val="90"/>
    </w:rPr>
  </w:style>
  <w:style w:type="paragraph" w:customStyle="1" w:styleId="TitleMeeting">
    <w:name w:val="TitleMeeting"/>
    <w:basedOn w:val="Normal"/>
    <w:rsid w:val="00FC778F"/>
    <w:pPr>
      <w:spacing w:after="0" w:line="310" w:lineRule="atLeast"/>
    </w:pPr>
    <w:rPr>
      <w:sz w:val="26"/>
    </w:rPr>
  </w:style>
  <w:style w:type="paragraph" w:customStyle="1" w:styleId="TitleText">
    <w:name w:val="TitleText"/>
    <w:basedOn w:val="Normal"/>
    <w:rsid w:val="00FC778F"/>
    <w:pPr>
      <w:spacing w:after="0"/>
    </w:pPr>
  </w:style>
  <w:style w:type="paragraph" w:customStyle="1" w:styleId="TitleTextSm">
    <w:name w:val="TitleTextSm"/>
    <w:basedOn w:val="Normal"/>
    <w:rsid w:val="00FC778F"/>
    <w:pPr>
      <w:spacing w:after="120" w:line="240" w:lineRule="atLeast"/>
    </w:pPr>
    <w:rPr>
      <w:sz w:val="18"/>
    </w:rPr>
  </w:style>
  <w:style w:type="paragraph" w:customStyle="1" w:styleId="NormalSm">
    <w:name w:val="NormalSm"/>
    <w:basedOn w:val="Normal"/>
    <w:uiPriority w:val="99"/>
    <w:rsid w:val="00FC778F"/>
  </w:style>
  <w:style w:type="paragraph" w:customStyle="1" w:styleId="HeadingSm">
    <w:name w:val="HeadingSm"/>
    <w:basedOn w:val="NormalSm"/>
    <w:next w:val="NormalSm"/>
    <w:rsid w:val="00FC778F"/>
    <w:pPr>
      <w:keepNext/>
      <w:spacing w:after="0"/>
    </w:pPr>
    <w:rPr>
      <w:b/>
    </w:rPr>
  </w:style>
  <w:style w:type="paragraph" w:customStyle="1" w:styleId="Heading">
    <w:name w:val="Heading"/>
    <w:basedOn w:val="Normal"/>
    <w:next w:val="Normal"/>
    <w:rsid w:val="00FC778F"/>
    <w:pPr>
      <w:keepNext/>
      <w:spacing w:after="0"/>
    </w:pPr>
    <w:rPr>
      <w:b/>
      <w:sz w:val="26"/>
    </w:rPr>
  </w:style>
  <w:style w:type="paragraph" w:customStyle="1" w:styleId="NormalSmNoSpace">
    <w:name w:val="NormalSmNoSpace"/>
    <w:basedOn w:val="NormalSm"/>
    <w:rsid w:val="00FC778F"/>
    <w:pPr>
      <w:spacing w:after="0"/>
    </w:pPr>
  </w:style>
  <w:style w:type="paragraph" w:customStyle="1" w:styleId="NormalNoSpace">
    <w:name w:val="NormalNoSpace"/>
    <w:basedOn w:val="Normal"/>
    <w:rsid w:val="00FC778F"/>
    <w:pPr>
      <w:spacing w:after="0"/>
    </w:pPr>
  </w:style>
  <w:style w:type="paragraph" w:customStyle="1" w:styleId="NumbList">
    <w:name w:val="NumbList"/>
    <w:basedOn w:val="Normal"/>
    <w:link w:val="NumbListChar"/>
    <w:rsid w:val="00FC778F"/>
    <w:pPr>
      <w:numPr>
        <w:numId w:val="1"/>
      </w:numPr>
    </w:pPr>
  </w:style>
  <w:style w:type="paragraph" w:customStyle="1" w:styleId="Bullet">
    <w:name w:val="Bullet"/>
    <w:basedOn w:val="Normal"/>
    <w:rsid w:val="00FC778F"/>
    <w:pPr>
      <w:numPr>
        <w:numId w:val="2"/>
      </w:numPr>
      <w:spacing w:after="0"/>
    </w:pPr>
  </w:style>
  <w:style w:type="paragraph" w:customStyle="1" w:styleId="SubHeading">
    <w:name w:val="SubHeading"/>
    <w:basedOn w:val="Heading"/>
    <w:rsid w:val="00FC778F"/>
    <w:rPr>
      <w:sz w:val="22"/>
    </w:rPr>
  </w:style>
  <w:style w:type="paragraph" w:styleId="Header">
    <w:name w:val="header"/>
    <w:basedOn w:val="Normal"/>
    <w:link w:val="HeaderChar"/>
    <w:rsid w:val="00FC778F"/>
    <w:pPr>
      <w:tabs>
        <w:tab w:val="center" w:pos="4320"/>
        <w:tab w:val="right" w:pos="8640"/>
      </w:tabs>
    </w:pPr>
  </w:style>
  <w:style w:type="paragraph" w:styleId="Footer">
    <w:name w:val="footer"/>
    <w:basedOn w:val="Normal"/>
    <w:link w:val="FooterChar"/>
    <w:rsid w:val="00FC778F"/>
    <w:pPr>
      <w:tabs>
        <w:tab w:val="right" w:pos="9639"/>
      </w:tabs>
      <w:spacing w:after="0"/>
    </w:pPr>
    <w:rPr>
      <w:color w:val="808080"/>
      <w:sz w:val="20"/>
    </w:rPr>
  </w:style>
  <w:style w:type="paragraph" w:customStyle="1" w:styleId="BulletLast">
    <w:name w:val="BulletLast"/>
    <w:basedOn w:val="Bullet"/>
    <w:rsid w:val="00FC778F"/>
    <w:pPr>
      <w:spacing w:after="260"/>
    </w:pPr>
  </w:style>
  <w:style w:type="paragraph" w:customStyle="1" w:styleId="NumbListNoSpace">
    <w:name w:val="NumbListNoSpace"/>
    <w:basedOn w:val="NumbList"/>
    <w:rsid w:val="00FC778F"/>
    <w:pPr>
      <w:spacing w:after="0"/>
    </w:pPr>
  </w:style>
  <w:style w:type="paragraph" w:customStyle="1" w:styleId="NormalIndent">
    <w:name w:val="NormalIndent"/>
    <w:basedOn w:val="Normal"/>
    <w:rsid w:val="00FC778F"/>
    <w:pPr>
      <w:ind w:left="340"/>
    </w:pPr>
    <w:rPr>
      <w:szCs w:val="20"/>
    </w:rPr>
  </w:style>
  <w:style w:type="character" w:styleId="FollowedHyperlink">
    <w:name w:val="FollowedHyperlink"/>
    <w:basedOn w:val="DefaultParagraphFont"/>
    <w:rsid w:val="00FC778F"/>
    <w:rPr>
      <w:color w:val="800080"/>
      <w:u w:val="single"/>
    </w:rPr>
  </w:style>
  <w:style w:type="paragraph" w:styleId="ListParagraph">
    <w:name w:val="List Paragraph"/>
    <w:basedOn w:val="Normal"/>
    <w:link w:val="ListParagraphChar"/>
    <w:uiPriority w:val="34"/>
    <w:qFormat/>
    <w:rsid w:val="009D74A1"/>
    <w:pPr>
      <w:ind w:left="720"/>
      <w:contextualSpacing/>
    </w:pPr>
  </w:style>
  <w:style w:type="paragraph" w:styleId="BalloonText">
    <w:name w:val="Balloon Text"/>
    <w:basedOn w:val="Normal"/>
    <w:link w:val="BalloonTextChar"/>
    <w:uiPriority w:val="99"/>
    <w:rsid w:val="00E705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705B4"/>
    <w:rPr>
      <w:rFonts w:ascii="Tahoma" w:hAnsi="Tahoma" w:cs="Tahoma"/>
      <w:sz w:val="16"/>
      <w:szCs w:val="16"/>
    </w:rPr>
  </w:style>
  <w:style w:type="character" w:styleId="CommentReference">
    <w:name w:val="annotation reference"/>
    <w:basedOn w:val="DefaultParagraphFont"/>
    <w:uiPriority w:val="99"/>
    <w:rsid w:val="00886F05"/>
    <w:rPr>
      <w:sz w:val="16"/>
      <w:szCs w:val="16"/>
    </w:rPr>
  </w:style>
  <w:style w:type="paragraph" w:styleId="CommentText">
    <w:name w:val="annotation text"/>
    <w:basedOn w:val="Normal"/>
    <w:link w:val="CommentTextChar"/>
    <w:uiPriority w:val="99"/>
    <w:rsid w:val="00886F05"/>
    <w:pPr>
      <w:spacing w:line="240" w:lineRule="auto"/>
    </w:pPr>
    <w:rPr>
      <w:sz w:val="20"/>
      <w:szCs w:val="20"/>
    </w:rPr>
  </w:style>
  <w:style w:type="character" w:customStyle="1" w:styleId="CommentTextChar">
    <w:name w:val="Comment Text Char"/>
    <w:basedOn w:val="DefaultParagraphFont"/>
    <w:link w:val="CommentText"/>
    <w:uiPriority w:val="99"/>
    <w:rsid w:val="00886F05"/>
    <w:rPr>
      <w:sz w:val="20"/>
      <w:szCs w:val="20"/>
    </w:rPr>
  </w:style>
  <w:style w:type="paragraph" w:styleId="CommentSubject">
    <w:name w:val="annotation subject"/>
    <w:basedOn w:val="CommentText"/>
    <w:next w:val="CommentText"/>
    <w:link w:val="CommentSubjectChar"/>
    <w:rsid w:val="00886F05"/>
    <w:rPr>
      <w:b/>
      <w:bCs/>
    </w:rPr>
  </w:style>
  <w:style w:type="character" w:customStyle="1" w:styleId="CommentSubjectChar">
    <w:name w:val="Comment Subject Char"/>
    <w:basedOn w:val="CommentTextChar"/>
    <w:link w:val="CommentSubject"/>
    <w:rsid w:val="00886F05"/>
    <w:rPr>
      <w:b/>
      <w:bCs/>
      <w:sz w:val="20"/>
      <w:szCs w:val="20"/>
    </w:rPr>
  </w:style>
  <w:style w:type="character" w:styleId="Emphasis">
    <w:name w:val="Emphasis"/>
    <w:basedOn w:val="DefaultParagraphFont"/>
    <w:qFormat/>
    <w:rsid w:val="00433151"/>
    <w:rPr>
      <w:i/>
      <w:iCs/>
    </w:rPr>
  </w:style>
  <w:style w:type="paragraph" w:styleId="NormalWeb">
    <w:name w:val="Normal (Web)"/>
    <w:basedOn w:val="Normal"/>
    <w:uiPriority w:val="99"/>
    <w:unhideWhenUsed/>
    <w:rsid w:val="00234EF8"/>
    <w:pPr>
      <w:spacing w:before="100" w:beforeAutospacing="1" w:after="100" w:afterAutospacing="1" w:line="240" w:lineRule="auto"/>
    </w:pPr>
    <w:rPr>
      <w:rFonts w:ascii="Times New Roman" w:eastAsiaTheme="minorEastAsia" w:hAnsi="Times New Roman"/>
      <w:lang w:eastAsia="en-US"/>
    </w:rPr>
  </w:style>
  <w:style w:type="character" w:styleId="PlaceholderText">
    <w:name w:val="Placeholder Text"/>
    <w:basedOn w:val="DefaultParagraphFont"/>
    <w:uiPriority w:val="99"/>
    <w:semiHidden/>
    <w:rsid w:val="00F02E59"/>
    <w:rPr>
      <w:color w:val="808080"/>
    </w:rPr>
  </w:style>
  <w:style w:type="character" w:customStyle="1" w:styleId="Style1">
    <w:name w:val="Style1"/>
    <w:basedOn w:val="DefaultParagraphFont"/>
    <w:uiPriority w:val="1"/>
    <w:rsid w:val="009D306C"/>
    <w:rPr>
      <w:rFonts w:ascii="Foundry Sans" w:hAnsi="Foundry Sans"/>
      <w:sz w:val="24"/>
    </w:rPr>
  </w:style>
  <w:style w:type="character" w:customStyle="1" w:styleId="Style2">
    <w:name w:val="Style2"/>
    <w:basedOn w:val="DefaultParagraphFont"/>
    <w:uiPriority w:val="1"/>
    <w:rsid w:val="009D306C"/>
    <w:rPr>
      <w:rFonts w:ascii="Foundry Sans" w:hAnsi="Foundry Sans"/>
      <w:sz w:val="24"/>
    </w:rPr>
  </w:style>
  <w:style w:type="character" w:customStyle="1" w:styleId="Style3">
    <w:name w:val="Style3"/>
    <w:basedOn w:val="DefaultParagraphFont"/>
    <w:uiPriority w:val="1"/>
    <w:rsid w:val="00F2485A"/>
    <w:rPr>
      <w:rFonts w:ascii="Foundry Sans" w:hAnsi="Foundry Sans"/>
      <w:b/>
    </w:rPr>
  </w:style>
  <w:style w:type="character" w:customStyle="1" w:styleId="Style4">
    <w:name w:val="Style4"/>
    <w:basedOn w:val="DefaultParagraphFont"/>
    <w:uiPriority w:val="1"/>
    <w:rsid w:val="00CF6BD3"/>
    <w:rPr>
      <w:rFonts w:ascii="Foundry Sans" w:hAnsi="Foundry Sans"/>
      <w:b/>
      <w:sz w:val="24"/>
    </w:rPr>
  </w:style>
  <w:style w:type="character" w:customStyle="1" w:styleId="NumbListChar">
    <w:name w:val="NumbList Char"/>
    <w:link w:val="NumbList"/>
    <w:locked/>
    <w:rsid w:val="00165053"/>
  </w:style>
  <w:style w:type="character" w:customStyle="1" w:styleId="Heading1Char">
    <w:name w:val="Heading 1 Char"/>
    <w:basedOn w:val="DefaultParagraphFont"/>
    <w:link w:val="Heading1"/>
    <w:rsid w:val="00165053"/>
    <w:rPr>
      <w:rFonts w:ascii="Arial" w:hAnsi="Arial" w:cs="Arial"/>
      <w:b/>
      <w:bCs/>
      <w:kern w:val="32"/>
      <w:sz w:val="32"/>
      <w:szCs w:val="32"/>
      <w:lang w:eastAsia="en-US"/>
    </w:rPr>
  </w:style>
  <w:style w:type="character" w:customStyle="1" w:styleId="Heading2Char">
    <w:name w:val="Heading 2 Char"/>
    <w:basedOn w:val="DefaultParagraphFont"/>
    <w:link w:val="Heading2"/>
    <w:rsid w:val="00165053"/>
    <w:rPr>
      <w:rFonts w:ascii="Arial" w:hAnsi="Arial" w:cs="Arial"/>
      <w:b/>
      <w:bCs/>
      <w:i/>
      <w:iCs/>
      <w:sz w:val="28"/>
      <w:szCs w:val="28"/>
      <w:lang w:eastAsia="en-US"/>
    </w:rPr>
  </w:style>
  <w:style w:type="character" w:customStyle="1" w:styleId="ListParagraphChar">
    <w:name w:val="List Paragraph Char"/>
    <w:basedOn w:val="DefaultParagraphFont"/>
    <w:link w:val="ListParagraph"/>
    <w:uiPriority w:val="34"/>
    <w:rsid w:val="00165053"/>
  </w:style>
  <w:style w:type="character" w:customStyle="1" w:styleId="HeaderChar">
    <w:name w:val="Header Char"/>
    <w:basedOn w:val="DefaultParagraphFont"/>
    <w:link w:val="Header"/>
    <w:rsid w:val="00165053"/>
  </w:style>
  <w:style w:type="character" w:customStyle="1" w:styleId="FooterChar">
    <w:name w:val="Footer Char"/>
    <w:basedOn w:val="DefaultParagraphFont"/>
    <w:link w:val="Footer"/>
    <w:rsid w:val="00165053"/>
    <w:rPr>
      <w:color w:val="808080"/>
      <w:sz w:val="20"/>
    </w:rPr>
  </w:style>
  <w:style w:type="paragraph" w:styleId="BodyText">
    <w:name w:val="Body Text"/>
    <w:basedOn w:val="Normal"/>
    <w:link w:val="BodyTextChar"/>
    <w:rsid w:val="00165053"/>
    <w:pPr>
      <w:spacing w:after="160" w:line="280" w:lineRule="atLeast"/>
    </w:pPr>
    <w:rPr>
      <w:sz w:val="22"/>
      <w:szCs w:val="20"/>
    </w:rPr>
  </w:style>
  <w:style w:type="character" w:customStyle="1" w:styleId="BodyTextChar">
    <w:name w:val="Body Text Char"/>
    <w:basedOn w:val="DefaultParagraphFont"/>
    <w:link w:val="BodyText"/>
    <w:rsid w:val="00165053"/>
    <w:rPr>
      <w:sz w:val="22"/>
      <w:szCs w:val="20"/>
    </w:rPr>
  </w:style>
  <w:style w:type="paragraph" w:customStyle="1" w:styleId="numblist0">
    <w:name w:val="numblist"/>
    <w:basedOn w:val="Normal"/>
    <w:rsid w:val="00165053"/>
    <w:pPr>
      <w:tabs>
        <w:tab w:val="num" w:pos="284"/>
      </w:tabs>
      <w:ind w:left="284" w:hanging="284"/>
    </w:pPr>
    <w:rPr>
      <w:sz w:val="22"/>
      <w:szCs w:val="22"/>
    </w:rPr>
  </w:style>
  <w:style w:type="character" w:styleId="PageNumber">
    <w:name w:val="page number"/>
    <w:basedOn w:val="DefaultParagraphFont"/>
    <w:rsid w:val="00165053"/>
  </w:style>
  <w:style w:type="character" w:styleId="Hyperlink">
    <w:name w:val="Hyperlink"/>
    <w:rsid w:val="00165053"/>
    <w:rPr>
      <w:color w:val="0000FF"/>
      <w:u w:val="single"/>
    </w:rPr>
  </w:style>
  <w:style w:type="paragraph" w:customStyle="1" w:styleId="msolistparagraph0">
    <w:name w:val="msolistparagraph"/>
    <w:basedOn w:val="Normal"/>
    <w:rsid w:val="00165053"/>
    <w:pPr>
      <w:spacing w:after="0" w:line="240" w:lineRule="auto"/>
      <w:ind w:left="720"/>
    </w:pPr>
    <w:rPr>
      <w:rFonts w:ascii="Calibri" w:hAnsi="Calibri"/>
      <w:sz w:val="22"/>
      <w:szCs w:val="22"/>
      <w:lang w:eastAsia="en-US"/>
    </w:rPr>
  </w:style>
  <w:style w:type="character" w:customStyle="1" w:styleId="CharChar">
    <w:name w:val="Char Char"/>
    <w:locked/>
    <w:rsid w:val="00165053"/>
    <w:rPr>
      <w:rFonts w:ascii="Foundry Sans" w:hAnsi="Foundry Sans"/>
      <w:sz w:val="22"/>
      <w:lang w:val="en-GB" w:eastAsia="en-GB" w:bidi="ar-SA"/>
    </w:rPr>
  </w:style>
  <w:style w:type="character" w:customStyle="1" w:styleId="CharChar1">
    <w:name w:val="Char Char1"/>
    <w:locked/>
    <w:rsid w:val="00165053"/>
    <w:rPr>
      <w:rFonts w:ascii="Foundry Sans" w:hAnsi="Foundry Sans"/>
      <w:sz w:val="22"/>
      <w:lang w:val="en-GB" w:eastAsia="en-GB" w:bidi="ar-SA"/>
    </w:rPr>
  </w:style>
  <w:style w:type="paragraph" w:customStyle="1" w:styleId="xl111">
    <w:name w:val="xl111"/>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lang w:bidi="bn-BD"/>
    </w:rPr>
  </w:style>
  <w:style w:type="paragraph" w:customStyle="1" w:styleId="xl112">
    <w:name w:val="xl112"/>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lang w:bidi="bn-BD"/>
    </w:rPr>
  </w:style>
  <w:style w:type="paragraph" w:customStyle="1" w:styleId="xl113">
    <w:name w:val="xl113"/>
    <w:basedOn w:val="Normal"/>
    <w:rsid w:val="00165053"/>
    <w:pPr>
      <w:spacing w:before="100" w:beforeAutospacing="1" w:after="100" w:afterAutospacing="1" w:line="240" w:lineRule="auto"/>
    </w:pPr>
    <w:rPr>
      <w:sz w:val="16"/>
      <w:szCs w:val="16"/>
      <w:lang w:bidi="bn-BD"/>
    </w:rPr>
  </w:style>
  <w:style w:type="paragraph" w:customStyle="1" w:styleId="xl114">
    <w:name w:val="xl114"/>
    <w:basedOn w:val="Normal"/>
    <w:rsid w:val="00165053"/>
    <w:pPr>
      <w:spacing w:before="100" w:beforeAutospacing="1" w:after="100" w:afterAutospacing="1" w:line="240" w:lineRule="auto"/>
    </w:pPr>
    <w:rPr>
      <w:sz w:val="16"/>
      <w:szCs w:val="16"/>
      <w:lang w:bidi="bn-BD"/>
    </w:rPr>
  </w:style>
  <w:style w:type="paragraph" w:customStyle="1" w:styleId="xl115">
    <w:name w:val="xl115"/>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lang w:bidi="bn-BD"/>
    </w:rPr>
  </w:style>
  <w:style w:type="paragraph" w:customStyle="1" w:styleId="xl116">
    <w:name w:val="xl116"/>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6"/>
      <w:szCs w:val="16"/>
      <w:lang w:bidi="bn-BD"/>
    </w:rPr>
  </w:style>
  <w:style w:type="paragraph" w:customStyle="1" w:styleId="xl117">
    <w:name w:val="xl117"/>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6"/>
      <w:szCs w:val="16"/>
      <w:lang w:bidi="bn-BD"/>
    </w:rPr>
  </w:style>
  <w:style w:type="paragraph" w:customStyle="1" w:styleId="xl118">
    <w:name w:val="xl118"/>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lang w:bidi="bn-BD"/>
    </w:rPr>
  </w:style>
  <w:style w:type="paragraph" w:customStyle="1" w:styleId="xl119">
    <w:name w:val="xl119"/>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lang w:bidi="bn-BD"/>
    </w:rPr>
  </w:style>
  <w:style w:type="paragraph" w:customStyle="1" w:styleId="xl120">
    <w:name w:val="xl120"/>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lang w:bidi="bn-BD"/>
    </w:rPr>
  </w:style>
  <w:style w:type="paragraph" w:customStyle="1" w:styleId="xl121">
    <w:name w:val="xl121"/>
    <w:basedOn w:val="Normal"/>
    <w:rsid w:val="00165053"/>
    <w:pPr>
      <w:spacing w:before="100" w:beforeAutospacing="1" w:after="100" w:afterAutospacing="1" w:line="240" w:lineRule="auto"/>
    </w:pPr>
    <w:rPr>
      <w:sz w:val="16"/>
      <w:szCs w:val="16"/>
      <w:lang w:bidi="bn-BD"/>
    </w:rPr>
  </w:style>
  <w:style w:type="paragraph" w:customStyle="1" w:styleId="xl122">
    <w:name w:val="xl122"/>
    <w:basedOn w:val="Normal"/>
    <w:rsid w:val="001650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sz w:val="16"/>
      <w:szCs w:val="16"/>
      <w:lang w:bidi="bn-BD"/>
    </w:rPr>
  </w:style>
  <w:style w:type="paragraph" w:customStyle="1" w:styleId="xl123">
    <w:name w:val="xl123"/>
    <w:basedOn w:val="Normal"/>
    <w:rsid w:val="001650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sz w:val="16"/>
      <w:szCs w:val="16"/>
      <w:lang w:bidi="bn-BD"/>
    </w:rPr>
  </w:style>
  <w:style w:type="paragraph" w:customStyle="1" w:styleId="xl124">
    <w:name w:val="xl124"/>
    <w:basedOn w:val="Normal"/>
    <w:rsid w:val="001650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sz w:val="16"/>
      <w:szCs w:val="16"/>
      <w:lang w:bidi="bn-BD"/>
    </w:rPr>
  </w:style>
  <w:style w:type="paragraph" w:customStyle="1" w:styleId="xl125">
    <w:name w:val="xl125"/>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lang w:bidi="bn-BD"/>
    </w:rPr>
  </w:style>
  <w:style w:type="paragraph" w:customStyle="1" w:styleId="xl126">
    <w:name w:val="xl126"/>
    <w:basedOn w:val="Normal"/>
    <w:rsid w:val="00165053"/>
    <w:pPr>
      <w:pBdr>
        <w:top w:val="single" w:sz="4" w:space="0" w:color="auto"/>
        <w:left w:val="single" w:sz="4" w:space="0" w:color="auto"/>
        <w:right w:val="single" w:sz="4" w:space="0" w:color="auto"/>
      </w:pBdr>
      <w:spacing w:before="100" w:beforeAutospacing="1" w:after="100" w:afterAutospacing="1" w:line="240" w:lineRule="auto"/>
    </w:pPr>
    <w:rPr>
      <w:sz w:val="16"/>
      <w:szCs w:val="16"/>
      <w:lang w:bidi="bn-BD"/>
    </w:rPr>
  </w:style>
  <w:style w:type="paragraph" w:customStyle="1" w:styleId="xl127">
    <w:name w:val="xl127"/>
    <w:basedOn w:val="Normal"/>
    <w:rsid w:val="00165053"/>
    <w:pPr>
      <w:pBdr>
        <w:top w:val="single" w:sz="4" w:space="0" w:color="auto"/>
        <w:left w:val="single" w:sz="4" w:space="0" w:color="auto"/>
        <w:right w:val="single" w:sz="4" w:space="0" w:color="auto"/>
      </w:pBdr>
      <w:spacing w:before="100" w:beforeAutospacing="1" w:after="100" w:afterAutospacing="1" w:line="240" w:lineRule="auto"/>
    </w:pPr>
    <w:rPr>
      <w:sz w:val="16"/>
      <w:szCs w:val="16"/>
      <w:lang w:bidi="bn-BD"/>
    </w:rPr>
  </w:style>
  <w:style w:type="paragraph" w:customStyle="1" w:styleId="xl128">
    <w:name w:val="xl128"/>
    <w:basedOn w:val="Normal"/>
    <w:rsid w:val="00165053"/>
    <w:pPr>
      <w:pBdr>
        <w:top w:val="single" w:sz="4" w:space="0" w:color="auto"/>
        <w:left w:val="single" w:sz="4" w:space="0" w:color="auto"/>
        <w:right w:val="single" w:sz="4" w:space="0" w:color="auto"/>
      </w:pBdr>
      <w:spacing w:before="100" w:beforeAutospacing="1" w:after="100" w:afterAutospacing="1" w:line="240" w:lineRule="auto"/>
    </w:pPr>
    <w:rPr>
      <w:sz w:val="16"/>
      <w:szCs w:val="16"/>
      <w:lang w:bidi="bn-BD"/>
    </w:rPr>
  </w:style>
  <w:style w:type="paragraph" w:customStyle="1" w:styleId="xl129">
    <w:name w:val="xl129"/>
    <w:basedOn w:val="Normal"/>
    <w:rsid w:val="00165053"/>
    <w:pPr>
      <w:spacing w:before="100" w:beforeAutospacing="1" w:after="100" w:afterAutospacing="1" w:line="240" w:lineRule="auto"/>
      <w:ind w:firstLineChars="100" w:firstLine="100"/>
    </w:pPr>
    <w:rPr>
      <w:sz w:val="16"/>
      <w:szCs w:val="16"/>
      <w:lang w:bidi="bn-BD"/>
    </w:rPr>
  </w:style>
  <w:style w:type="paragraph" w:customStyle="1" w:styleId="xl130">
    <w:name w:val="xl130"/>
    <w:basedOn w:val="Normal"/>
    <w:rsid w:val="00165053"/>
    <w:pPr>
      <w:spacing w:before="100" w:beforeAutospacing="1" w:after="100" w:afterAutospacing="1" w:line="240" w:lineRule="auto"/>
      <w:ind w:firstLineChars="100" w:firstLine="100"/>
    </w:pPr>
    <w:rPr>
      <w:sz w:val="16"/>
      <w:szCs w:val="16"/>
      <w:lang w:bidi="bn-BD"/>
    </w:rPr>
  </w:style>
  <w:style w:type="paragraph" w:customStyle="1" w:styleId="xl131">
    <w:name w:val="xl131"/>
    <w:basedOn w:val="Normal"/>
    <w:rsid w:val="00165053"/>
    <w:pPr>
      <w:pBdr>
        <w:top w:val="single" w:sz="4" w:space="0" w:color="auto"/>
        <w:left w:val="single" w:sz="4" w:space="0" w:color="auto"/>
        <w:bottom w:val="single" w:sz="4" w:space="0" w:color="auto"/>
      </w:pBdr>
      <w:spacing w:before="100" w:beforeAutospacing="1" w:after="100" w:afterAutospacing="1" w:line="240" w:lineRule="auto"/>
      <w:jc w:val="center"/>
    </w:pPr>
    <w:rPr>
      <w:b/>
      <w:bCs/>
      <w:sz w:val="16"/>
      <w:szCs w:val="16"/>
      <w:lang w:bidi="bn-BD"/>
    </w:rPr>
  </w:style>
  <w:style w:type="paragraph" w:customStyle="1" w:styleId="xl132">
    <w:name w:val="xl132"/>
    <w:basedOn w:val="Normal"/>
    <w:rsid w:val="00165053"/>
    <w:pPr>
      <w:pBdr>
        <w:top w:val="single" w:sz="4" w:space="0" w:color="auto"/>
        <w:bottom w:val="single" w:sz="4" w:space="0" w:color="auto"/>
      </w:pBdr>
      <w:spacing w:before="100" w:beforeAutospacing="1" w:after="100" w:afterAutospacing="1" w:line="240" w:lineRule="auto"/>
      <w:jc w:val="center"/>
    </w:pPr>
    <w:rPr>
      <w:b/>
      <w:bCs/>
      <w:sz w:val="16"/>
      <w:szCs w:val="16"/>
      <w:lang w:bidi="bn-BD"/>
    </w:rPr>
  </w:style>
  <w:style w:type="paragraph" w:customStyle="1" w:styleId="xl133">
    <w:name w:val="xl133"/>
    <w:basedOn w:val="Normal"/>
    <w:rsid w:val="00165053"/>
    <w:pPr>
      <w:pBdr>
        <w:top w:val="single" w:sz="4" w:space="0" w:color="auto"/>
        <w:bottom w:val="single" w:sz="4" w:space="0" w:color="auto"/>
        <w:right w:val="single" w:sz="4" w:space="0" w:color="auto"/>
      </w:pBdr>
      <w:spacing w:before="100" w:beforeAutospacing="1" w:after="100" w:afterAutospacing="1" w:line="240" w:lineRule="auto"/>
      <w:jc w:val="center"/>
    </w:pPr>
    <w:rPr>
      <w:b/>
      <w:bCs/>
      <w:sz w:val="16"/>
      <w:szCs w:val="16"/>
      <w:lang w:bidi="bn-BD"/>
    </w:rPr>
  </w:style>
  <w:style w:type="paragraph" w:styleId="FootnoteText">
    <w:name w:val="footnote text"/>
    <w:basedOn w:val="Normal"/>
    <w:link w:val="FootnoteTextChar"/>
    <w:rsid w:val="00165053"/>
    <w:rPr>
      <w:sz w:val="20"/>
      <w:szCs w:val="20"/>
      <w:lang w:eastAsia="en-US"/>
    </w:rPr>
  </w:style>
  <w:style w:type="character" w:customStyle="1" w:styleId="FootnoteTextChar">
    <w:name w:val="Footnote Text Char"/>
    <w:basedOn w:val="DefaultParagraphFont"/>
    <w:link w:val="FootnoteText"/>
    <w:rsid w:val="00165053"/>
    <w:rPr>
      <w:sz w:val="20"/>
      <w:szCs w:val="20"/>
      <w:lang w:eastAsia="en-US"/>
    </w:rPr>
  </w:style>
  <w:style w:type="character" w:styleId="FootnoteReference">
    <w:name w:val="footnote reference"/>
    <w:rsid w:val="00165053"/>
    <w:rPr>
      <w:vertAlign w:val="superscript"/>
    </w:rPr>
  </w:style>
  <w:style w:type="character" w:customStyle="1" w:styleId="ae1a04ca777794c43a5821e64b3185fa21702">
    <w:name w:val="ae1a04ca777794c43a5821e64b3185fa21702"/>
    <w:rsid w:val="00165053"/>
    <w:rPr>
      <w:rFonts w:ascii="Foundry Sans" w:hAnsi="Foundry Sans" w:hint="default"/>
      <w:b w:val="0"/>
      <w:bCs w:val="0"/>
      <w:i w:val="0"/>
      <w:iCs w:val="0"/>
      <w:strike w:val="0"/>
      <w:dstrike w:val="0"/>
      <w:color w:val="000000"/>
      <w:sz w:val="20"/>
      <w:szCs w:val="20"/>
      <w:u w:val="none"/>
      <w:effect w:val="none"/>
    </w:rPr>
  </w:style>
  <w:style w:type="character" w:customStyle="1" w:styleId="a72a148d2d3ce46ba876afa6419191ff11062">
    <w:name w:val="a72a148d2d3ce46ba876afa6419191ff11062"/>
    <w:rsid w:val="00165053"/>
    <w:rPr>
      <w:rFonts w:ascii="Foundry Sans" w:hAnsi="Foundry Sans" w:hint="default"/>
      <w:b w:val="0"/>
      <w:bCs w:val="0"/>
      <w:i w:val="0"/>
      <w:iCs w:val="0"/>
      <w:strike w:val="0"/>
      <w:dstrike w:val="0"/>
      <w:color w:val="000000"/>
      <w:sz w:val="20"/>
      <w:szCs w:val="20"/>
      <w:u w:val="none"/>
      <w:effect w:val="none"/>
    </w:rPr>
  </w:style>
  <w:style w:type="character" w:customStyle="1" w:styleId="a72a148d2d3ce46ba876afa6419191ff11022">
    <w:name w:val="a72a148d2d3ce46ba876afa6419191ff11022"/>
    <w:rsid w:val="00165053"/>
    <w:rPr>
      <w:rFonts w:ascii="Foundry Sans" w:hAnsi="Foundry Sans" w:hint="default"/>
      <w:b w:val="0"/>
      <w:bCs w:val="0"/>
      <w:i w:val="0"/>
      <w:iCs w:val="0"/>
      <w:strike w:val="0"/>
      <w:dstrike w:val="0"/>
      <w:color w:val="000000"/>
      <w:sz w:val="20"/>
      <w:szCs w:val="20"/>
      <w:u w:val="none"/>
      <w:effect w:val="none"/>
    </w:rPr>
  </w:style>
  <w:style w:type="character" w:customStyle="1" w:styleId="a09ec1ce20b2341c3a24b5dd2d6cd355b1702">
    <w:name w:val="a09ec1ce20b2341c3a24b5dd2d6cd355b1702"/>
    <w:rsid w:val="00165053"/>
    <w:rPr>
      <w:rFonts w:ascii="Foundry Sans" w:hAnsi="Foundry Sans" w:hint="default"/>
      <w:b w:val="0"/>
      <w:bCs w:val="0"/>
      <w:i w:val="0"/>
      <w:iCs w:val="0"/>
      <w:strike w:val="0"/>
      <w:dstrike w:val="0"/>
      <w:color w:val="000000"/>
      <w:sz w:val="20"/>
      <w:szCs w:val="20"/>
      <w:u w:val="none"/>
      <w:effect w:val="none"/>
    </w:rPr>
  </w:style>
  <w:style w:type="character" w:customStyle="1" w:styleId="a09ec1ce20b2341c3a24b5dd2d6cd355b982">
    <w:name w:val="a09ec1ce20b2341c3a24b5dd2d6cd355b982"/>
    <w:rsid w:val="00165053"/>
    <w:rPr>
      <w:rFonts w:ascii="Foundry Sans" w:hAnsi="Foundry Sans" w:hint="default"/>
      <w:b w:val="0"/>
      <w:bCs w:val="0"/>
      <w:i w:val="0"/>
      <w:iCs w:val="0"/>
      <w:strike w:val="0"/>
      <w:dstrike w:val="0"/>
      <w:color w:val="000000"/>
      <w:sz w:val="20"/>
      <w:szCs w:val="20"/>
      <w:u w:val="none"/>
      <w:effect w:val="none"/>
    </w:rPr>
  </w:style>
  <w:style w:type="character" w:customStyle="1" w:styleId="a09ec1ce20b2341c3a24b5dd2d6cd355b1022">
    <w:name w:val="a09ec1ce20b2341c3a24b5dd2d6cd355b1022"/>
    <w:rsid w:val="00165053"/>
    <w:rPr>
      <w:rFonts w:ascii="Foundry Sans" w:hAnsi="Foundry Sans" w:hint="default"/>
      <w:b w:val="0"/>
      <w:bCs w:val="0"/>
      <w:i w:val="0"/>
      <w:iCs w:val="0"/>
      <w:strike w:val="0"/>
      <w:dstrike w:val="0"/>
      <w:color w:val="000000"/>
      <w:sz w:val="20"/>
      <w:szCs w:val="20"/>
      <w:u w:val="none"/>
      <w:effect w:val="none"/>
    </w:rPr>
  </w:style>
  <w:style w:type="character" w:customStyle="1" w:styleId="ab9934f2c551e4dd4a1b76236ef9e812c1022">
    <w:name w:val="ab9934f2c551e4dd4a1b76236ef9e812c1022"/>
    <w:rsid w:val="00165053"/>
    <w:rPr>
      <w:rFonts w:ascii="Foundry Sans" w:hAnsi="Foundry Sans" w:hint="default"/>
      <w:b w:val="0"/>
      <w:bCs w:val="0"/>
      <w:i w:val="0"/>
      <w:iCs w:val="0"/>
      <w:strike w:val="0"/>
      <w:dstrike w:val="0"/>
      <w:color w:val="000000"/>
      <w:sz w:val="20"/>
      <w:szCs w:val="20"/>
      <w:u w:val="none"/>
      <w:effect w:val="none"/>
    </w:rPr>
  </w:style>
  <w:style w:type="character" w:customStyle="1" w:styleId="a0b036a7e00a34080811e2bdc3430407b1702">
    <w:name w:val="a0b036a7e00a34080811e2bdc3430407b1702"/>
    <w:rsid w:val="00165053"/>
    <w:rPr>
      <w:rFonts w:ascii="Foundry Sans" w:hAnsi="Foundry Sans" w:hint="default"/>
      <w:b w:val="0"/>
      <w:bCs w:val="0"/>
      <w:i w:val="0"/>
      <w:iCs w:val="0"/>
      <w:strike w:val="0"/>
      <w:dstrike w:val="0"/>
      <w:color w:val="000000"/>
      <w:sz w:val="20"/>
      <w:szCs w:val="20"/>
      <w:u w:val="none"/>
      <w:effect w:val="none"/>
    </w:rPr>
  </w:style>
  <w:style w:type="character" w:customStyle="1" w:styleId="a0b036a7e00a34080811e2bdc3430407b1102">
    <w:name w:val="a0b036a7e00a34080811e2bdc3430407b1102"/>
    <w:rsid w:val="00165053"/>
    <w:rPr>
      <w:rFonts w:ascii="Foundry Sans" w:hAnsi="Foundry Sans" w:hint="default"/>
      <w:b w:val="0"/>
      <w:bCs w:val="0"/>
      <w:i w:val="0"/>
      <w:iCs w:val="0"/>
      <w:strike w:val="0"/>
      <w:dstrike w:val="0"/>
      <w:color w:val="000000"/>
      <w:sz w:val="20"/>
      <w:szCs w:val="20"/>
      <w:u w:val="none"/>
      <w:effect w:val="none"/>
    </w:rPr>
  </w:style>
  <w:style w:type="character" w:customStyle="1" w:styleId="a0b036a7e00a34080811e2bdc3430407b1062">
    <w:name w:val="a0b036a7e00a34080811e2bdc3430407b1062"/>
    <w:rsid w:val="00165053"/>
    <w:rPr>
      <w:rFonts w:ascii="Foundry Sans" w:hAnsi="Foundry Sans" w:hint="default"/>
      <w:b w:val="0"/>
      <w:bCs w:val="0"/>
      <w:i w:val="0"/>
      <w:iCs w:val="0"/>
      <w:strike w:val="0"/>
      <w:dstrike w:val="0"/>
      <w:color w:val="000000"/>
      <w:sz w:val="20"/>
      <w:szCs w:val="20"/>
      <w:u w:val="none"/>
      <w:effect w:val="none"/>
    </w:rPr>
  </w:style>
  <w:style w:type="character" w:customStyle="1" w:styleId="abae1d5e058b14924a947fa6a54dd8bc31702">
    <w:name w:val="abae1d5e058b14924a947fa6a54dd8bc31702"/>
    <w:rsid w:val="00165053"/>
    <w:rPr>
      <w:rFonts w:ascii="Foundry Sans" w:hAnsi="Foundry Sans" w:hint="default"/>
      <w:b w:val="0"/>
      <w:bCs w:val="0"/>
      <w:i w:val="0"/>
      <w:iCs w:val="0"/>
      <w:strike w:val="0"/>
      <w:dstrike w:val="0"/>
      <w:color w:val="000000"/>
      <w:sz w:val="20"/>
      <w:szCs w:val="20"/>
      <w:u w:val="none"/>
      <w:effect w:val="none"/>
    </w:rPr>
  </w:style>
  <w:style w:type="character" w:customStyle="1" w:styleId="abae1d5e058b14924a947fa6a54dd8bc31022">
    <w:name w:val="abae1d5e058b14924a947fa6a54dd8bc31022"/>
    <w:rsid w:val="00165053"/>
    <w:rPr>
      <w:rFonts w:ascii="Foundry Sans" w:hAnsi="Foundry Sans" w:hint="default"/>
      <w:b w:val="0"/>
      <w:bCs w:val="0"/>
      <w:i w:val="0"/>
      <w:iCs w:val="0"/>
      <w:strike w:val="0"/>
      <w:dstrike w:val="0"/>
      <w:color w:val="000000"/>
      <w:sz w:val="20"/>
      <w:szCs w:val="20"/>
      <w:u w:val="none"/>
      <w:effect w:val="none"/>
    </w:rPr>
  </w:style>
  <w:style w:type="character" w:customStyle="1" w:styleId="af1f282a2bdf04c85aebfed3934b86bd41062">
    <w:name w:val="af1f282a2bdf04c85aebfed3934b86bd41062"/>
    <w:rsid w:val="00165053"/>
    <w:rPr>
      <w:rFonts w:ascii="Foundry Sans" w:hAnsi="Foundry Sans" w:hint="default"/>
      <w:b w:val="0"/>
      <w:bCs w:val="0"/>
      <w:i w:val="0"/>
      <w:iCs w:val="0"/>
      <w:strike w:val="0"/>
      <w:dstrike w:val="0"/>
      <w:color w:val="000000"/>
      <w:sz w:val="20"/>
      <w:szCs w:val="20"/>
      <w:u w:val="none"/>
      <w:effect w:val="none"/>
    </w:rPr>
  </w:style>
  <w:style w:type="paragraph" w:customStyle="1" w:styleId="Default">
    <w:name w:val="Default"/>
    <w:rsid w:val="00165053"/>
    <w:pPr>
      <w:autoSpaceDE w:val="0"/>
      <w:autoSpaceDN w:val="0"/>
      <w:adjustRightInd w:val="0"/>
    </w:pPr>
    <w:rPr>
      <w:rFonts w:cs="Foundry Sans"/>
      <w:color w:val="000000"/>
    </w:rPr>
  </w:style>
  <w:style w:type="paragraph" w:customStyle="1" w:styleId="xl898">
    <w:name w:val="xl898"/>
    <w:basedOn w:val="Normal"/>
    <w:rsid w:val="00165053"/>
    <w:pPr>
      <w:spacing w:before="100" w:beforeAutospacing="1" w:after="100" w:afterAutospacing="1" w:line="240" w:lineRule="auto"/>
    </w:pPr>
    <w:rPr>
      <w:sz w:val="16"/>
      <w:szCs w:val="16"/>
    </w:rPr>
  </w:style>
  <w:style w:type="paragraph" w:customStyle="1" w:styleId="xl899">
    <w:name w:val="xl899"/>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rPr>
  </w:style>
  <w:style w:type="paragraph" w:customStyle="1" w:styleId="xl900">
    <w:name w:val="xl900"/>
    <w:basedOn w:val="Normal"/>
    <w:rsid w:val="00165053"/>
    <w:pPr>
      <w:spacing w:before="100" w:beforeAutospacing="1" w:after="100" w:afterAutospacing="1" w:line="240" w:lineRule="auto"/>
    </w:pPr>
    <w:rPr>
      <w:sz w:val="16"/>
      <w:szCs w:val="16"/>
    </w:rPr>
  </w:style>
  <w:style w:type="paragraph" w:customStyle="1" w:styleId="xl901">
    <w:name w:val="xl901"/>
    <w:basedOn w:val="Normal"/>
    <w:rsid w:val="00165053"/>
    <w:pPr>
      <w:spacing w:before="100" w:beforeAutospacing="1" w:after="100" w:afterAutospacing="1" w:line="240" w:lineRule="auto"/>
    </w:pPr>
    <w:rPr>
      <w:b/>
      <w:bCs/>
      <w:sz w:val="16"/>
      <w:szCs w:val="16"/>
    </w:rPr>
  </w:style>
  <w:style w:type="paragraph" w:customStyle="1" w:styleId="xl902">
    <w:name w:val="xl902"/>
    <w:basedOn w:val="Normal"/>
    <w:rsid w:val="00165053"/>
    <w:pPr>
      <w:spacing w:before="100" w:beforeAutospacing="1" w:after="100" w:afterAutospacing="1" w:line="240" w:lineRule="auto"/>
    </w:pPr>
    <w:rPr>
      <w:sz w:val="16"/>
      <w:szCs w:val="16"/>
    </w:rPr>
  </w:style>
  <w:style w:type="paragraph" w:customStyle="1" w:styleId="xl903">
    <w:name w:val="xl903"/>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 w:val="16"/>
      <w:szCs w:val="16"/>
    </w:rPr>
  </w:style>
  <w:style w:type="paragraph" w:customStyle="1" w:styleId="xl904">
    <w:name w:val="xl904"/>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905">
    <w:name w:val="xl905"/>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6"/>
      <w:szCs w:val="16"/>
    </w:rPr>
  </w:style>
  <w:style w:type="paragraph" w:customStyle="1" w:styleId="xl906">
    <w:name w:val="xl906"/>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6"/>
      <w:szCs w:val="16"/>
    </w:rPr>
  </w:style>
  <w:style w:type="paragraph" w:customStyle="1" w:styleId="xl907">
    <w:name w:val="xl907"/>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908">
    <w:name w:val="xl908"/>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909">
    <w:name w:val="xl909"/>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rPr>
  </w:style>
  <w:style w:type="paragraph" w:customStyle="1" w:styleId="xl910">
    <w:name w:val="xl910"/>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rPr>
  </w:style>
  <w:style w:type="paragraph" w:customStyle="1" w:styleId="xl911">
    <w:name w:val="xl911"/>
    <w:basedOn w:val="Normal"/>
    <w:rsid w:val="00165053"/>
    <w:pPr>
      <w:spacing w:before="100" w:beforeAutospacing="1" w:after="100" w:afterAutospacing="1" w:line="240" w:lineRule="auto"/>
    </w:pPr>
    <w:rPr>
      <w:sz w:val="16"/>
      <w:szCs w:val="16"/>
    </w:rPr>
  </w:style>
  <w:style w:type="paragraph" w:customStyle="1" w:styleId="xl912">
    <w:name w:val="xl912"/>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sz w:val="16"/>
      <w:szCs w:val="16"/>
    </w:rPr>
  </w:style>
  <w:style w:type="paragraph" w:customStyle="1" w:styleId="xl913">
    <w:name w:val="xl913"/>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sz w:val="16"/>
      <w:szCs w:val="16"/>
    </w:rPr>
  </w:style>
  <w:style w:type="paragraph" w:customStyle="1" w:styleId="xl914">
    <w:name w:val="xl914"/>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sz w:val="16"/>
      <w:szCs w:val="16"/>
    </w:rPr>
  </w:style>
  <w:style w:type="paragraph" w:customStyle="1" w:styleId="xl915">
    <w:name w:val="xl915"/>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sz w:val="16"/>
      <w:szCs w:val="16"/>
    </w:rPr>
  </w:style>
  <w:style w:type="paragraph" w:customStyle="1" w:styleId="xl916">
    <w:name w:val="xl916"/>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pPr>
    <w:rPr>
      <w:b/>
      <w:bCs/>
      <w:sz w:val="16"/>
      <w:szCs w:val="16"/>
    </w:rPr>
  </w:style>
  <w:style w:type="paragraph" w:customStyle="1" w:styleId="xl917">
    <w:name w:val="xl917"/>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rPr>
  </w:style>
  <w:style w:type="paragraph" w:customStyle="1" w:styleId="xl918">
    <w:name w:val="xl918"/>
    <w:basedOn w:val="Normal"/>
    <w:rsid w:val="00165053"/>
    <w:pPr>
      <w:spacing w:before="100" w:beforeAutospacing="1" w:after="100" w:afterAutospacing="1" w:line="240" w:lineRule="auto"/>
      <w:ind w:firstLineChars="100" w:firstLine="100"/>
    </w:pPr>
    <w:rPr>
      <w:sz w:val="16"/>
      <w:szCs w:val="16"/>
    </w:rPr>
  </w:style>
  <w:style w:type="paragraph" w:customStyle="1" w:styleId="xl919">
    <w:name w:val="xl919"/>
    <w:basedOn w:val="Normal"/>
    <w:rsid w:val="00165053"/>
    <w:pPr>
      <w:spacing w:before="100" w:beforeAutospacing="1" w:after="100" w:afterAutospacing="1" w:line="240" w:lineRule="auto"/>
      <w:ind w:firstLineChars="100" w:firstLine="100"/>
    </w:pPr>
    <w:rPr>
      <w:sz w:val="16"/>
      <w:szCs w:val="16"/>
    </w:rPr>
  </w:style>
  <w:style w:type="paragraph" w:customStyle="1" w:styleId="xl920">
    <w:name w:val="xl920"/>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b/>
      <w:bCs/>
      <w:sz w:val="16"/>
      <w:szCs w:val="16"/>
    </w:rPr>
  </w:style>
  <w:style w:type="paragraph" w:customStyle="1" w:styleId="xl921">
    <w:name w:val="xl921"/>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 w:val="16"/>
      <w:szCs w:val="16"/>
    </w:rPr>
  </w:style>
  <w:style w:type="paragraph" w:customStyle="1" w:styleId="xl922">
    <w:name w:val="xl922"/>
    <w:basedOn w:val="Normal"/>
    <w:rsid w:val="00165053"/>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pPr>
    <w:rPr>
      <w:sz w:val="16"/>
      <w:szCs w:val="16"/>
    </w:rPr>
  </w:style>
  <w:style w:type="paragraph" w:customStyle="1" w:styleId="xl923">
    <w:name w:val="xl923"/>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pPr>
    <w:rPr>
      <w:b/>
      <w:bCs/>
      <w:sz w:val="16"/>
      <w:szCs w:val="16"/>
    </w:rPr>
  </w:style>
  <w:style w:type="paragraph" w:customStyle="1" w:styleId="xl924">
    <w:name w:val="xl924"/>
    <w:basedOn w:val="Normal"/>
    <w:rsid w:val="001650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b/>
      <w:bCs/>
      <w:sz w:val="16"/>
      <w:szCs w:val="16"/>
    </w:rPr>
  </w:style>
  <w:style w:type="paragraph" w:customStyle="1" w:styleId="xl925">
    <w:name w:val="xl925"/>
    <w:basedOn w:val="Normal"/>
    <w:rsid w:val="001650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b/>
      <w:bCs/>
      <w:sz w:val="16"/>
      <w:szCs w:val="16"/>
    </w:rPr>
  </w:style>
  <w:style w:type="paragraph" w:customStyle="1" w:styleId="xl926">
    <w:name w:val="xl926"/>
    <w:basedOn w:val="Normal"/>
    <w:rsid w:val="001650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sz w:val="16"/>
      <w:szCs w:val="16"/>
    </w:rPr>
  </w:style>
  <w:style w:type="paragraph" w:customStyle="1" w:styleId="xl927">
    <w:name w:val="xl927"/>
    <w:basedOn w:val="Normal"/>
    <w:rsid w:val="001650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sz w:val="16"/>
      <w:szCs w:val="16"/>
    </w:rPr>
  </w:style>
  <w:style w:type="paragraph" w:customStyle="1" w:styleId="xl928">
    <w:name w:val="xl928"/>
    <w:basedOn w:val="Normal"/>
    <w:rsid w:val="00165053"/>
    <w:pPr>
      <w:shd w:val="clear" w:color="000000" w:fill="FFFF00"/>
      <w:spacing w:before="100" w:beforeAutospacing="1" w:after="100" w:afterAutospacing="1" w:line="240" w:lineRule="auto"/>
    </w:pPr>
    <w:rPr>
      <w:sz w:val="16"/>
      <w:szCs w:val="16"/>
    </w:rPr>
  </w:style>
  <w:style w:type="paragraph" w:customStyle="1" w:styleId="xl929">
    <w:name w:val="xl929"/>
    <w:basedOn w:val="Normal"/>
    <w:rsid w:val="00165053"/>
    <w:pPr>
      <w:shd w:val="clear" w:color="000000" w:fill="FFFF00"/>
      <w:spacing w:before="100" w:beforeAutospacing="1" w:after="100" w:afterAutospacing="1" w:line="240" w:lineRule="auto"/>
    </w:pPr>
    <w:rPr>
      <w:sz w:val="16"/>
      <w:szCs w:val="16"/>
    </w:rPr>
  </w:style>
  <w:style w:type="paragraph" w:customStyle="1" w:styleId="xl930">
    <w:name w:val="xl930"/>
    <w:basedOn w:val="Normal"/>
    <w:rsid w:val="001650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sz w:val="16"/>
      <w:szCs w:val="16"/>
    </w:rPr>
  </w:style>
  <w:style w:type="paragraph" w:customStyle="1" w:styleId="xl931">
    <w:name w:val="xl931"/>
    <w:basedOn w:val="Normal"/>
    <w:rsid w:val="001650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b/>
      <w:bCs/>
      <w:sz w:val="16"/>
      <w:szCs w:val="16"/>
    </w:rPr>
  </w:style>
  <w:style w:type="paragraph" w:customStyle="1" w:styleId="xl932">
    <w:name w:val="xl932"/>
    <w:basedOn w:val="Normal"/>
    <w:rsid w:val="001650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sz w:val="16"/>
      <w:szCs w:val="16"/>
    </w:rPr>
  </w:style>
  <w:style w:type="paragraph" w:customStyle="1" w:styleId="xl933">
    <w:name w:val="xl933"/>
    <w:basedOn w:val="Normal"/>
    <w:rsid w:val="00165053"/>
    <w:pPr>
      <w:spacing w:before="100" w:beforeAutospacing="1" w:after="100" w:afterAutospacing="1" w:line="240" w:lineRule="auto"/>
    </w:pPr>
    <w:rPr>
      <w:b/>
      <w:bCs/>
      <w:sz w:val="16"/>
      <w:szCs w:val="16"/>
    </w:rPr>
  </w:style>
  <w:style w:type="paragraph" w:customStyle="1" w:styleId="xl934">
    <w:name w:val="xl934"/>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sz w:val="16"/>
      <w:szCs w:val="16"/>
    </w:rPr>
  </w:style>
  <w:style w:type="paragraph" w:customStyle="1" w:styleId="xl935">
    <w:name w:val="xl935"/>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sz w:val="16"/>
      <w:szCs w:val="16"/>
    </w:rPr>
  </w:style>
  <w:style w:type="paragraph" w:customStyle="1" w:styleId="xl936">
    <w:name w:val="xl936"/>
    <w:basedOn w:val="Normal"/>
    <w:rsid w:val="00165053"/>
    <w:pPr>
      <w:pBdr>
        <w:top w:val="single" w:sz="4" w:space="0" w:color="auto"/>
        <w:left w:val="single" w:sz="4" w:space="0" w:color="auto"/>
        <w:bottom w:val="single" w:sz="4" w:space="0" w:color="auto"/>
      </w:pBdr>
      <w:spacing w:before="100" w:beforeAutospacing="1" w:after="100" w:afterAutospacing="1" w:line="240" w:lineRule="auto"/>
      <w:jc w:val="center"/>
    </w:pPr>
    <w:rPr>
      <w:b/>
      <w:bCs/>
      <w:sz w:val="16"/>
      <w:szCs w:val="16"/>
    </w:rPr>
  </w:style>
  <w:style w:type="paragraph" w:customStyle="1" w:styleId="xl937">
    <w:name w:val="xl937"/>
    <w:basedOn w:val="Normal"/>
    <w:rsid w:val="00165053"/>
    <w:pPr>
      <w:pBdr>
        <w:top w:val="single" w:sz="4" w:space="0" w:color="auto"/>
        <w:bottom w:val="single" w:sz="4" w:space="0" w:color="auto"/>
      </w:pBdr>
      <w:spacing w:before="100" w:beforeAutospacing="1" w:after="100" w:afterAutospacing="1" w:line="240" w:lineRule="auto"/>
      <w:jc w:val="center"/>
    </w:pPr>
    <w:rPr>
      <w:b/>
      <w:bCs/>
      <w:sz w:val="16"/>
      <w:szCs w:val="16"/>
    </w:rPr>
  </w:style>
  <w:style w:type="paragraph" w:customStyle="1" w:styleId="xl938">
    <w:name w:val="xl938"/>
    <w:basedOn w:val="Normal"/>
    <w:rsid w:val="00165053"/>
    <w:pPr>
      <w:pBdr>
        <w:top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FCSOPointParagraph">
    <w:name w:val="FCSO Point Paragraph"/>
    <w:basedOn w:val="Heading2"/>
    <w:uiPriority w:val="99"/>
    <w:rsid w:val="00165053"/>
    <w:pPr>
      <w:tabs>
        <w:tab w:val="num" w:pos="567"/>
      </w:tabs>
      <w:spacing w:before="120" w:after="120" w:line="280" w:lineRule="atLeast"/>
      <w:ind w:left="567" w:hanging="567"/>
    </w:pPr>
    <w:rPr>
      <w:rFonts w:ascii="Foundry Sans" w:hAnsi="Foundry Sans"/>
      <w:b w:val="0"/>
      <w:i w:val="0"/>
      <w:sz w:val="22"/>
    </w:rPr>
  </w:style>
  <w:style w:type="paragraph" w:customStyle="1" w:styleId="Bullet2">
    <w:name w:val="Bullet2"/>
    <w:basedOn w:val="Normal"/>
    <w:uiPriority w:val="99"/>
    <w:rsid w:val="00165053"/>
    <w:pPr>
      <w:numPr>
        <w:numId w:val="6"/>
      </w:numPr>
      <w:spacing w:after="0" w:line="280" w:lineRule="atLeast"/>
    </w:pPr>
    <w:rPr>
      <w:sz w:val="22"/>
      <w:lang w:eastAsia="en-US"/>
    </w:rPr>
  </w:style>
  <w:style w:type="character" w:customStyle="1" w:styleId="aab1d109198574567bb16292e6d4e23de1022">
    <w:name w:val="aab1d109198574567bb16292e6d4e23de1022"/>
    <w:rsid w:val="00165053"/>
    <w:rPr>
      <w:rFonts w:ascii="Foundry Sans" w:hAnsi="Foundry Sans" w:hint="default"/>
      <w:b w:val="0"/>
      <w:bCs w:val="0"/>
      <w:i w:val="0"/>
      <w:iCs w:val="0"/>
      <w:strike w:val="0"/>
      <w:dstrike w:val="0"/>
      <w:color w:val="000000"/>
      <w:sz w:val="20"/>
      <w:szCs w:val="20"/>
      <w:u w:val="none"/>
      <w:effect w:val="none"/>
    </w:rPr>
  </w:style>
  <w:style w:type="paragraph" w:customStyle="1" w:styleId="xl84">
    <w:name w:val="xl84"/>
    <w:basedOn w:val="Normal"/>
    <w:rsid w:val="00165053"/>
    <w:pPr>
      <w:spacing w:before="100" w:beforeAutospacing="1" w:after="100" w:afterAutospacing="1" w:line="240" w:lineRule="auto"/>
    </w:pPr>
    <w:rPr>
      <w:rFonts w:ascii="Times New Roman" w:hAnsi="Times New Roman"/>
      <w:b/>
      <w:bCs/>
      <w:sz w:val="28"/>
      <w:szCs w:val="28"/>
    </w:rPr>
  </w:style>
  <w:style w:type="paragraph" w:customStyle="1" w:styleId="xl85">
    <w:name w:val="xl85"/>
    <w:basedOn w:val="Normal"/>
    <w:rsid w:val="00165053"/>
    <w:pPr>
      <w:spacing w:before="100" w:beforeAutospacing="1" w:after="100" w:afterAutospacing="1" w:line="240" w:lineRule="auto"/>
    </w:pPr>
    <w:rPr>
      <w:rFonts w:ascii="Times New Roman" w:hAnsi="Times New Roman"/>
      <w:sz w:val="28"/>
      <w:szCs w:val="28"/>
    </w:rPr>
  </w:style>
  <w:style w:type="paragraph" w:customStyle="1" w:styleId="xl86">
    <w:name w:val="xl86"/>
    <w:basedOn w:val="Normal"/>
    <w:rsid w:val="00165053"/>
    <w:pPr>
      <w:spacing w:before="100" w:beforeAutospacing="1" w:after="100" w:afterAutospacing="1" w:line="240" w:lineRule="auto"/>
      <w:textAlignment w:val="center"/>
    </w:pPr>
    <w:rPr>
      <w:rFonts w:ascii="Times New Roman" w:hAnsi="Times New Roman"/>
      <w:sz w:val="28"/>
      <w:szCs w:val="28"/>
    </w:rPr>
  </w:style>
  <w:style w:type="paragraph" w:customStyle="1" w:styleId="xl87">
    <w:name w:val="xl87"/>
    <w:basedOn w:val="Normal"/>
    <w:rsid w:val="00165053"/>
    <w:pPr>
      <w:spacing w:before="100" w:beforeAutospacing="1" w:after="100" w:afterAutospacing="1" w:line="240" w:lineRule="auto"/>
      <w:jc w:val="center"/>
    </w:pPr>
    <w:rPr>
      <w:rFonts w:ascii="Times New Roman" w:hAnsi="Times New Roman"/>
      <w:sz w:val="28"/>
      <w:szCs w:val="28"/>
    </w:rPr>
  </w:style>
  <w:style w:type="paragraph" w:customStyle="1" w:styleId="xl88">
    <w:name w:val="xl88"/>
    <w:basedOn w:val="Normal"/>
    <w:rsid w:val="00165053"/>
    <w:pPr>
      <w:pBdr>
        <w:top w:val="single" w:sz="4" w:space="0" w:color="969696"/>
        <w:left w:val="single" w:sz="4" w:space="0" w:color="auto"/>
        <w:bottom w:val="single" w:sz="4" w:space="0" w:color="969696"/>
        <w:right w:val="single" w:sz="4" w:space="0" w:color="auto"/>
      </w:pBdr>
      <w:shd w:val="clear" w:color="000000" w:fill="CCFFCC"/>
      <w:spacing w:before="100" w:beforeAutospacing="1" w:after="100" w:afterAutospacing="1" w:line="240" w:lineRule="auto"/>
      <w:textAlignment w:val="center"/>
    </w:pPr>
    <w:rPr>
      <w:rFonts w:ascii="Times New Roman" w:hAnsi="Times New Roman"/>
      <w:b/>
      <w:bCs/>
      <w:sz w:val="28"/>
      <w:szCs w:val="28"/>
    </w:rPr>
  </w:style>
  <w:style w:type="paragraph" w:customStyle="1" w:styleId="xl89">
    <w:name w:val="xl89"/>
    <w:basedOn w:val="Normal"/>
    <w:rsid w:val="00165053"/>
    <w:pPr>
      <w:pBdr>
        <w:top w:val="single" w:sz="4" w:space="0" w:color="969696"/>
        <w:left w:val="single" w:sz="4" w:space="0" w:color="auto"/>
        <w:bottom w:val="single" w:sz="4" w:space="0" w:color="969696"/>
        <w:right w:val="single" w:sz="4" w:space="0" w:color="auto"/>
      </w:pBdr>
      <w:spacing w:before="100" w:beforeAutospacing="1" w:after="100" w:afterAutospacing="1" w:line="240" w:lineRule="auto"/>
      <w:textAlignment w:val="center"/>
    </w:pPr>
    <w:rPr>
      <w:rFonts w:ascii="Times New Roman" w:hAnsi="Times New Roman"/>
      <w:b/>
      <w:bCs/>
      <w:sz w:val="28"/>
      <w:szCs w:val="28"/>
    </w:rPr>
  </w:style>
  <w:style w:type="paragraph" w:customStyle="1" w:styleId="xl90">
    <w:name w:val="xl90"/>
    <w:basedOn w:val="Normal"/>
    <w:rsid w:val="00165053"/>
    <w:pPr>
      <w:pBdr>
        <w:top w:val="single" w:sz="4" w:space="0" w:color="969696"/>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8"/>
      <w:szCs w:val="28"/>
    </w:rPr>
  </w:style>
  <w:style w:type="paragraph" w:customStyle="1" w:styleId="xl91">
    <w:name w:val="xl91"/>
    <w:basedOn w:val="Normal"/>
    <w:rsid w:val="00165053"/>
    <w:pPr>
      <w:pBdr>
        <w:top w:val="single" w:sz="4" w:space="0" w:color="auto"/>
        <w:left w:val="single" w:sz="4" w:space="0" w:color="auto"/>
        <w:bottom w:val="single" w:sz="4" w:space="0" w:color="969696"/>
        <w:right w:val="single" w:sz="4" w:space="0" w:color="auto"/>
      </w:pBd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92">
    <w:name w:val="xl92"/>
    <w:basedOn w:val="Normal"/>
    <w:rsid w:val="00165053"/>
    <w:pPr>
      <w:pBdr>
        <w:top w:val="single" w:sz="4" w:space="0" w:color="969696"/>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93">
    <w:name w:val="xl93"/>
    <w:basedOn w:val="Normal"/>
    <w:rsid w:val="00165053"/>
    <w:pPr>
      <w:pBdr>
        <w:left w:val="single" w:sz="4" w:space="0" w:color="auto"/>
        <w:bottom w:val="single" w:sz="4" w:space="0" w:color="969696"/>
        <w:right w:val="single" w:sz="4" w:space="0" w:color="auto"/>
      </w:pBdr>
      <w:shd w:val="clear" w:color="000000" w:fill="CCFFCC"/>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94">
    <w:name w:val="xl94"/>
    <w:basedOn w:val="Normal"/>
    <w:rsid w:val="00165053"/>
    <w:pPr>
      <w:pBdr>
        <w:top w:val="single" w:sz="4" w:space="0" w:color="969696"/>
        <w:left w:val="single" w:sz="4" w:space="0" w:color="auto"/>
        <w:bottom w:val="single" w:sz="4" w:space="0" w:color="969696"/>
        <w:right w:val="single" w:sz="4" w:space="0" w:color="auto"/>
      </w:pBd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95">
    <w:name w:val="xl95"/>
    <w:basedOn w:val="Normal"/>
    <w:rsid w:val="00165053"/>
    <w:pPr>
      <w:pBdr>
        <w:top w:val="single" w:sz="4" w:space="0" w:color="969696"/>
        <w:left w:val="single" w:sz="4" w:space="0" w:color="auto"/>
        <w:bottom w:val="single" w:sz="4" w:space="0" w:color="969696"/>
        <w:right w:val="single" w:sz="4" w:space="0" w:color="auto"/>
      </w:pBdr>
      <w:spacing w:before="100" w:beforeAutospacing="1" w:after="100" w:afterAutospacing="1" w:line="240" w:lineRule="auto"/>
      <w:textAlignment w:val="center"/>
    </w:pPr>
    <w:rPr>
      <w:rFonts w:ascii="Times New Roman" w:hAnsi="Times New Roman"/>
      <w:sz w:val="28"/>
      <w:szCs w:val="28"/>
    </w:rPr>
  </w:style>
  <w:style w:type="paragraph" w:customStyle="1" w:styleId="xl96">
    <w:name w:val="xl96"/>
    <w:basedOn w:val="Normal"/>
    <w:rsid w:val="00165053"/>
    <w:pPr>
      <w:pBdr>
        <w:top w:val="single" w:sz="4" w:space="0" w:color="969696"/>
        <w:left w:val="single" w:sz="4" w:space="0" w:color="auto"/>
        <w:bottom w:val="single" w:sz="4" w:space="0" w:color="969696"/>
        <w:right w:val="single" w:sz="4" w:space="0" w:color="auto"/>
      </w:pBdr>
      <w:spacing w:before="100" w:beforeAutospacing="1" w:after="100" w:afterAutospacing="1" w:line="240" w:lineRule="auto"/>
      <w:jc w:val="right"/>
      <w:textAlignment w:val="center"/>
    </w:pPr>
    <w:rPr>
      <w:rFonts w:ascii="Times New Roman" w:hAnsi="Times New Roman"/>
      <w:b/>
      <w:bCs/>
      <w:sz w:val="28"/>
      <w:szCs w:val="28"/>
      <w:u w:val="single"/>
    </w:rPr>
  </w:style>
  <w:style w:type="paragraph" w:customStyle="1" w:styleId="xl97">
    <w:name w:val="xl97"/>
    <w:basedOn w:val="Normal"/>
    <w:rsid w:val="00165053"/>
    <w:pPr>
      <w:pBdr>
        <w:top w:val="single" w:sz="4" w:space="0" w:color="969696"/>
        <w:left w:val="single" w:sz="4" w:space="0" w:color="auto"/>
        <w:bottom w:val="single" w:sz="4" w:space="0" w:color="969696"/>
        <w:right w:val="single" w:sz="4" w:space="0" w:color="auto"/>
      </w:pBdr>
      <w:shd w:val="clear" w:color="000000" w:fill="CCFFFF"/>
      <w:spacing w:before="100" w:beforeAutospacing="1" w:after="100" w:afterAutospacing="1" w:line="240" w:lineRule="auto"/>
      <w:jc w:val="right"/>
      <w:textAlignment w:val="center"/>
    </w:pPr>
    <w:rPr>
      <w:rFonts w:ascii="Times New Roman" w:hAnsi="Times New Roman"/>
      <w:sz w:val="28"/>
      <w:szCs w:val="28"/>
    </w:rPr>
  </w:style>
  <w:style w:type="paragraph" w:customStyle="1" w:styleId="xl98">
    <w:name w:val="xl98"/>
    <w:basedOn w:val="Normal"/>
    <w:rsid w:val="00165053"/>
    <w:pPr>
      <w:pBdr>
        <w:top w:val="single" w:sz="4" w:space="0" w:color="969696"/>
        <w:left w:val="single" w:sz="4" w:space="0" w:color="auto"/>
        <w:bottom w:val="single" w:sz="4" w:space="0" w:color="969696"/>
        <w:right w:val="single" w:sz="4" w:space="0" w:color="auto"/>
      </w:pBdr>
      <w:shd w:val="clear" w:color="000000" w:fill="CCFFFF"/>
      <w:spacing w:before="100" w:beforeAutospacing="1" w:after="100" w:afterAutospacing="1" w:line="240" w:lineRule="auto"/>
      <w:jc w:val="right"/>
      <w:textAlignment w:val="center"/>
    </w:pPr>
    <w:rPr>
      <w:rFonts w:ascii="Times New Roman" w:hAnsi="Times New Roman"/>
      <w:b/>
      <w:bCs/>
      <w:sz w:val="28"/>
      <w:szCs w:val="28"/>
    </w:rPr>
  </w:style>
  <w:style w:type="paragraph" w:customStyle="1" w:styleId="xl99">
    <w:name w:val="xl99"/>
    <w:basedOn w:val="Normal"/>
    <w:rsid w:val="00165053"/>
    <w:pPr>
      <w:pBdr>
        <w:top w:val="single" w:sz="4" w:space="0" w:color="969696"/>
        <w:left w:val="single" w:sz="4" w:space="0" w:color="auto"/>
        <w:bottom w:val="single" w:sz="4" w:space="0" w:color="969696"/>
        <w:right w:val="single" w:sz="4" w:space="0" w:color="auto"/>
      </w:pBdr>
      <w:shd w:val="clear" w:color="000000" w:fill="99CCFF"/>
      <w:spacing w:before="100" w:beforeAutospacing="1" w:after="100" w:afterAutospacing="1" w:line="240" w:lineRule="auto"/>
      <w:textAlignment w:val="center"/>
    </w:pPr>
    <w:rPr>
      <w:rFonts w:ascii="Times New Roman" w:hAnsi="Times New Roman"/>
      <w:b/>
      <w:bCs/>
      <w:sz w:val="28"/>
      <w:szCs w:val="28"/>
    </w:rPr>
  </w:style>
  <w:style w:type="paragraph" w:customStyle="1" w:styleId="xl100">
    <w:name w:val="xl100"/>
    <w:basedOn w:val="Normal"/>
    <w:rsid w:val="00165053"/>
    <w:pPr>
      <w:pBdr>
        <w:top w:val="single" w:sz="4" w:space="0" w:color="auto"/>
        <w:left w:val="single" w:sz="4" w:space="0" w:color="auto"/>
        <w:bottom w:val="single" w:sz="4" w:space="0" w:color="969696"/>
      </w:pBd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1">
    <w:name w:val="xl101"/>
    <w:basedOn w:val="Normal"/>
    <w:rsid w:val="00165053"/>
    <w:pPr>
      <w:pBdr>
        <w:top w:val="single" w:sz="4" w:space="0" w:color="969696"/>
        <w:left w:val="single" w:sz="4" w:space="0" w:color="auto"/>
        <w:bottom w:val="single" w:sz="4" w:space="0" w:color="auto"/>
      </w:pBdr>
      <w:spacing w:before="100" w:beforeAutospacing="1" w:after="100" w:afterAutospacing="1" w:line="240" w:lineRule="auto"/>
    </w:pPr>
    <w:rPr>
      <w:rFonts w:ascii="Times New Roman" w:hAnsi="Times New Roman"/>
      <w:b/>
      <w:bCs/>
      <w:sz w:val="28"/>
      <w:szCs w:val="28"/>
    </w:rPr>
  </w:style>
  <w:style w:type="paragraph" w:customStyle="1" w:styleId="xl102">
    <w:name w:val="xl102"/>
    <w:basedOn w:val="Normal"/>
    <w:rsid w:val="00165053"/>
    <w:pPr>
      <w:pBdr>
        <w:left w:val="single" w:sz="4" w:space="0" w:color="auto"/>
        <w:bottom w:val="single" w:sz="4" w:space="0" w:color="969696"/>
      </w:pBdr>
      <w:shd w:val="clear" w:color="000000" w:fill="CCFFCC"/>
      <w:spacing w:before="100" w:beforeAutospacing="1" w:after="100" w:afterAutospacing="1" w:line="240" w:lineRule="auto"/>
    </w:pPr>
    <w:rPr>
      <w:rFonts w:ascii="Times New Roman" w:hAnsi="Times New Roman"/>
      <w:b/>
      <w:bCs/>
      <w:sz w:val="28"/>
      <w:szCs w:val="28"/>
    </w:rPr>
  </w:style>
  <w:style w:type="paragraph" w:customStyle="1" w:styleId="xl103">
    <w:name w:val="xl103"/>
    <w:basedOn w:val="Normal"/>
    <w:rsid w:val="00165053"/>
    <w:pPr>
      <w:pBdr>
        <w:top w:val="single" w:sz="4" w:space="0" w:color="969696"/>
        <w:left w:val="single" w:sz="4" w:space="0" w:color="auto"/>
        <w:bottom w:val="single" w:sz="4" w:space="0" w:color="969696"/>
      </w:pBdr>
      <w:spacing w:before="100" w:beforeAutospacing="1" w:after="100" w:afterAutospacing="1" w:line="240" w:lineRule="auto"/>
    </w:pPr>
    <w:rPr>
      <w:rFonts w:ascii="Times New Roman" w:hAnsi="Times New Roman"/>
      <w:b/>
      <w:bCs/>
      <w:sz w:val="28"/>
      <w:szCs w:val="28"/>
    </w:rPr>
  </w:style>
  <w:style w:type="paragraph" w:customStyle="1" w:styleId="xl104">
    <w:name w:val="xl104"/>
    <w:basedOn w:val="Normal"/>
    <w:rsid w:val="00165053"/>
    <w:pPr>
      <w:pBdr>
        <w:top w:val="single" w:sz="4" w:space="0" w:color="969696"/>
        <w:left w:val="single" w:sz="4" w:space="0" w:color="auto"/>
        <w:bottom w:val="single" w:sz="4" w:space="0" w:color="969696"/>
      </w:pBdr>
      <w:spacing w:before="100" w:beforeAutospacing="1" w:after="100" w:afterAutospacing="1" w:line="240" w:lineRule="auto"/>
      <w:textAlignment w:val="center"/>
    </w:pPr>
    <w:rPr>
      <w:rFonts w:ascii="Times New Roman" w:hAnsi="Times New Roman"/>
      <w:sz w:val="28"/>
      <w:szCs w:val="28"/>
    </w:rPr>
  </w:style>
  <w:style w:type="paragraph" w:customStyle="1" w:styleId="xl105">
    <w:name w:val="xl105"/>
    <w:basedOn w:val="Normal"/>
    <w:rsid w:val="00165053"/>
    <w:pPr>
      <w:pBdr>
        <w:top w:val="single" w:sz="4" w:space="0" w:color="969696"/>
        <w:left w:val="single" w:sz="4" w:space="0" w:color="auto"/>
        <w:bottom w:val="single" w:sz="4" w:space="0" w:color="969696"/>
      </w:pBdr>
      <w:spacing w:before="100" w:beforeAutospacing="1" w:after="100" w:afterAutospacing="1" w:line="240" w:lineRule="auto"/>
      <w:textAlignment w:val="center"/>
    </w:pPr>
    <w:rPr>
      <w:rFonts w:ascii="Times New Roman" w:hAnsi="Times New Roman"/>
      <w:b/>
      <w:bCs/>
      <w:sz w:val="28"/>
      <w:szCs w:val="28"/>
    </w:rPr>
  </w:style>
  <w:style w:type="paragraph" w:customStyle="1" w:styleId="xl106">
    <w:name w:val="xl106"/>
    <w:basedOn w:val="Normal"/>
    <w:rsid w:val="00165053"/>
    <w:pPr>
      <w:pBdr>
        <w:top w:val="single" w:sz="4" w:space="0" w:color="969696"/>
        <w:left w:val="single" w:sz="4" w:space="0" w:color="auto"/>
        <w:bottom w:val="single" w:sz="4" w:space="0" w:color="969696"/>
      </w:pBdr>
      <w:shd w:val="clear" w:color="000000" w:fill="CCFFCC"/>
      <w:spacing w:before="100" w:beforeAutospacing="1" w:after="100" w:afterAutospacing="1" w:line="240" w:lineRule="auto"/>
      <w:textAlignment w:val="center"/>
    </w:pPr>
    <w:rPr>
      <w:rFonts w:ascii="Times New Roman" w:hAnsi="Times New Roman"/>
      <w:b/>
      <w:bCs/>
      <w:sz w:val="28"/>
      <w:szCs w:val="28"/>
    </w:rPr>
  </w:style>
  <w:style w:type="paragraph" w:customStyle="1" w:styleId="xl107">
    <w:name w:val="xl107"/>
    <w:basedOn w:val="Normal"/>
    <w:rsid w:val="00165053"/>
    <w:pPr>
      <w:pBdr>
        <w:top w:val="single" w:sz="4" w:space="0" w:color="969696"/>
        <w:left w:val="single" w:sz="4" w:space="0" w:color="auto"/>
        <w:bottom w:val="single" w:sz="4" w:space="0" w:color="969696"/>
      </w:pBdr>
      <w:shd w:val="clear" w:color="000000" w:fill="CCFFFF"/>
      <w:spacing w:before="100" w:beforeAutospacing="1" w:after="100" w:afterAutospacing="1" w:line="240" w:lineRule="auto"/>
      <w:textAlignment w:val="center"/>
    </w:pPr>
    <w:rPr>
      <w:rFonts w:ascii="Times New Roman" w:hAnsi="Times New Roman"/>
      <w:b/>
      <w:bCs/>
      <w:sz w:val="28"/>
      <w:szCs w:val="28"/>
    </w:rPr>
  </w:style>
  <w:style w:type="paragraph" w:customStyle="1" w:styleId="xl108">
    <w:name w:val="xl108"/>
    <w:basedOn w:val="Normal"/>
    <w:rsid w:val="00165053"/>
    <w:pPr>
      <w:pBdr>
        <w:top w:val="single" w:sz="4" w:space="0" w:color="969696"/>
        <w:left w:val="single" w:sz="4" w:space="0" w:color="auto"/>
        <w:bottom w:val="single" w:sz="4" w:space="0" w:color="969696"/>
      </w:pBdr>
      <w:spacing w:before="100" w:beforeAutospacing="1" w:after="100" w:afterAutospacing="1" w:line="240" w:lineRule="auto"/>
      <w:textAlignment w:val="center"/>
    </w:pPr>
    <w:rPr>
      <w:rFonts w:ascii="Times New Roman" w:hAnsi="Times New Roman"/>
      <w:sz w:val="28"/>
      <w:szCs w:val="28"/>
    </w:rPr>
  </w:style>
  <w:style w:type="paragraph" w:customStyle="1" w:styleId="xl109">
    <w:name w:val="xl109"/>
    <w:basedOn w:val="Normal"/>
    <w:rsid w:val="00165053"/>
    <w:pPr>
      <w:pBdr>
        <w:top w:val="single" w:sz="4" w:space="0" w:color="969696"/>
        <w:left w:val="single" w:sz="4" w:space="0" w:color="auto"/>
        <w:bottom w:val="single" w:sz="4" w:space="0" w:color="969696"/>
      </w:pBdr>
      <w:shd w:val="clear" w:color="000000" w:fill="99CCFF"/>
      <w:spacing w:before="100" w:beforeAutospacing="1" w:after="100" w:afterAutospacing="1" w:line="240" w:lineRule="auto"/>
      <w:textAlignment w:val="center"/>
    </w:pPr>
    <w:rPr>
      <w:rFonts w:ascii="Times New Roman" w:hAnsi="Times New Roman"/>
      <w:sz w:val="28"/>
      <w:szCs w:val="28"/>
    </w:rPr>
  </w:style>
  <w:style w:type="paragraph" w:customStyle="1" w:styleId="xl110">
    <w:name w:val="xl110"/>
    <w:basedOn w:val="Normal"/>
    <w:rsid w:val="00165053"/>
    <w:pPr>
      <w:pBdr>
        <w:top w:val="single" w:sz="4" w:space="0" w:color="969696"/>
        <w:left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28"/>
      <w:szCs w:val="28"/>
    </w:rPr>
  </w:style>
  <w:style w:type="paragraph" w:styleId="Revision">
    <w:name w:val="Revision"/>
    <w:hidden/>
    <w:uiPriority w:val="99"/>
    <w:semiHidden/>
    <w:rsid w:val="00165053"/>
    <w:rPr>
      <w:sz w:val="22"/>
      <w:lang w:eastAsia="en-US"/>
    </w:rPr>
  </w:style>
  <w:style w:type="paragraph" w:customStyle="1" w:styleId="xl62524">
    <w:name w:val="xl62524"/>
    <w:basedOn w:val="Normal"/>
    <w:rsid w:val="00165053"/>
    <w:pPr>
      <w:spacing w:before="100" w:beforeAutospacing="1" w:after="100" w:afterAutospacing="1" w:line="240" w:lineRule="auto"/>
    </w:pPr>
    <w:rPr>
      <w:sz w:val="18"/>
      <w:szCs w:val="18"/>
    </w:rPr>
  </w:style>
  <w:style w:type="paragraph" w:customStyle="1" w:styleId="xl62525">
    <w:name w:val="xl62525"/>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8"/>
      <w:szCs w:val="18"/>
    </w:rPr>
  </w:style>
  <w:style w:type="paragraph" w:customStyle="1" w:styleId="xl62526">
    <w:name w:val="xl62526"/>
    <w:basedOn w:val="Normal"/>
    <w:rsid w:val="00165053"/>
    <w:pPr>
      <w:spacing w:before="100" w:beforeAutospacing="1" w:after="100" w:afterAutospacing="1" w:line="240" w:lineRule="auto"/>
    </w:pPr>
    <w:rPr>
      <w:sz w:val="18"/>
      <w:szCs w:val="18"/>
    </w:rPr>
  </w:style>
  <w:style w:type="paragraph" w:customStyle="1" w:styleId="xl62527">
    <w:name w:val="xl62527"/>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8"/>
      <w:szCs w:val="18"/>
    </w:rPr>
  </w:style>
  <w:style w:type="paragraph" w:customStyle="1" w:styleId="xl62528">
    <w:name w:val="xl62528"/>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8"/>
      <w:szCs w:val="18"/>
    </w:rPr>
  </w:style>
  <w:style w:type="paragraph" w:customStyle="1" w:styleId="xl62529">
    <w:name w:val="xl62529"/>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8"/>
      <w:szCs w:val="18"/>
    </w:rPr>
  </w:style>
  <w:style w:type="paragraph" w:customStyle="1" w:styleId="xl62530">
    <w:name w:val="xl62530"/>
    <w:basedOn w:val="Normal"/>
    <w:rsid w:val="00165053"/>
    <w:pPr>
      <w:spacing w:before="100" w:beforeAutospacing="1" w:after="100" w:afterAutospacing="1" w:line="240" w:lineRule="auto"/>
    </w:pPr>
    <w:rPr>
      <w:b/>
      <w:bCs/>
      <w:sz w:val="18"/>
      <w:szCs w:val="18"/>
    </w:rPr>
  </w:style>
  <w:style w:type="paragraph" w:customStyle="1" w:styleId="xl62531">
    <w:name w:val="xl62531"/>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8"/>
      <w:szCs w:val="18"/>
    </w:rPr>
  </w:style>
  <w:style w:type="paragraph" w:customStyle="1" w:styleId="xl62532">
    <w:name w:val="xl62532"/>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8"/>
      <w:szCs w:val="18"/>
    </w:rPr>
  </w:style>
  <w:style w:type="paragraph" w:customStyle="1" w:styleId="xl62533">
    <w:name w:val="xl62533"/>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8"/>
      <w:szCs w:val="18"/>
    </w:rPr>
  </w:style>
  <w:style w:type="paragraph" w:customStyle="1" w:styleId="xl62534">
    <w:name w:val="xl62534"/>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sz w:val="18"/>
      <w:szCs w:val="18"/>
    </w:rPr>
  </w:style>
  <w:style w:type="paragraph" w:customStyle="1" w:styleId="xl62535">
    <w:name w:val="xl62535"/>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sz w:val="18"/>
      <w:szCs w:val="18"/>
    </w:rPr>
  </w:style>
  <w:style w:type="paragraph" w:customStyle="1" w:styleId="xl62536">
    <w:name w:val="xl62536"/>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sz w:val="18"/>
      <w:szCs w:val="18"/>
    </w:rPr>
  </w:style>
  <w:style w:type="paragraph" w:customStyle="1" w:styleId="xl62537">
    <w:name w:val="xl62537"/>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sz w:val="18"/>
      <w:szCs w:val="18"/>
    </w:rPr>
  </w:style>
  <w:style w:type="paragraph" w:customStyle="1" w:styleId="xl62538">
    <w:name w:val="xl62538"/>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pPr>
    <w:rPr>
      <w:sz w:val="18"/>
      <w:szCs w:val="18"/>
    </w:rPr>
  </w:style>
  <w:style w:type="paragraph" w:customStyle="1" w:styleId="xl62539">
    <w:name w:val="xl62539"/>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pPr>
    <w:rPr>
      <w:sz w:val="18"/>
      <w:szCs w:val="18"/>
    </w:rPr>
  </w:style>
  <w:style w:type="paragraph" w:customStyle="1" w:styleId="xl62540">
    <w:name w:val="xl62540"/>
    <w:basedOn w:val="Normal"/>
    <w:rsid w:val="00165053"/>
    <w:pPr>
      <w:spacing w:before="100" w:beforeAutospacing="1" w:after="100" w:afterAutospacing="1" w:line="240" w:lineRule="auto"/>
    </w:pPr>
    <w:rPr>
      <w:b/>
      <w:bCs/>
      <w:sz w:val="18"/>
      <w:szCs w:val="18"/>
    </w:rPr>
  </w:style>
  <w:style w:type="paragraph" w:customStyle="1" w:styleId="xl62541">
    <w:name w:val="xl62541"/>
    <w:basedOn w:val="Normal"/>
    <w:rsid w:val="00165053"/>
    <w:pPr>
      <w:spacing w:before="100" w:beforeAutospacing="1" w:after="100" w:afterAutospacing="1" w:line="240" w:lineRule="auto"/>
    </w:pPr>
    <w:rPr>
      <w:sz w:val="18"/>
      <w:szCs w:val="18"/>
    </w:rPr>
  </w:style>
  <w:style w:type="paragraph" w:customStyle="1" w:styleId="xl62542">
    <w:name w:val="xl62542"/>
    <w:basedOn w:val="Normal"/>
    <w:rsid w:val="00165053"/>
    <w:pPr>
      <w:spacing w:before="100" w:beforeAutospacing="1" w:after="100" w:afterAutospacing="1" w:line="240" w:lineRule="auto"/>
    </w:pPr>
    <w:rPr>
      <w:sz w:val="18"/>
      <w:szCs w:val="18"/>
    </w:rPr>
  </w:style>
  <w:style w:type="paragraph" w:customStyle="1" w:styleId="xl62543">
    <w:name w:val="xl62543"/>
    <w:basedOn w:val="Normal"/>
    <w:rsid w:val="00165053"/>
    <w:pPr>
      <w:spacing w:before="100" w:beforeAutospacing="1" w:after="100" w:afterAutospacing="1" w:line="240" w:lineRule="auto"/>
    </w:pPr>
    <w:rPr>
      <w:sz w:val="18"/>
      <w:szCs w:val="18"/>
    </w:rPr>
  </w:style>
  <w:style w:type="paragraph" w:customStyle="1" w:styleId="xl62544">
    <w:name w:val="xl62544"/>
    <w:basedOn w:val="Normal"/>
    <w:rsid w:val="00165053"/>
    <w:pPr>
      <w:spacing w:before="100" w:beforeAutospacing="1" w:after="100" w:afterAutospacing="1" w:line="240" w:lineRule="auto"/>
    </w:pPr>
    <w:rPr>
      <w:b/>
      <w:bCs/>
      <w:sz w:val="18"/>
      <w:szCs w:val="18"/>
    </w:rPr>
  </w:style>
  <w:style w:type="paragraph" w:customStyle="1" w:styleId="xl62545">
    <w:name w:val="xl62545"/>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b/>
      <w:bCs/>
      <w:sz w:val="18"/>
      <w:szCs w:val="18"/>
    </w:rPr>
  </w:style>
  <w:style w:type="paragraph" w:customStyle="1" w:styleId="xl62546">
    <w:name w:val="xl62546"/>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sz w:val="18"/>
      <w:szCs w:val="18"/>
    </w:rPr>
  </w:style>
  <w:style w:type="paragraph" w:customStyle="1" w:styleId="xl62547">
    <w:name w:val="xl62547"/>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sz w:val="18"/>
      <w:szCs w:val="18"/>
    </w:rPr>
  </w:style>
  <w:style w:type="paragraph" w:customStyle="1" w:styleId="xl62548">
    <w:name w:val="xl62548"/>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18"/>
      <w:szCs w:val="18"/>
    </w:rPr>
  </w:style>
  <w:style w:type="paragraph" w:customStyle="1" w:styleId="xl62549">
    <w:name w:val="xl62549"/>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18"/>
      <w:szCs w:val="18"/>
    </w:rPr>
  </w:style>
  <w:style w:type="paragraph" w:customStyle="1" w:styleId="xl62550">
    <w:name w:val="xl62550"/>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18"/>
      <w:szCs w:val="18"/>
    </w:rPr>
  </w:style>
  <w:style w:type="paragraph" w:customStyle="1" w:styleId="xl62551">
    <w:name w:val="xl62551"/>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b/>
      <w:bCs/>
      <w:sz w:val="18"/>
      <w:szCs w:val="18"/>
    </w:rPr>
  </w:style>
  <w:style w:type="paragraph" w:customStyle="1" w:styleId="xl62552">
    <w:name w:val="xl62552"/>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18"/>
      <w:szCs w:val="18"/>
    </w:rPr>
  </w:style>
  <w:style w:type="paragraph" w:customStyle="1" w:styleId="xl62553">
    <w:name w:val="xl62553"/>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sz w:val="18"/>
      <w:szCs w:val="18"/>
    </w:rPr>
  </w:style>
  <w:style w:type="paragraph" w:customStyle="1" w:styleId="xl62554">
    <w:name w:val="xl62554"/>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sz w:val="18"/>
      <w:szCs w:val="18"/>
    </w:rPr>
  </w:style>
  <w:style w:type="paragraph" w:customStyle="1" w:styleId="xl62555">
    <w:name w:val="xl62555"/>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sz w:val="18"/>
      <w:szCs w:val="18"/>
    </w:rPr>
  </w:style>
  <w:style w:type="paragraph" w:customStyle="1" w:styleId="xl62556">
    <w:name w:val="xl62556"/>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18"/>
      <w:szCs w:val="18"/>
    </w:rPr>
  </w:style>
  <w:style w:type="paragraph" w:customStyle="1" w:styleId="xl62557">
    <w:name w:val="xl62557"/>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sz w:val="18"/>
      <w:szCs w:val="18"/>
    </w:rPr>
  </w:style>
  <w:style w:type="paragraph" w:customStyle="1" w:styleId="xl62558">
    <w:name w:val="xl62558"/>
    <w:basedOn w:val="Normal"/>
    <w:rsid w:val="00165053"/>
    <w:pPr>
      <w:pBdr>
        <w:top w:val="single" w:sz="4" w:space="0" w:color="auto"/>
        <w:left w:val="single" w:sz="4" w:space="0" w:color="auto"/>
        <w:bottom w:val="single" w:sz="4" w:space="0" w:color="auto"/>
      </w:pBdr>
      <w:spacing w:before="100" w:beforeAutospacing="1" w:after="100" w:afterAutospacing="1" w:line="240" w:lineRule="auto"/>
      <w:textAlignment w:val="center"/>
    </w:pPr>
    <w:rPr>
      <w:b/>
      <w:bCs/>
      <w:sz w:val="18"/>
      <w:szCs w:val="18"/>
    </w:rPr>
  </w:style>
  <w:style w:type="paragraph" w:customStyle="1" w:styleId="xl62559">
    <w:name w:val="xl62559"/>
    <w:basedOn w:val="Normal"/>
    <w:rsid w:val="00165053"/>
    <w:pPr>
      <w:pBdr>
        <w:top w:val="single" w:sz="4" w:space="0" w:color="auto"/>
        <w:bottom w:val="single" w:sz="4" w:space="0" w:color="auto"/>
        <w:right w:val="single" w:sz="4" w:space="0" w:color="auto"/>
      </w:pBdr>
      <w:spacing w:before="100" w:beforeAutospacing="1" w:after="100" w:afterAutospacing="1" w:line="240" w:lineRule="auto"/>
      <w:textAlignment w:val="center"/>
    </w:pPr>
    <w:rPr>
      <w:b/>
      <w:bCs/>
      <w:sz w:val="18"/>
      <w:szCs w:val="18"/>
    </w:rPr>
  </w:style>
  <w:style w:type="paragraph" w:customStyle="1" w:styleId="xl62560">
    <w:name w:val="xl62560"/>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8"/>
      <w:szCs w:val="18"/>
    </w:rPr>
  </w:style>
  <w:style w:type="paragraph" w:customStyle="1" w:styleId="xl62561">
    <w:name w:val="xl62561"/>
    <w:basedOn w:val="Normal"/>
    <w:rsid w:val="00165053"/>
    <w:pPr>
      <w:pBdr>
        <w:top w:val="single" w:sz="4" w:space="0" w:color="auto"/>
        <w:left w:val="single" w:sz="4" w:space="0" w:color="auto"/>
        <w:bottom w:val="single" w:sz="4" w:space="0" w:color="auto"/>
      </w:pBdr>
      <w:spacing w:before="100" w:beforeAutospacing="1" w:after="100" w:afterAutospacing="1" w:line="240" w:lineRule="auto"/>
      <w:jc w:val="center"/>
    </w:pPr>
    <w:rPr>
      <w:b/>
      <w:bCs/>
      <w:sz w:val="18"/>
      <w:szCs w:val="18"/>
    </w:rPr>
  </w:style>
  <w:style w:type="paragraph" w:customStyle="1" w:styleId="xl62562">
    <w:name w:val="xl62562"/>
    <w:basedOn w:val="Normal"/>
    <w:rsid w:val="00165053"/>
    <w:pPr>
      <w:pBdr>
        <w:top w:val="single" w:sz="4" w:space="0" w:color="auto"/>
        <w:bottom w:val="single" w:sz="4" w:space="0" w:color="auto"/>
        <w:right w:val="single" w:sz="4" w:space="0" w:color="auto"/>
      </w:pBdr>
      <w:spacing w:before="100" w:beforeAutospacing="1" w:after="100" w:afterAutospacing="1" w:line="240" w:lineRule="auto"/>
      <w:jc w:val="center"/>
    </w:pPr>
    <w:rPr>
      <w:b/>
      <w:bCs/>
      <w:sz w:val="18"/>
      <w:szCs w:val="18"/>
    </w:rPr>
  </w:style>
  <w:style w:type="paragraph" w:customStyle="1" w:styleId="xl62563">
    <w:name w:val="xl62563"/>
    <w:basedOn w:val="Normal"/>
    <w:rsid w:val="0016505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b/>
      <w:bCs/>
      <w:sz w:val="18"/>
      <w:szCs w:val="18"/>
    </w:rPr>
  </w:style>
  <w:style w:type="paragraph" w:customStyle="1" w:styleId="xl62564">
    <w:name w:val="xl62564"/>
    <w:basedOn w:val="Normal"/>
    <w:rsid w:val="0016505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8"/>
      <w:szCs w:val="18"/>
    </w:rPr>
  </w:style>
  <w:style w:type="paragraph" w:customStyle="1" w:styleId="xl62565">
    <w:name w:val="xl62565"/>
    <w:basedOn w:val="Normal"/>
    <w:rsid w:val="0016505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b/>
      <w:bCs/>
      <w:sz w:val="18"/>
      <w:szCs w:val="18"/>
    </w:rPr>
  </w:style>
  <w:style w:type="paragraph" w:customStyle="1" w:styleId="xl62566">
    <w:name w:val="xl62566"/>
    <w:basedOn w:val="Normal"/>
    <w:rsid w:val="0016505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8"/>
      <w:szCs w:val="18"/>
    </w:rPr>
  </w:style>
  <w:style w:type="table" w:styleId="TableClassic1">
    <w:name w:val="Table Classic 1"/>
    <w:basedOn w:val="TableNormal"/>
    <w:rsid w:val="00165053"/>
    <w:pPr>
      <w:spacing w:after="260" w:line="260" w:lineRule="atLeast"/>
    </w:pPr>
    <w:rPr>
      <w:rFonts w:ascii="Times New Roman" w:hAnsi="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l66">
    <w:name w:val="xl66"/>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b/>
      <w:bCs/>
      <w:sz w:val="20"/>
      <w:szCs w:val="20"/>
    </w:rPr>
  </w:style>
  <w:style w:type="paragraph" w:customStyle="1" w:styleId="xl67">
    <w:name w:val="xl67"/>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rPr>
  </w:style>
  <w:style w:type="paragraph" w:customStyle="1" w:styleId="xl68">
    <w:name w:val="xl68"/>
    <w:basedOn w:val="Normal"/>
    <w:rsid w:val="00165053"/>
    <w:pPr>
      <w:spacing w:before="100" w:beforeAutospacing="1" w:after="100" w:afterAutospacing="1" w:line="240" w:lineRule="auto"/>
    </w:pPr>
    <w:rPr>
      <w:sz w:val="20"/>
      <w:szCs w:val="20"/>
    </w:rPr>
  </w:style>
  <w:style w:type="paragraph" w:customStyle="1" w:styleId="xl69">
    <w:name w:val="xl69"/>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20"/>
      <w:szCs w:val="20"/>
    </w:rPr>
  </w:style>
  <w:style w:type="paragraph" w:customStyle="1" w:styleId="xl70">
    <w:name w:val="xl70"/>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20"/>
      <w:szCs w:val="20"/>
    </w:rPr>
  </w:style>
  <w:style w:type="paragraph" w:customStyle="1" w:styleId="xl71">
    <w:name w:val="xl71"/>
    <w:basedOn w:val="Normal"/>
    <w:rsid w:val="0016505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20"/>
      <w:szCs w:val="20"/>
    </w:rPr>
  </w:style>
  <w:style w:type="paragraph" w:customStyle="1" w:styleId="xl72">
    <w:name w:val="xl72"/>
    <w:basedOn w:val="Normal"/>
    <w:rsid w:val="00165053"/>
    <w:pPr>
      <w:spacing w:before="100" w:beforeAutospacing="1" w:after="100" w:afterAutospacing="1" w:line="240" w:lineRule="auto"/>
    </w:pPr>
    <w:rPr>
      <w:b/>
      <w:bCs/>
      <w:sz w:val="20"/>
      <w:szCs w:val="20"/>
    </w:rPr>
  </w:style>
  <w:style w:type="paragraph" w:customStyle="1" w:styleId="xl73">
    <w:name w:val="xl73"/>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20"/>
      <w:szCs w:val="20"/>
    </w:rPr>
  </w:style>
  <w:style w:type="paragraph" w:customStyle="1" w:styleId="xl74">
    <w:name w:val="xl74"/>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rPr>
  </w:style>
  <w:style w:type="paragraph" w:customStyle="1" w:styleId="xl75">
    <w:name w:val="xl75"/>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rPr>
  </w:style>
  <w:style w:type="paragraph" w:customStyle="1" w:styleId="xl76">
    <w:name w:val="xl76"/>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rPr>
  </w:style>
  <w:style w:type="paragraph" w:customStyle="1" w:styleId="xl77">
    <w:name w:val="xl77"/>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sz w:val="20"/>
      <w:szCs w:val="20"/>
    </w:rPr>
  </w:style>
  <w:style w:type="paragraph" w:customStyle="1" w:styleId="xl78">
    <w:name w:val="xl78"/>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sz w:val="20"/>
      <w:szCs w:val="20"/>
    </w:rPr>
  </w:style>
  <w:style w:type="paragraph" w:customStyle="1" w:styleId="xl79">
    <w:name w:val="xl79"/>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sz w:val="20"/>
      <w:szCs w:val="20"/>
    </w:rPr>
  </w:style>
  <w:style w:type="paragraph" w:customStyle="1" w:styleId="xl80">
    <w:name w:val="xl80"/>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sz w:val="20"/>
      <w:szCs w:val="20"/>
    </w:rPr>
  </w:style>
  <w:style w:type="paragraph" w:customStyle="1" w:styleId="xl81">
    <w:name w:val="xl81"/>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b/>
      <w:bCs/>
      <w:sz w:val="20"/>
      <w:szCs w:val="20"/>
    </w:rPr>
  </w:style>
  <w:style w:type="paragraph" w:customStyle="1" w:styleId="xl82">
    <w:name w:val="xl82"/>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b/>
      <w:bCs/>
      <w:sz w:val="20"/>
      <w:szCs w:val="20"/>
    </w:rPr>
  </w:style>
  <w:style w:type="paragraph" w:customStyle="1" w:styleId="xl83">
    <w:name w:val="xl83"/>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b/>
      <w:bCs/>
      <w:sz w:val="20"/>
      <w:szCs w:val="20"/>
    </w:rPr>
  </w:style>
  <w:style w:type="paragraph" w:styleId="NoSpacing">
    <w:name w:val="No Spacing"/>
    <w:uiPriority w:val="1"/>
    <w:qFormat/>
    <w:rsid w:val="00165053"/>
    <w:rPr>
      <w:rFonts w:eastAsiaTheme="minorHAnsi" w:cstheme="minorBidi"/>
      <w:sz w:val="22"/>
      <w:szCs w:val="22"/>
      <w:lang w:eastAsia="en-US"/>
    </w:rPr>
  </w:style>
  <w:style w:type="table" w:customStyle="1" w:styleId="TableGrid1">
    <w:name w:val="Table Grid1"/>
    <w:basedOn w:val="TableNormal"/>
    <w:next w:val="TableGrid"/>
    <w:rsid w:val="00165053"/>
    <w:rPr>
      <w:rFonts w:eastAsia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165053"/>
  </w:style>
  <w:style w:type="table" w:customStyle="1" w:styleId="TableGrid2">
    <w:name w:val="Table Grid2"/>
    <w:basedOn w:val="TableNormal"/>
    <w:next w:val="TableGrid"/>
    <w:uiPriority w:val="59"/>
    <w:rsid w:val="00165053"/>
    <w:rPr>
      <w:rFonts w:eastAsia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165053"/>
    <w:rPr>
      <w:rFonts w:eastAsia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65053"/>
  </w:style>
  <w:style w:type="table" w:customStyle="1" w:styleId="TableGrid3">
    <w:name w:val="Table Grid3"/>
    <w:basedOn w:val="TableNormal"/>
    <w:next w:val="TableGrid"/>
    <w:rsid w:val="00165053"/>
    <w:rPr>
      <w:rFonts w:eastAsia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165053"/>
  </w:style>
  <w:style w:type="table" w:customStyle="1" w:styleId="TableGrid12">
    <w:name w:val="Table Grid12"/>
    <w:basedOn w:val="TableNormal"/>
    <w:rsid w:val="00165053"/>
    <w:rPr>
      <w:rFonts w:eastAsia="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65053"/>
  </w:style>
  <w:style w:type="table" w:customStyle="1" w:styleId="TableGrid4">
    <w:name w:val="Table Grid4"/>
    <w:basedOn w:val="TableNormal"/>
    <w:next w:val="TableGrid"/>
    <w:rsid w:val="00165053"/>
    <w:rPr>
      <w:rFonts w:eastAsia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165053"/>
  </w:style>
  <w:style w:type="table" w:customStyle="1" w:styleId="TableGrid5">
    <w:name w:val="Table Grid5"/>
    <w:basedOn w:val="TableNormal"/>
    <w:next w:val="TableGrid"/>
    <w:rsid w:val="009D4CC5"/>
    <w:rPr>
      <w:rFonts w:eastAsia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Foundry Sans" w:eastAsia="Times New Roman" w:hAnsi="Foundry Sans" w:cs="Times New Roman"/>
        <w:sz w:val="24"/>
        <w:szCs w:val="24"/>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Balloon Text"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78F"/>
    <w:pPr>
      <w:spacing w:after="260" w:line="260" w:lineRule="atLeast"/>
    </w:pPr>
  </w:style>
  <w:style w:type="paragraph" w:styleId="Heading1">
    <w:name w:val="heading 1"/>
    <w:basedOn w:val="Normal"/>
    <w:next w:val="Normal"/>
    <w:link w:val="Heading1Char"/>
    <w:qFormat/>
    <w:rsid w:val="00165053"/>
    <w:pPr>
      <w:keepNext/>
      <w:spacing w:before="240" w:after="60"/>
      <w:outlineLvl w:val="0"/>
    </w:pPr>
    <w:rPr>
      <w:rFonts w:ascii="Arial" w:hAnsi="Arial" w:cs="Arial"/>
      <w:b/>
      <w:bCs/>
      <w:kern w:val="32"/>
      <w:sz w:val="32"/>
      <w:szCs w:val="32"/>
      <w:lang w:eastAsia="en-US"/>
    </w:rPr>
  </w:style>
  <w:style w:type="paragraph" w:styleId="Heading2">
    <w:name w:val="heading 2"/>
    <w:basedOn w:val="Normal"/>
    <w:next w:val="Normal"/>
    <w:link w:val="Heading2Char"/>
    <w:qFormat/>
    <w:rsid w:val="00165053"/>
    <w:pPr>
      <w:keepNext/>
      <w:spacing w:before="240" w:after="60"/>
      <w:outlineLvl w:val="1"/>
    </w:pPr>
    <w:rPr>
      <w:rFonts w:ascii="Arial" w:hAnsi="Arial" w:cs="Arial"/>
      <w:b/>
      <w:bCs/>
      <w:i/>
      <w:i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C778F"/>
    <w:pPr>
      <w:spacing w:after="270"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Info">
    <w:name w:val="TitleInfo"/>
    <w:basedOn w:val="Normal"/>
    <w:rsid w:val="00FC778F"/>
    <w:pPr>
      <w:spacing w:after="80" w:line="300" w:lineRule="atLeast"/>
    </w:pPr>
    <w:rPr>
      <w:sz w:val="18"/>
    </w:rPr>
  </w:style>
  <w:style w:type="paragraph" w:customStyle="1" w:styleId="TitleHeading">
    <w:name w:val="TitleHeading"/>
    <w:basedOn w:val="Normal"/>
    <w:rsid w:val="00FC778F"/>
    <w:pPr>
      <w:spacing w:before="20" w:after="0" w:line="420" w:lineRule="atLeast"/>
    </w:pPr>
    <w:rPr>
      <w:b/>
      <w:sz w:val="34"/>
    </w:rPr>
  </w:style>
  <w:style w:type="paragraph" w:customStyle="1" w:styleId="TitleNo">
    <w:name w:val="TitleNo"/>
    <w:basedOn w:val="Normal"/>
    <w:rsid w:val="00FC778F"/>
    <w:pPr>
      <w:spacing w:after="0" w:line="840" w:lineRule="atLeast"/>
      <w:jc w:val="right"/>
    </w:pPr>
    <w:rPr>
      <w:b/>
      <w:sz w:val="90"/>
    </w:rPr>
  </w:style>
  <w:style w:type="paragraph" w:customStyle="1" w:styleId="TitleMeeting">
    <w:name w:val="TitleMeeting"/>
    <w:basedOn w:val="Normal"/>
    <w:rsid w:val="00FC778F"/>
    <w:pPr>
      <w:spacing w:after="0" w:line="310" w:lineRule="atLeast"/>
    </w:pPr>
    <w:rPr>
      <w:sz w:val="26"/>
    </w:rPr>
  </w:style>
  <w:style w:type="paragraph" w:customStyle="1" w:styleId="TitleText">
    <w:name w:val="TitleText"/>
    <w:basedOn w:val="Normal"/>
    <w:rsid w:val="00FC778F"/>
    <w:pPr>
      <w:spacing w:after="0"/>
    </w:pPr>
  </w:style>
  <w:style w:type="paragraph" w:customStyle="1" w:styleId="TitleTextSm">
    <w:name w:val="TitleTextSm"/>
    <w:basedOn w:val="Normal"/>
    <w:rsid w:val="00FC778F"/>
    <w:pPr>
      <w:spacing w:after="120" w:line="240" w:lineRule="atLeast"/>
    </w:pPr>
    <w:rPr>
      <w:sz w:val="18"/>
    </w:rPr>
  </w:style>
  <w:style w:type="paragraph" w:customStyle="1" w:styleId="NormalSm">
    <w:name w:val="NormalSm"/>
    <w:basedOn w:val="Normal"/>
    <w:uiPriority w:val="99"/>
    <w:rsid w:val="00FC778F"/>
  </w:style>
  <w:style w:type="paragraph" w:customStyle="1" w:styleId="HeadingSm">
    <w:name w:val="HeadingSm"/>
    <w:basedOn w:val="NormalSm"/>
    <w:next w:val="NormalSm"/>
    <w:rsid w:val="00FC778F"/>
    <w:pPr>
      <w:keepNext/>
      <w:spacing w:after="0"/>
    </w:pPr>
    <w:rPr>
      <w:b/>
    </w:rPr>
  </w:style>
  <w:style w:type="paragraph" w:customStyle="1" w:styleId="Heading">
    <w:name w:val="Heading"/>
    <w:basedOn w:val="Normal"/>
    <w:next w:val="Normal"/>
    <w:rsid w:val="00FC778F"/>
    <w:pPr>
      <w:keepNext/>
      <w:spacing w:after="0"/>
    </w:pPr>
    <w:rPr>
      <w:b/>
      <w:sz w:val="26"/>
    </w:rPr>
  </w:style>
  <w:style w:type="paragraph" w:customStyle="1" w:styleId="NormalSmNoSpace">
    <w:name w:val="NormalSmNoSpace"/>
    <w:basedOn w:val="NormalSm"/>
    <w:rsid w:val="00FC778F"/>
    <w:pPr>
      <w:spacing w:after="0"/>
    </w:pPr>
  </w:style>
  <w:style w:type="paragraph" w:customStyle="1" w:styleId="NormalNoSpace">
    <w:name w:val="NormalNoSpace"/>
    <w:basedOn w:val="Normal"/>
    <w:rsid w:val="00FC778F"/>
    <w:pPr>
      <w:spacing w:after="0"/>
    </w:pPr>
  </w:style>
  <w:style w:type="paragraph" w:customStyle="1" w:styleId="NumbList">
    <w:name w:val="NumbList"/>
    <w:basedOn w:val="Normal"/>
    <w:link w:val="NumbListChar"/>
    <w:rsid w:val="00FC778F"/>
    <w:pPr>
      <w:numPr>
        <w:numId w:val="1"/>
      </w:numPr>
    </w:pPr>
  </w:style>
  <w:style w:type="paragraph" w:customStyle="1" w:styleId="Bullet">
    <w:name w:val="Bullet"/>
    <w:basedOn w:val="Normal"/>
    <w:rsid w:val="00FC778F"/>
    <w:pPr>
      <w:numPr>
        <w:numId w:val="2"/>
      </w:numPr>
      <w:spacing w:after="0"/>
    </w:pPr>
  </w:style>
  <w:style w:type="paragraph" w:customStyle="1" w:styleId="SubHeading">
    <w:name w:val="SubHeading"/>
    <w:basedOn w:val="Heading"/>
    <w:rsid w:val="00FC778F"/>
    <w:rPr>
      <w:sz w:val="22"/>
    </w:rPr>
  </w:style>
  <w:style w:type="paragraph" w:styleId="Header">
    <w:name w:val="header"/>
    <w:basedOn w:val="Normal"/>
    <w:link w:val="HeaderChar"/>
    <w:rsid w:val="00FC778F"/>
    <w:pPr>
      <w:tabs>
        <w:tab w:val="center" w:pos="4320"/>
        <w:tab w:val="right" w:pos="8640"/>
      </w:tabs>
    </w:pPr>
  </w:style>
  <w:style w:type="paragraph" w:styleId="Footer">
    <w:name w:val="footer"/>
    <w:basedOn w:val="Normal"/>
    <w:link w:val="FooterChar"/>
    <w:rsid w:val="00FC778F"/>
    <w:pPr>
      <w:tabs>
        <w:tab w:val="right" w:pos="9639"/>
      </w:tabs>
      <w:spacing w:after="0"/>
    </w:pPr>
    <w:rPr>
      <w:color w:val="808080"/>
      <w:sz w:val="20"/>
    </w:rPr>
  </w:style>
  <w:style w:type="paragraph" w:customStyle="1" w:styleId="BulletLast">
    <w:name w:val="BulletLast"/>
    <w:basedOn w:val="Bullet"/>
    <w:rsid w:val="00FC778F"/>
    <w:pPr>
      <w:spacing w:after="260"/>
    </w:pPr>
  </w:style>
  <w:style w:type="paragraph" w:customStyle="1" w:styleId="NumbListNoSpace">
    <w:name w:val="NumbListNoSpace"/>
    <w:basedOn w:val="NumbList"/>
    <w:rsid w:val="00FC778F"/>
    <w:pPr>
      <w:spacing w:after="0"/>
    </w:pPr>
  </w:style>
  <w:style w:type="paragraph" w:customStyle="1" w:styleId="NormalIndent">
    <w:name w:val="NormalIndent"/>
    <w:basedOn w:val="Normal"/>
    <w:rsid w:val="00FC778F"/>
    <w:pPr>
      <w:ind w:left="340"/>
    </w:pPr>
    <w:rPr>
      <w:szCs w:val="20"/>
    </w:rPr>
  </w:style>
  <w:style w:type="character" w:styleId="FollowedHyperlink">
    <w:name w:val="FollowedHyperlink"/>
    <w:basedOn w:val="DefaultParagraphFont"/>
    <w:rsid w:val="00FC778F"/>
    <w:rPr>
      <w:color w:val="800080"/>
      <w:u w:val="single"/>
    </w:rPr>
  </w:style>
  <w:style w:type="paragraph" w:styleId="ListParagraph">
    <w:name w:val="List Paragraph"/>
    <w:basedOn w:val="Normal"/>
    <w:link w:val="ListParagraphChar"/>
    <w:uiPriority w:val="34"/>
    <w:qFormat/>
    <w:rsid w:val="009D74A1"/>
    <w:pPr>
      <w:ind w:left="720"/>
      <w:contextualSpacing/>
    </w:pPr>
  </w:style>
  <w:style w:type="paragraph" w:styleId="BalloonText">
    <w:name w:val="Balloon Text"/>
    <w:basedOn w:val="Normal"/>
    <w:link w:val="BalloonTextChar"/>
    <w:uiPriority w:val="99"/>
    <w:rsid w:val="00E705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705B4"/>
    <w:rPr>
      <w:rFonts w:ascii="Tahoma" w:hAnsi="Tahoma" w:cs="Tahoma"/>
      <w:sz w:val="16"/>
      <w:szCs w:val="16"/>
    </w:rPr>
  </w:style>
  <w:style w:type="character" w:styleId="CommentReference">
    <w:name w:val="annotation reference"/>
    <w:basedOn w:val="DefaultParagraphFont"/>
    <w:uiPriority w:val="99"/>
    <w:rsid w:val="00886F05"/>
    <w:rPr>
      <w:sz w:val="16"/>
      <w:szCs w:val="16"/>
    </w:rPr>
  </w:style>
  <w:style w:type="paragraph" w:styleId="CommentText">
    <w:name w:val="annotation text"/>
    <w:basedOn w:val="Normal"/>
    <w:link w:val="CommentTextChar"/>
    <w:uiPriority w:val="99"/>
    <w:rsid w:val="00886F05"/>
    <w:pPr>
      <w:spacing w:line="240" w:lineRule="auto"/>
    </w:pPr>
    <w:rPr>
      <w:sz w:val="20"/>
      <w:szCs w:val="20"/>
    </w:rPr>
  </w:style>
  <w:style w:type="character" w:customStyle="1" w:styleId="CommentTextChar">
    <w:name w:val="Comment Text Char"/>
    <w:basedOn w:val="DefaultParagraphFont"/>
    <w:link w:val="CommentText"/>
    <w:uiPriority w:val="99"/>
    <w:rsid w:val="00886F05"/>
    <w:rPr>
      <w:sz w:val="20"/>
      <w:szCs w:val="20"/>
    </w:rPr>
  </w:style>
  <w:style w:type="paragraph" w:styleId="CommentSubject">
    <w:name w:val="annotation subject"/>
    <w:basedOn w:val="CommentText"/>
    <w:next w:val="CommentText"/>
    <w:link w:val="CommentSubjectChar"/>
    <w:rsid w:val="00886F05"/>
    <w:rPr>
      <w:b/>
      <w:bCs/>
    </w:rPr>
  </w:style>
  <w:style w:type="character" w:customStyle="1" w:styleId="CommentSubjectChar">
    <w:name w:val="Comment Subject Char"/>
    <w:basedOn w:val="CommentTextChar"/>
    <w:link w:val="CommentSubject"/>
    <w:rsid w:val="00886F05"/>
    <w:rPr>
      <w:b/>
      <w:bCs/>
      <w:sz w:val="20"/>
      <w:szCs w:val="20"/>
    </w:rPr>
  </w:style>
  <w:style w:type="character" w:styleId="Emphasis">
    <w:name w:val="Emphasis"/>
    <w:basedOn w:val="DefaultParagraphFont"/>
    <w:qFormat/>
    <w:rsid w:val="00433151"/>
    <w:rPr>
      <w:i/>
      <w:iCs/>
    </w:rPr>
  </w:style>
  <w:style w:type="paragraph" w:styleId="NormalWeb">
    <w:name w:val="Normal (Web)"/>
    <w:basedOn w:val="Normal"/>
    <w:uiPriority w:val="99"/>
    <w:unhideWhenUsed/>
    <w:rsid w:val="00234EF8"/>
    <w:pPr>
      <w:spacing w:before="100" w:beforeAutospacing="1" w:after="100" w:afterAutospacing="1" w:line="240" w:lineRule="auto"/>
    </w:pPr>
    <w:rPr>
      <w:rFonts w:ascii="Times New Roman" w:eastAsiaTheme="minorEastAsia" w:hAnsi="Times New Roman"/>
      <w:lang w:eastAsia="en-US"/>
    </w:rPr>
  </w:style>
  <w:style w:type="character" w:styleId="PlaceholderText">
    <w:name w:val="Placeholder Text"/>
    <w:basedOn w:val="DefaultParagraphFont"/>
    <w:uiPriority w:val="99"/>
    <w:semiHidden/>
    <w:rsid w:val="00F02E59"/>
    <w:rPr>
      <w:color w:val="808080"/>
    </w:rPr>
  </w:style>
  <w:style w:type="character" w:customStyle="1" w:styleId="Style1">
    <w:name w:val="Style1"/>
    <w:basedOn w:val="DefaultParagraphFont"/>
    <w:uiPriority w:val="1"/>
    <w:rsid w:val="009D306C"/>
    <w:rPr>
      <w:rFonts w:ascii="Foundry Sans" w:hAnsi="Foundry Sans"/>
      <w:sz w:val="24"/>
    </w:rPr>
  </w:style>
  <w:style w:type="character" w:customStyle="1" w:styleId="Style2">
    <w:name w:val="Style2"/>
    <w:basedOn w:val="DefaultParagraphFont"/>
    <w:uiPriority w:val="1"/>
    <w:rsid w:val="009D306C"/>
    <w:rPr>
      <w:rFonts w:ascii="Foundry Sans" w:hAnsi="Foundry Sans"/>
      <w:sz w:val="24"/>
    </w:rPr>
  </w:style>
  <w:style w:type="character" w:customStyle="1" w:styleId="Style3">
    <w:name w:val="Style3"/>
    <w:basedOn w:val="DefaultParagraphFont"/>
    <w:uiPriority w:val="1"/>
    <w:rsid w:val="00F2485A"/>
    <w:rPr>
      <w:rFonts w:ascii="Foundry Sans" w:hAnsi="Foundry Sans"/>
      <w:b/>
    </w:rPr>
  </w:style>
  <w:style w:type="character" w:customStyle="1" w:styleId="Style4">
    <w:name w:val="Style4"/>
    <w:basedOn w:val="DefaultParagraphFont"/>
    <w:uiPriority w:val="1"/>
    <w:rsid w:val="00CF6BD3"/>
    <w:rPr>
      <w:rFonts w:ascii="Foundry Sans" w:hAnsi="Foundry Sans"/>
      <w:b/>
      <w:sz w:val="24"/>
    </w:rPr>
  </w:style>
  <w:style w:type="character" w:customStyle="1" w:styleId="NumbListChar">
    <w:name w:val="NumbList Char"/>
    <w:link w:val="NumbList"/>
    <w:locked/>
    <w:rsid w:val="00165053"/>
  </w:style>
  <w:style w:type="character" w:customStyle="1" w:styleId="Heading1Char">
    <w:name w:val="Heading 1 Char"/>
    <w:basedOn w:val="DefaultParagraphFont"/>
    <w:link w:val="Heading1"/>
    <w:rsid w:val="00165053"/>
    <w:rPr>
      <w:rFonts w:ascii="Arial" w:hAnsi="Arial" w:cs="Arial"/>
      <w:b/>
      <w:bCs/>
      <w:kern w:val="32"/>
      <w:sz w:val="32"/>
      <w:szCs w:val="32"/>
      <w:lang w:eastAsia="en-US"/>
    </w:rPr>
  </w:style>
  <w:style w:type="character" w:customStyle="1" w:styleId="Heading2Char">
    <w:name w:val="Heading 2 Char"/>
    <w:basedOn w:val="DefaultParagraphFont"/>
    <w:link w:val="Heading2"/>
    <w:rsid w:val="00165053"/>
    <w:rPr>
      <w:rFonts w:ascii="Arial" w:hAnsi="Arial" w:cs="Arial"/>
      <w:b/>
      <w:bCs/>
      <w:i/>
      <w:iCs/>
      <w:sz w:val="28"/>
      <w:szCs w:val="28"/>
      <w:lang w:eastAsia="en-US"/>
    </w:rPr>
  </w:style>
  <w:style w:type="character" w:customStyle="1" w:styleId="ListParagraphChar">
    <w:name w:val="List Paragraph Char"/>
    <w:basedOn w:val="DefaultParagraphFont"/>
    <w:link w:val="ListParagraph"/>
    <w:uiPriority w:val="34"/>
    <w:rsid w:val="00165053"/>
  </w:style>
  <w:style w:type="character" w:customStyle="1" w:styleId="HeaderChar">
    <w:name w:val="Header Char"/>
    <w:basedOn w:val="DefaultParagraphFont"/>
    <w:link w:val="Header"/>
    <w:rsid w:val="00165053"/>
  </w:style>
  <w:style w:type="character" w:customStyle="1" w:styleId="FooterChar">
    <w:name w:val="Footer Char"/>
    <w:basedOn w:val="DefaultParagraphFont"/>
    <w:link w:val="Footer"/>
    <w:rsid w:val="00165053"/>
    <w:rPr>
      <w:color w:val="808080"/>
      <w:sz w:val="20"/>
    </w:rPr>
  </w:style>
  <w:style w:type="paragraph" w:styleId="BodyText">
    <w:name w:val="Body Text"/>
    <w:basedOn w:val="Normal"/>
    <w:link w:val="BodyTextChar"/>
    <w:rsid w:val="00165053"/>
    <w:pPr>
      <w:spacing w:after="160" w:line="280" w:lineRule="atLeast"/>
    </w:pPr>
    <w:rPr>
      <w:sz w:val="22"/>
      <w:szCs w:val="20"/>
    </w:rPr>
  </w:style>
  <w:style w:type="character" w:customStyle="1" w:styleId="BodyTextChar">
    <w:name w:val="Body Text Char"/>
    <w:basedOn w:val="DefaultParagraphFont"/>
    <w:link w:val="BodyText"/>
    <w:rsid w:val="00165053"/>
    <w:rPr>
      <w:sz w:val="22"/>
      <w:szCs w:val="20"/>
    </w:rPr>
  </w:style>
  <w:style w:type="paragraph" w:customStyle="1" w:styleId="numblist0">
    <w:name w:val="numblist"/>
    <w:basedOn w:val="Normal"/>
    <w:rsid w:val="00165053"/>
    <w:pPr>
      <w:tabs>
        <w:tab w:val="num" w:pos="284"/>
      </w:tabs>
      <w:ind w:left="284" w:hanging="284"/>
    </w:pPr>
    <w:rPr>
      <w:sz w:val="22"/>
      <w:szCs w:val="22"/>
    </w:rPr>
  </w:style>
  <w:style w:type="character" w:styleId="PageNumber">
    <w:name w:val="page number"/>
    <w:basedOn w:val="DefaultParagraphFont"/>
    <w:rsid w:val="00165053"/>
  </w:style>
  <w:style w:type="character" w:styleId="Hyperlink">
    <w:name w:val="Hyperlink"/>
    <w:rsid w:val="00165053"/>
    <w:rPr>
      <w:color w:val="0000FF"/>
      <w:u w:val="single"/>
    </w:rPr>
  </w:style>
  <w:style w:type="paragraph" w:customStyle="1" w:styleId="msolistparagraph0">
    <w:name w:val="msolistparagraph"/>
    <w:basedOn w:val="Normal"/>
    <w:rsid w:val="00165053"/>
    <w:pPr>
      <w:spacing w:after="0" w:line="240" w:lineRule="auto"/>
      <w:ind w:left="720"/>
    </w:pPr>
    <w:rPr>
      <w:rFonts w:ascii="Calibri" w:hAnsi="Calibri"/>
      <w:sz w:val="22"/>
      <w:szCs w:val="22"/>
      <w:lang w:eastAsia="en-US"/>
    </w:rPr>
  </w:style>
  <w:style w:type="character" w:customStyle="1" w:styleId="CharChar">
    <w:name w:val="Char Char"/>
    <w:locked/>
    <w:rsid w:val="00165053"/>
    <w:rPr>
      <w:rFonts w:ascii="Foundry Sans" w:hAnsi="Foundry Sans"/>
      <w:sz w:val="22"/>
      <w:lang w:val="en-GB" w:eastAsia="en-GB" w:bidi="ar-SA"/>
    </w:rPr>
  </w:style>
  <w:style w:type="character" w:customStyle="1" w:styleId="CharChar1">
    <w:name w:val="Char Char1"/>
    <w:locked/>
    <w:rsid w:val="00165053"/>
    <w:rPr>
      <w:rFonts w:ascii="Foundry Sans" w:hAnsi="Foundry Sans"/>
      <w:sz w:val="22"/>
      <w:lang w:val="en-GB" w:eastAsia="en-GB" w:bidi="ar-SA"/>
    </w:rPr>
  </w:style>
  <w:style w:type="paragraph" w:customStyle="1" w:styleId="xl111">
    <w:name w:val="xl111"/>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lang w:bidi="bn-BD"/>
    </w:rPr>
  </w:style>
  <w:style w:type="paragraph" w:customStyle="1" w:styleId="xl112">
    <w:name w:val="xl112"/>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lang w:bidi="bn-BD"/>
    </w:rPr>
  </w:style>
  <w:style w:type="paragraph" w:customStyle="1" w:styleId="xl113">
    <w:name w:val="xl113"/>
    <w:basedOn w:val="Normal"/>
    <w:rsid w:val="00165053"/>
    <w:pPr>
      <w:spacing w:before="100" w:beforeAutospacing="1" w:after="100" w:afterAutospacing="1" w:line="240" w:lineRule="auto"/>
    </w:pPr>
    <w:rPr>
      <w:sz w:val="16"/>
      <w:szCs w:val="16"/>
      <w:lang w:bidi="bn-BD"/>
    </w:rPr>
  </w:style>
  <w:style w:type="paragraph" w:customStyle="1" w:styleId="xl114">
    <w:name w:val="xl114"/>
    <w:basedOn w:val="Normal"/>
    <w:rsid w:val="00165053"/>
    <w:pPr>
      <w:spacing w:before="100" w:beforeAutospacing="1" w:after="100" w:afterAutospacing="1" w:line="240" w:lineRule="auto"/>
    </w:pPr>
    <w:rPr>
      <w:sz w:val="16"/>
      <w:szCs w:val="16"/>
      <w:lang w:bidi="bn-BD"/>
    </w:rPr>
  </w:style>
  <w:style w:type="paragraph" w:customStyle="1" w:styleId="xl115">
    <w:name w:val="xl115"/>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lang w:bidi="bn-BD"/>
    </w:rPr>
  </w:style>
  <w:style w:type="paragraph" w:customStyle="1" w:styleId="xl116">
    <w:name w:val="xl116"/>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6"/>
      <w:szCs w:val="16"/>
      <w:lang w:bidi="bn-BD"/>
    </w:rPr>
  </w:style>
  <w:style w:type="paragraph" w:customStyle="1" w:styleId="xl117">
    <w:name w:val="xl117"/>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6"/>
      <w:szCs w:val="16"/>
      <w:lang w:bidi="bn-BD"/>
    </w:rPr>
  </w:style>
  <w:style w:type="paragraph" w:customStyle="1" w:styleId="xl118">
    <w:name w:val="xl118"/>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lang w:bidi="bn-BD"/>
    </w:rPr>
  </w:style>
  <w:style w:type="paragraph" w:customStyle="1" w:styleId="xl119">
    <w:name w:val="xl119"/>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lang w:bidi="bn-BD"/>
    </w:rPr>
  </w:style>
  <w:style w:type="paragraph" w:customStyle="1" w:styleId="xl120">
    <w:name w:val="xl120"/>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lang w:bidi="bn-BD"/>
    </w:rPr>
  </w:style>
  <w:style w:type="paragraph" w:customStyle="1" w:styleId="xl121">
    <w:name w:val="xl121"/>
    <w:basedOn w:val="Normal"/>
    <w:rsid w:val="00165053"/>
    <w:pPr>
      <w:spacing w:before="100" w:beforeAutospacing="1" w:after="100" w:afterAutospacing="1" w:line="240" w:lineRule="auto"/>
    </w:pPr>
    <w:rPr>
      <w:sz w:val="16"/>
      <w:szCs w:val="16"/>
      <w:lang w:bidi="bn-BD"/>
    </w:rPr>
  </w:style>
  <w:style w:type="paragraph" w:customStyle="1" w:styleId="xl122">
    <w:name w:val="xl122"/>
    <w:basedOn w:val="Normal"/>
    <w:rsid w:val="001650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sz w:val="16"/>
      <w:szCs w:val="16"/>
      <w:lang w:bidi="bn-BD"/>
    </w:rPr>
  </w:style>
  <w:style w:type="paragraph" w:customStyle="1" w:styleId="xl123">
    <w:name w:val="xl123"/>
    <w:basedOn w:val="Normal"/>
    <w:rsid w:val="001650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sz w:val="16"/>
      <w:szCs w:val="16"/>
      <w:lang w:bidi="bn-BD"/>
    </w:rPr>
  </w:style>
  <w:style w:type="paragraph" w:customStyle="1" w:styleId="xl124">
    <w:name w:val="xl124"/>
    <w:basedOn w:val="Normal"/>
    <w:rsid w:val="001650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sz w:val="16"/>
      <w:szCs w:val="16"/>
      <w:lang w:bidi="bn-BD"/>
    </w:rPr>
  </w:style>
  <w:style w:type="paragraph" w:customStyle="1" w:styleId="xl125">
    <w:name w:val="xl125"/>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lang w:bidi="bn-BD"/>
    </w:rPr>
  </w:style>
  <w:style w:type="paragraph" w:customStyle="1" w:styleId="xl126">
    <w:name w:val="xl126"/>
    <w:basedOn w:val="Normal"/>
    <w:rsid w:val="00165053"/>
    <w:pPr>
      <w:pBdr>
        <w:top w:val="single" w:sz="4" w:space="0" w:color="auto"/>
        <w:left w:val="single" w:sz="4" w:space="0" w:color="auto"/>
        <w:right w:val="single" w:sz="4" w:space="0" w:color="auto"/>
      </w:pBdr>
      <w:spacing w:before="100" w:beforeAutospacing="1" w:after="100" w:afterAutospacing="1" w:line="240" w:lineRule="auto"/>
    </w:pPr>
    <w:rPr>
      <w:sz w:val="16"/>
      <w:szCs w:val="16"/>
      <w:lang w:bidi="bn-BD"/>
    </w:rPr>
  </w:style>
  <w:style w:type="paragraph" w:customStyle="1" w:styleId="xl127">
    <w:name w:val="xl127"/>
    <w:basedOn w:val="Normal"/>
    <w:rsid w:val="00165053"/>
    <w:pPr>
      <w:pBdr>
        <w:top w:val="single" w:sz="4" w:space="0" w:color="auto"/>
        <w:left w:val="single" w:sz="4" w:space="0" w:color="auto"/>
        <w:right w:val="single" w:sz="4" w:space="0" w:color="auto"/>
      </w:pBdr>
      <w:spacing w:before="100" w:beforeAutospacing="1" w:after="100" w:afterAutospacing="1" w:line="240" w:lineRule="auto"/>
    </w:pPr>
    <w:rPr>
      <w:sz w:val="16"/>
      <w:szCs w:val="16"/>
      <w:lang w:bidi="bn-BD"/>
    </w:rPr>
  </w:style>
  <w:style w:type="paragraph" w:customStyle="1" w:styleId="xl128">
    <w:name w:val="xl128"/>
    <w:basedOn w:val="Normal"/>
    <w:rsid w:val="00165053"/>
    <w:pPr>
      <w:pBdr>
        <w:top w:val="single" w:sz="4" w:space="0" w:color="auto"/>
        <w:left w:val="single" w:sz="4" w:space="0" w:color="auto"/>
        <w:right w:val="single" w:sz="4" w:space="0" w:color="auto"/>
      </w:pBdr>
      <w:spacing w:before="100" w:beforeAutospacing="1" w:after="100" w:afterAutospacing="1" w:line="240" w:lineRule="auto"/>
    </w:pPr>
    <w:rPr>
      <w:sz w:val="16"/>
      <w:szCs w:val="16"/>
      <w:lang w:bidi="bn-BD"/>
    </w:rPr>
  </w:style>
  <w:style w:type="paragraph" w:customStyle="1" w:styleId="xl129">
    <w:name w:val="xl129"/>
    <w:basedOn w:val="Normal"/>
    <w:rsid w:val="00165053"/>
    <w:pPr>
      <w:spacing w:before="100" w:beforeAutospacing="1" w:after="100" w:afterAutospacing="1" w:line="240" w:lineRule="auto"/>
      <w:ind w:firstLineChars="100" w:firstLine="100"/>
    </w:pPr>
    <w:rPr>
      <w:sz w:val="16"/>
      <w:szCs w:val="16"/>
      <w:lang w:bidi="bn-BD"/>
    </w:rPr>
  </w:style>
  <w:style w:type="paragraph" w:customStyle="1" w:styleId="xl130">
    <w:name w:val="xl130"/>
    <w:basedOn w:val="Normal"/>
    <w:rsid w:val="00165053"/>
    <w:pPr>
      <w:spacing w:before="100" w:beforeAutospacing="1" w:after="100" w:afterAutospacing="1" w:line="240" w:lineRule="auto"/>
      <w:ind w:firstLineChars="100" w:firstLine="100"/>
    </w:pPr>
    <w:rPr>
      <w:sz w:val="16"/>
      <w:szCs w:val="16"/>
      <w:lang w:bidi="bn-BD"/>
    </w:rPr>
  </w:style>
  <w:style w:type="paragraph" w:customStyle="1" w:styleId="xl131">
    <w:name w:val="xl131"/>
    <w:basedOn w:val="Normal"/>
    <w:rsid w:val="00165053"/>
    <w:pPr>
      <w:pBdr>
        <w:top w:val="single" w:sz="4" w:space="0" w:color="auto"/>
        <w:left w:val="single" w:sz="4" w:space="0" w:color="auto"/>
        <w:bottom w:val="single" w:sz="4" w:space="0" w:color="auto"/>
      </w:pBdr>
      <w:spacing w:before="100" w:beforeAutospacing="1" w:after="100" w:afterAutospacing="1" w:line="240" w:lineRule="auto"/>
      <w:jc w:val="center"/>
    </w:pPr>
    <w:rPr>
      <w:b/>
      <w:bCs/>
      <w:sz w:val="16"/>
      <w:szCs w:val="16"/>
      <w:lang w:bidi="bn-BD"/>
    </w:rPr>
  </w:style>
  <w:style w:type="paragraph" w:customStyle="1" w:styleId="xl132">
    <w:name w:val="xl132"/>
    <w:basedOn w:val="Normal"/>
    <w:rsid w:val="00165053"/>
    <w:pPr>
      <w:pBdr>
        <w:top w:val="single" w:sz="4" w:space="0" w:color="auto"/>
        <w:bottom w:val="single" w:sz="4" w:space="0" w:color="auto"/>
      </w:pBdr>
      <w:spacing w:before="100" w:beforeAutospacing="1" w:after="100" w:afterAutospacing="1" w:line="240" w:lineRule="auto"/>
      <w:jc w:val="center"/>
    </w:pPr>
    <w:rPr>
      <w:b/>
      <w:bCs/>
      <w:sz w:val="16"/>
      <w:szCs w:val="16"/>
      <w:lang w:bidi="bn-BD"/>
    </w:rPr>
  </w:style>
  <w:style w:type="paragraph" w:customStyle="1" w:styleId="xl133">
    <w:name w:val="xl133"/>
    <w:basedOn w:val="Normal"/>
    <w:rsid w:val="00165053"/>
    <w:pPr>
      <w:pBdr>
        <w:top w:val="single" w:sz="4" w:space="0" w:color="auto"/>
        <w:bottom w:val="single" w:sz="4" w:space="0" w:color="auto"/>
        <w:right w:val="single" w:sz="4" w:space="0" w:color="auto"/>
      </w:pBdr>
      <w:spacing w:before="100" w:beforeAutospacing="1" w:after="100" w:afterAutospacing="1" w:line="240" w:lineRule="auto"/>
      <w:jc w:val="center"/>
    </w:pPr>
    <w:rPr>
      <w:b/>
      <w:bCs/>
      <w:sz w:val="16"/>
      <w:szCs w:val="16"/>
      <w:lang w:bidi="bn-BD"/>
    </w:rPr>
  </w:style>
  <w:style w:type="paragraph" w:styleId="FootnoteText">
    <w:name w:val="footnote text"/>
    <w:basedOn w:val="Normal"/>
    <w:link w:val="FootnoteTextChar"/>
    <w:rsid w:val="00165053"/>
    <w:rPr>
      <w:sz w:val="20"/>
      <w:szCs w:val="20"/>
      <w:lang w:eastAsia="en-US"/>
    </w:rPr>
  </w:style>
  <w:style w:type="character" w:customStyle="1" w:styleId="FootnoteTextChar">
    <w:name w:val="Footnote Text Char"/>
    <w:basedOn w:val="DefaultParagraphFont"/>
    <w:link w:val="FootnoteText"/>
    <w:rsid w:val="00165053"/>
    <w:rPr>
      <w:sz w:val="20"/>
      <w:szCs w:val="20"/>
      <w:lang w:eastAsia="en-US"/>
    </w:rPr>
  </w:style>
  <w:style w:type="character" w:styleId="FootnoteReference">
    <w:name w:val="footnote reference"/>
    <w:rsid w:val="00165053"/>
    <w:rPr>
      <w:vertAlign w:val="superscript"/>
    </w:rPr>
  </w:style>
  <w:style w:type="character" w:customStyle="1" w:styleId="ae1a04ca777794c43a5821e64b3185fa21702">
    <w:name w:val="ae1a04ca777794c43a5821e64b3185fa21702"/>
    <w:rsid w:val="00165053"/>
    <w:rPr>
      <w:rFonts w:ascii="Foundry Sans" w:hAnsi="Foundry Sans" w:hint="default"/>
      <w:b w:val="0"/>
      <w:bCs w:val="0"/>
      <w:i w:val="0"/>
      <w:iCs w:val="0"/>
      <w:strike w:val="0"/>
      <w:dstrike w:val="0"/>
      <w:color w:val="000000"/>
      <w:sz w:val="20"/>
      <w:szCs w:val="20"/>
      <w:u w:val="none"/>
      <w:effect w:val="none"/>
    </w:rPr>
  </w:style>
  <w:style w:type="character" w:customStyle="1" w:styleId="a72a148d2d3ce46ba876afa6419191ff11062">
    <w:name w:val="a72a148d2d3ce46ba876afa6419191ff11062"/>
    <w:rsid w:val="00165053"/>
    <w:rPr>
      <w:rFonts w:ascii="Foundry Sans" w:hAnsi="Foundry Sans" w:hint="default"/>
      <w:b w:val="0"/>
      <w:bCs w:val="0"/>
      <w:i w:val="0"/>
      <w:iCs w:val="0"/>
      <w:strike w:val="0"/>
      <w:dstrike w:val="0"/>
      <w:color w:val="000000"/>
      <w:sz w:val="20"/>
      <w:szCs w:val="20"/>
      <w:u w:val="none"/>
      <w:effect w:val="none"/>
    </w:rPr>
  </w:style>
  <w:style w:type="character" w:customStyle="1" w:styleId="a72a148d2d3ce46ba876afa6419191ff11022">
    <w:name w:val="a72a148d2d3ce46ba876afa6419191ff11022"/>
    <w:rsid w:val="00165053"/>
    <w:rPr>
      <w:rFonts w:ascii="Foundry Sans" w:hAnsi="Foundry Sans" w:hint="default"/>
      <w:b w:val="0"/>
      <w:bCs w:val="0"/>
      <w:i w:val="0"/>
      <w:iCs w:val="0"/>
      <w:strike w:val="0"/>
      <w:dstrike w:val="0"/>
      <w:color w:val="000000"/>
      <w:sz w:val="20"/>
      <w:szCs w:val="20"/>
      <w:u w:val="none"/>
      <w:effect w:val="none"/>
    </w:rPr>
  </w:style>
  <w:style w:type="character" w:customStyle="1" w:styleId="a09ec1ce20b2341c3a24b5dd2d6cd355b1702">
    <w:name w:val="a09ec1ce20b2341c3a24b5dd2d6cd355b1702"/>
    <w:rsid w:val="00165053"/>
    <w:rPr>
      <w:rFonts w:ascii="Foundry Sans" w:hAnsi="Foundry Sans" w:hint="default"/>
      <w:b w:val="0"/>
      <w:bCs w:val="0"/>
      <w:i w:val="0"/>
      <w:iCs w:val="0"/>
      <w:strike w:val="0"/>
      <w:dstrike w:val="0"/>
      <w:color w:val="000000"/>
      <w:sz w:val="20"/>
      <w:szCs w:val="20"/>
      <w:u w:val="none"/>
      <w:effect w:val="none"/>
    </w:rPr>
  </w:style>
  <w:style w:type="character" w:customStyle="1" w:styleId="a09ec1ce20b2341c3a24b5dd2d6cd355b982">
    <w:name w:val="a09ec1ce20b2341c3a24b5dd2d6cd355b982"/>
    <w:rsid w:val="00165053"/>
    <w:rPr>
      <w:rFonts w:ascii="Foundry Sans" w:hAnsi="Foundry Sans" w:hint="default"/>
      <w:b w:val="0"/>
      <w:bCs w:val="0"/>
      <w:i w:val="0"/>
      <w:iCs w:val="0"/>
      <w:strike w:val="0"/>
      <w:dstrike w:val="0"/>
      <w:color w:val="000000"/>
      <w:sz w:val="20"/>
      <w:szCs w:val="20"/>
      <w:u w:val="none"/>
      <w:effect w:val="none"/>
    </w:rPr>
  </w:style>
  <w:style w:type="character" w:customStyle="1" w:styleId="a09ec1ce20b2341c3a24b5dd2d6cd355b1022">
    <w:name w:val="a09ec1ce20b2341c3a24b5dd2d6cd355b1022"/>
    <w:rsid w:val="00165053"/>
    <w:rPr>
      <w:rFonts w:ascii="Foundry Sans" w:hAnsi="Foundry Sans" w:hint="default"/>
      <w:b w:val="0"/>
      <w:bCs w:val="0"/>
      <w:i w:val="0"/>
      <w:iCs w:val="0"/>
      <w:strike w:val="0"/>
      <w:dstrike w:val="0"/>
      <w:color w:val="000000"/>
      <w:sz w:val="20"/>
      <w:szCs w:val="20"/>
      <w:u w:val="none"/>
      <w:effect w:val="none"/>
    </w:rPr>
  </w:style>
  <w:style w:type="character" w:customStyle="1" w:styleId="ab9934f2c551e4dd4a1b76236ef9e812c1022">
    <w:name w:val="ab9934f2c551e4dd4a1b76236ef9e812c1022"/>
    <w:rsid w:val="00165053"/>
    <w:rPr>
      <w:rFonts w:ascii="Foundry Sans" w:hAnsi="Foundry Sans" w:hint="default"/>
      <w:b w:val="0"/>
      <w:bCs w:val="0"/>
      <w:i w:val="0"/>
      <w:iCs w:val="0"/>
      <w:strike w:val="0"/>
      <w:dstrike w:val="0"/>
      <w:color w:val="000000"/>
      <w:sz w:val="20"/>
      <w:szCs w:val="20"/>
      <w:u w:val="none"/>
      <w:effect w:val="none"/>
    </w:rPr>
  </w:style>
  <w:style w:type="character" w:customStyle="1" w:styleId="a0b036a7e00a34080811e2bdc3430407b1702">
    <w:name w:val="a0b036a7e00a34080811e2bdc3430407b1702"/>
    <w:rsid w:val="00165053"/>
    <w:rPr>
      <w:rFonts w:ascii="Foundry Sans" w:hAnsi="Foundry Sans" w:hint="default"/>
      <w:b w:val="0"/>
      <w:bCs w:val="0"/>
      <w:i w:val="0"/>
      <w:iCs w:val="0"/>
      <w:strike w:val="0"/>
      <w:dstrike w:val="0"/>
      <w:color w:val="000000"/>
      <w:sz w:val="20"/>
      <w:szCs w:val="20"/>
      <w:u w:val="none"/>
      <w:effect w:val="none"/>
    </w:rPr>
  </w:style>
  <w:style w:type="character" w:customStyle="1" w:styleId="a0b036a7e00a34080811e2bdc3430407b1102">
    <w:name w:val="a0b036a7e00a34080811e2bdc3430407b1102"/>
    <w:rsid w:val="00165053"/>
    <w:rPr>
      <w:rFonts w:ascii="Foundry Sans" w:hAnsi="Foundry Sans" w:hint="default"/>
      <w:b w:val="0"/>
      <w:bCs w:val="0"/>
      <w:i w:val="0"/>
      <w:iCs w:val="0"/>
      <w:strike w:val="0"/>
      <w:dstrike w:val="0"/>
      <w:color w:val="000000"/>
      <w:sz w:val="20"/>
      <w:szCs w:val="20"/>
      <w:u w:val="none"/>
      <w:effect w:val="none"/>
    </w:rPr>
  </w:style>
  <w:style w:type="character" w:customStyle="1" w:styleId="a0b036a7e00a34080811e2bdc3430407b1062">
    <w:name w:val="a0b036a7e00a34080811e2bdc3430407b1062"/>
    <w:rsid w:val="00165053"/>
    <w:rPr>
      <w:rFonts w:ascii="Foundry Sans" w:hAnsi="Foundry Sans" w:hint="default"/>
      <w:b w:val="0"/>
      <w:bCs w:val="0"/>
      <w:i w:val="0"/>
      <w:iCs w:val="0"/>
      <w:strike w:val="0"/>
      <w:dstrike w:val="0"/>
      <w:color w:val="000000"/>
      <w:sz w:val="20"/>
      <w:szCs w:val="20"/>
      <w:u w:val="none"/>
      <w:effect w:val="none"/>
    </w:rPr>
  </w:style>
  <w:style w:type="character" w:customStyle="1" w:styleId="abae1d5e058b14924a947fa6a54dd8bc31702">
    <w:name w:val="abae1d5e058b14924a947fa6a54dd8bc31702"/>
    <w:rsid w:val="00165053"/>
    <w:rPr>
      <w:rFonts w:ascii="Foundry Sans" w:hAnsi="Foundry Sans" w:hint="default"/>
      <w:b w:val="0"/>
      <w:bCs w:val="0"/>
      <w:i w:val="0"/>
      <w:iCs w:val="0"/>
      <w:strike w:val="0"/>
      <w:dstrike w:val="0"/>
      <w:color w:val="000000"/>
      <w:sz w:val="20"/>
      <w:szCs w:val="20"/>
      <w:u w:val="none"/>
      <w:effect w:val="none"/>
    </w:rPr>
  </w:style>
  <w:style w:type="character" w:customStyle="1" w:styleId="abae1d5e058b14924a947fa6a54dd8bc31022">
    <w:name w:val="abae1d5e058b14924a947fa6a54dd8bc31022"/>
    <w:rsid w:val="00165053"/>
    <w:rPr>
      <w:rFonts w:ascii="Foundry Sans" w:hAnsi="Foundry Sans" w:hint="default"/>
      <w:b w:val="0"/>
      <w:bCs w:val="0"/>
      <w:i w:val="0"/>
      <w:iCs w:val="0"/>
      <w:strike w:val="0"/>
      <w:dstrike w:val="0"/>
      <w:color w:val="000000"/>
      <w:sz w:val="20"/>
      <w:szCs w:val="20"/>
      <w:u w:val="none"/>
      <w:effect w:val="none"/>
    </w:rPr>
  </w:style>
  <w:style w:type="character" w:customStyle="1" w:styleId="af1f282a2bdf04c85aebfed3934b86bd41062">
    <w:name w:val="af1f282a2bdf04c85aebfed3934b86bd41062"/>
    <w:rsid w:val="00165053"/>
    <w:rPr>
      <w:rFonts w:ascii="Foundry Sans" w:hAnsi="Foundry Sans" w:hint="default"/>
      <w:b w:val="0"/>
      <w:bCs w:val="0"/>
      <w:i w:val="0"/>
      <w:iCs w:val="0"/>
      <w:strike w:val="0"/>
      <w:dstrike w:val="0"/>
      <w:color w:val="000000"/>
      <w:sz w:val="20"/>
      <w:szCs w:val="20"/>
      <w:u w:val="none"/>
      <w:effect w:val="none"/>
    </w:rPr>
  </w:style>
  <w:style w:type="paragraph" w:customStyle="1" w:styleId="Default">
    <w:name w:val="Default"/>
    <w:rsid w:val="00165053"/>
    <w:pPr>
      <w:autoSpaceDE w:val="0"/>
      <w:autoSpaceDN w:val="0"/>
      <w:adjustRightInd w:val="0"/>
    </w:pPr>
    <w:rPr>
      <w:rFonts w:cs="Foundry Sans"/>
      <w:color w:val="000000"/>
    </w:rPr>
  </w:style>
  <w:style w:type="paragraph" w:customStyle="1" w:styleId="xl898">
    <w:name w:val="xl898"/>
    <w:basedOn w:val="Normal"/>
    <w:rsid w:val="00165053"/>
    <w:pPr>
      <w:spacing w:before="100" w:beforeAutospacing="1" w:after="100" w:afterAutospacing="1" w:line="240" w:lineRule="auto"/>
    </w:pPr>
    <w:rPr>
      <w:sz w:val="16"/>
      <w:szCs w:val="16"/>
    </w:rPr>
  </w:style>
  <w:style w:type="paragraph" w:customStyle="1" w:styleId="xl899">
    <w:name w:val="xl899"/>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rPr>
  </w:style>
  <w:style w:type="paragraph" w:customStyle="1" w:styleId="xl900">
    <w:name w:val="xl900"/>
    <w:basedOn w:val="Normal"/>
    <w:rsid w:val="00165053"/>
    <w:pPr>
      <w:spacing w:before="100" w:beforeAutospacing="1" w:after="100" w:afterAutospacing="1" w:line="240" w:lineRule="auto"/>
    </w:pPr>
    <w:rPr>
      <w:sz w:val="16"/>
      <w:szCs w:val="16"/>
    </w:rPr>
  </w:style>
  <w:style w:type="paragraph" w:customStyle="1" w:styleId="xl901">
    <w:name w:val="xl901"/>
    <w:basedOn w:val="Normal"/>
    <w:rsid w:val="00165053"/>
    <w:pPr>
      <w:spacing w:before="100" w:beforeAutospacing="1" w:after="100" w:afterAutospacing="1" w:line="240" w:lineRule="auto"/>
    </w:pPr>
    <w:rPr>
      <w:b/>
      <w:bCs/>
      <w:sz w:val="16"/>
      <w:szCs w:val="16"/>
    </w:rPr>
  </w:style>
  <w:style w:type="paragraph" w:customStyle="1" w:styleId="xl902">
    <w:name w:val="xl902"/>
    <w:basedOn w:val="Normal"/>
    <w:rsid w:val="00165053"/>
    <w:pPr>
      <w:spacing w:before="100" w:beforeAutospacing="1" w:after="100" w:afterAutospacing="1" w:line="240" w:lineRule="auto"/>
    </w:pPr>
    <w:rPr>
      <w:sz w:val="16"/>
      <w:szCs w:val="16"/>
    </w:rPr>
  </w:style>
  <w:style w:type="paragraph" w:customStyle="1" w:styleId="xl903">
    <w:name w:val="xl903"/>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 w:val="16"/>
      <w:szCs w:val="16"/>
    </w:rPr>
  </w:style>
  <w:style w:type="paragraph" w:customStyle="1" w:styleId="xl904">
    <w:name w:val="xl904"/>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905">
    <w:name w:val="xl905"/>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6"/>
      <w:szCs w:val="16"/>
    </w:rPr>
  </w:style>
  <w:style w:type="paragraph" w:customStyle="1" w:styleId="xl906">
    <w:name w:val="xl906"/>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6"/>
      <w:szCs w:val="16"/>
    </w:rPr>
  </w:style>
  <w:style w:type="paragraph" w:customStyle="1" w:styleId="xl907">
    <w:name w:val="xl907"/>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908">
    <w:name w:val="xl908"/>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909">
    <w:name w:val="xl909"/>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rPr>
  </w:style>
  <w:style w:type="paragraph" w:customStyle="1" w:styleId="xl910">
    <w:name w:val="xl910"/>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rPr>
  </w:style>
  <w:style w:type="paragraph" w:customStyle="1" w:styleId="xl911">
    <w:name w:val="xl911"/>
    <w:basedOn w:val="Normal"/>
    <w:rsid w:val="00165053"/>
    <w:pPr>
      <w:spacing w:before="100" w:beforeAutospacing="1" w:after="100" w:afterAutospacing="1" w:line="240" w:lineRule="auto"/>
    </w:pPr>
    <w:rPr>
      <w:sz w:val="16"/>
      <w:szCs w:val="16"/>
    </w:rPr>
  </w:style>
  <w:style w:type="paragraph" w:customStyle="1" w:styleId="xl912">
    <w:name w:val="xl912"/>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sz w:val="16"/>
      <w:szCs w:val="16"/>
    </w:rPr>
  </w:style>
  <w:style w:type="paragraph" w:customStyle="1" w:styleId="xl913">
    <w:name w:val="xl913"/>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sz w:val="16"/>
      <w:szCs w:val="16"/>
    </w:rPr>
  </w:style>
  <w:style w:type="paragraph" w:customStyle="1" w:styleId="xl914">
    <w:name w:val="xl914"/>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sz w:val="16"/>
      <w:szCs w:val="16"/>
    </w:rPr>
  </w:style>
  <w:style w:type="paragraph" w:customStyle="1" w:styleId="xl915">
    <w:name w:val="xl915"/>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sz w:val="16"/>
      <w:szCs w:val="16"/>
    </w:rPr>
  </w:style>
  <w:style w:type="paragraph" w:customStyle="1" w:styleId="xl916">
    <w:name w:val="xl916"/>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pPr>
    <w:rPr>
      <w:b/>
      <w:bCs/>
      <w:sz w:val="16"/>
      <w:szCs w:val="16"/>
    </w:rPr>
  </w:style>
  <w:style w:type="paragraph" w:customStyle="1" w:styleId="xl917">
    <w:name w:val="xl917"/>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rPr>
  </w:style>
  <w:style w:type="paragraph" w:customStyle="1" w:styleId="xl918">
    <w:name w:val="xl918"/>
    <w:basedOn w:val="Normal"/>
    <w:rsid w:val="00165053"/>
    <w:pPr>
      <w:spacing w:before="100" w:beforeAutospacing="1" w:after="100" w:afterAutospacing="1" w:line="240" w:lineRule="auto"/>
      <w:ind w:firstLineChars="100" w:firstLine="100"/>
    </w:pPr>
    <w:rPr>
      <w:sz w:val="16"/>
      <w:szCs w:val="16"/>
    </w:rPr>
  </w:style>
  <w:style w:type="paragraph" w:customStyle="1" w:styleId="xl919">
    <w:name w:val="xl919"/>
    <w:basedOn w:val="Normal"/>
    <w:rsid w:val="00165053"/>
    <w:pPr>
      <w:spacing w:before="100" w:beforeAutospacing="1" w:after="100" w:afterAutospacing="1" w:line="240" w:lineRule="auto"/>
      <w:ind w:firstLineChars="100" w:firstLine="100"/>
    </w:pPr>
    <w:rPr>
      <w:sz w:val="16"/>
      <w:szCs w:val="16"/>
    </w:rPr>
  </w:style>
  <w:style w:type="paragraph" w:customStyle="1" w:styleId="xl920">
    <w:name w:val="xl920"/>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b/>
      <w:bCs/>
      <w:sz w:val="16"/>
      <w:szCs w:val="16"/>
    </w:rPr>
  </w:style>
  <w:style w:type="paragraph" w:customStyle="1" w:styleId="xl921">
    <w:name w:val="xl921"/>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 w:val="16"/>
      <w:szCs w:val="16"/>
    </w:rPr>
  </w:style>
  <w:style w:type="paragraph" w:customStyle="1" w:styleId="xl922">
    <w:name w:val="xl922"/>
    <w:basedOn w:val="Normal"/>
    <w:rsid w:val="00165053"/>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pPr>
    <w:rPr>
      <w:sz w:val="16"/>
      <w:szCs w:val="16"/>
    </w:rPr>
  </w:style>
  <w:style w:type="paragraph" w:customStyle="1" w:styleId="xl923">
    <w:name w:val="xl923"/>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pPr>
    <w:rPr>
      <w:b/>
      <w:bCs/>
      <w:sz w:val="16"/>
      <w:szCs w:val="16"/>
    </w:rPr>
  </w:style>
  <w:style w:type="paragraph" w:customStyle="1" w:styleId="xl924">
    <w:name w:val="xl924"/>
    <w:basedOn w:val="Normal"/>
    <w:rsid w:val="001650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b/>
      <w:bCs/>
      <w:sz w:val="16"/>
      <w:szCs w:val="16"/>
    </w:rPr>
  </w:style>
  <w:style w:type="paragraph" w:customStyle="1" w:styleId="xl925">
    <w:name w:val="xl925"/>
    <w:basedOn w:val="Normal"/>
    <w:rsid w:val="001650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b/>
      <w:bCs/>
      <w:sz w:val="16"/>
      <w:szCs w:val="16"/>
    </w:rPr>
  </w:style>
  <w:style w:type="paragraph" w:customStyle="1" w:styleId="xl926">
    <w:name w:val="xl926"/>
    <w:basedOn w:val="Normal"/>
    <w:rsid w:val="001650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sz w:val="16"/>
      <w:szCs w:val="16"/>
    </w:rPr>
  </w:style>
  <w:style w:type="paragraph" w:customStyle="1" w:styleId="xl927">
    <w:name w:val="xl927"/>
    <w:basedOn w:val="Normal"/>
    <w:rsid w:val="001650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sz w:val="16"/>
      <w:szCs w:val="16"/>
    </w:rPr>
  </w:style>
  <w:style w:type="paragraph" w:customStyle="1" w:styleId="xl928">
    <w:name w:val="xl928"/>
    <w:basedOn w:val="Normal"/>
    <w:rsid w:val="00165053"/>
    <w:pPr>
      <w:shd w:val="clear" w:color="000000" w:fill="FFFF00"/>
      <w:spacing w:before="100" w:beforeAutospacing="1" w:after="100" w:afterAutospacing="1" w:line="240" w:lineRule="auto"/>
    </w:pPr>
    <w:rPr>
      <w:sz w:val="16"/>
      <w:szCs w:val="16"/>
    </w:rPr>
  </w:style>
  <w:style w:type="paragraph" w:customStyle="1" w:styleId="xl929">
    <w:name w:val="xl929"/>
    <w:basedOn w:val="Normal"/>
    <w:rsid w:val="00165053"/>
    <w:pPr>
      <w:shd w:val="clear" w:color="000000" w:fill="FFFF00"/>
      <w:spacing w:before="100" w:beforeAutospacing="1" w:after="100" w:afterAutospacing="1" w:line="240" w:lineRule="auto"/>
    </w:pPr>
    <w:rPr>
      <w:sz w:val="16"/>
      <w:szCs w:val="16"/>
    </w:rPr>
  </w:style>
  <w:style w:type="paragraph" w:customStyle="1" w:styleId="xl930">
    <w:name w:val="xl930"/>
    <w:basedOn w:val="Normal"/>
    <w:rsid w:val="001650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sz w:val="16"/>
      <w:szCs w:val="16"/>
    </w:rPr>
  </w:style>
  <w:style w:type="paragraph" w:customStyle="1" w:styleId="xl931">
    <w:name w:val="xl931"/>
    <w:basedOn w:val="Normal"/>
    <w:rsid w:val="001650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b/>
      <w:bCs/>
      <w:sz w:val="16"/>
      <w:szCs w:val="16"/>
    </w:rPr>
  </w:style>
  <w:style w:type="paragraph" w:customStyle="1" w:styleId="xl932">
    <w:name w:val="xl932"/>
    <w:basedOn w:val="Normal"/>
    <w:rsid w:val="001650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sz w:val="16"/>
      <w:szCs w:val="16"/>
    </w:rPr>
  </w:style>
  <w:style w:type="paragraph" w:customStyle="1" w:styleId="xl933">
    <w:name w:val="xl933"/>
    <w:basedOn w:val="Normal"/>
    <w:rsid w:val="00165053"/>
    <w:pPr>
      <w:spacing w:before="100" w:beforeAutospacing="1" w:after="100" w:afterAutospacing="1" w:line="240" w:lineRule="auto"/>
    </w:pPr>
    <w:rPr>
      <w:b/>
      <w:bCs/>
      <w:sz w:val="16"/>
      <w:szCs w:val="16"/>
    </w:rPr>
  </w:style>
  <w:style w:type="paragraph" w:customStyle="1" w:styleId="xl934">
    <w:name w:val="xl934"/>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sz w:val="16"/>
      <w:szCs w:val="16"/>
    </w:rPr>
  </w:style>
  <w:style w:type="paragraph" w:customStyle="1" w:styleId="xl935">
    <w:name w:val="xl935"/>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sz w:val="16"/>
      <w:szCs w:val="16"/>
    </w:rPr>
  </w:style>
  <w:style w:type="paragraph" w:customStyle="1" w:styleId="xl936">
    <w:name w:val="xl936"/>
    <w:basedOn w:val="Normal"/>
    <w:rsid w:val="00165053"/>
    <w:pPr>
      <w:pBdr>
        <w:top w:val="single" w:sz="4" w:space="0" w:color="auto"/>
        <w:left w:val="single" w:sz="4" w:space="0" w:color="auto"/>
        <w:bottom w:val="single" w:sz="4" w:space="0" w:color="auto"/>
      </w:pBdr>
      <w:spacing w:before="100" w:beforeAutospacing="1" w:after="100" w:afterAutospacing="1" w:line="240" w:lineRule="auto"/>
      <w:jc w:val="center"/>
    </w:pPr>
    <w:rPr>
      <w:b/>
      <w:bCs/>
      <w:sz w:val="16"/>
      <w:szCs w:val="16"/>
    </w:rPr>
  </w:style>
  <w:style w:type="paragraph" w:customStyle="1" w:styleId="xl937">
    <w:name w:val="xl937"/>
    <w:basedOn w:val="Normal"/>
    <w:rsid w:val="00165053"/>
    <w:pPr>
      <w:pBdr>
        <w:top w:val="single" w:sz="4" w:space="0" w:color="auto"/>
        <w:bottom w:val="single" w:sz="4" w:space="0" w:color="auto"/>
      </w:pBdr>
      <w:spacing w:before="100" w:beforeAutospacing="1" w:after="100" w:afterAutospacing="1" w:line="240" w:lineRule="auto"/>
      <w:jc w:val="center"/>
    </w:pPr>
    <w:rPr>
      <w:b/>
      <w:bCs/>
      <w:sz w:val="16"/>
      <w:szCs w:val="16"/>
    </w:rPr>
  </w:style>
  <w:style w:type="paragraph" w:customStyle="1" w:styleId="xl938">
    <w:name w:val="xl938"/>
    <w:basedOn w:val="Normal"/>
    <w:rsid w:val="00165053"/>
    <w:pPr>
      <w:pBdr>
        <w:top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FCSOPointParagraph">
    <w:name w:val="FCSO Point Paragraph"/>
    <w:basedOn w:val="Heading2"/>
    <w:uiPriority w:val="99"/>
    <w:rsid w:val="00165053"/>
    <w:pPr>
      <w:tabs>
        <w:tab w:val="num" w:pos="567"/>
      </w:tabs>
      <w:spacing w:before="120" w:after="120" w:line="280" w:lineRule="atLeast"/>
      <w:ind w:left="567" w:hanging="567"/>
    </w:pPr>
    <w:rPr>
      <w:rFonts w:ascii="Foundry Sans" w:hAnsi="Foundry Sans"/>
      <w:b w:val="0"/>
      <w:i w:val="0"/>
      <w:sz w:val="22"/>
    </w:rPr>
  </w:style>
  <w:style w:type="paragraph" w:customStyle="1" w:styleId="Bullet2">
    <w:name w:val="Bullet2"/>
    <w:basedOn w:val="Normal"/>
    <w:uiPriority w:val="99"/>
    <w:rsid w:val="00165053"/>
    <w:pPr>
      <w:numPr>
        <w:numId w:val="6"/>
      </w:numPr>
      <w:spacing w:after="0" w:line="280" w:lineRule="atLeast"/>
    </w:pPr>
    <w:rPr>
      <w:sz w:val="22"/>
      <w:lang w:eastAsia="en-US"/>
    </w:rPr>
  </w:style>
  <w:style w:type="character" w:customStyle="1" w:styleId="aab1d109198574567bb16292e6d4e23de1022">
    <w:name w:val="aab1d109198574567bb16292e6d4e23de1022"/>
    <w:rsid w:val="00165053"/>
    <w:rPr>
      <w:rFonts w:ascii="Foundry Sans" w:hAnsi="Foundry Sans" w:hint="default"/>
      <w:b w:val="0"/>
      <w:bCs w:val="0"/>
      <w:i w:val="0"/>
      <w:iCs w:val="0"/>
      <w:strike w:val="0"/>
      <w:dstrike w:val="0"/>
      <w:color w:val="000000"/>
      <w:sz w:val="20"/>
      <w:szCs w:val="20"/>
      <w:u w:val="none"/>
      <w:effect w:val="none"/>
    </w:rPr>
  </w:style>
  <w:style w:type="paragraph" w:customStyle="1" w:styleId="xl84">
    <w:name w:val="xl84"/>
    <w:basedOn w:val="Normal"/>
    <w:rsid w:val="00165053"/>
    <w:pPr>
      <w:spacing w:before="100" w:beforeAutospacing="1" w:after="100" w:afterAutospacing="1" w:line="240" w:lineRule="auto"/>
    </w:pPr>
    <w:rPr>
      <w:rFonts w:ascii="Times New Roman" w:hAnsi="Times New Roman"/>
      <w:b/>
      <w:bCs/>
      <w:sz w:val="28"/>
      <w:szCs w:val="28"/>
    </w:rPr>
  </w:style>
  <w:style w:type="paragraph" w:customStyle="1" w:styleId="xl85">
    <w:name w:val="xl85"/>
    <w:basedOn w:val="Normal"/>
    <w:rsid w:val="00165053"/>
    <w:pPr>
      <w:spacing w:before="100" w:beforeAutospacing="1" w:after="100" w:afterAutospacing="1" w:line="240" w:lineRule="auto"/>
    </w:pPr>
    <w:rPr>
      <w:rFonts w:ascii="Times New Roman" w:hAnsi="Times New Roman"/>
      <w:sz w:val="28"/>
      <w:szCs w:val="28"/>
    </w:rPr>
  </w:style>
  <w:style w:type="paragraph" w:customStyle="1" w:styleId="xl86">
    <w:name w:val="xl86"/>
    <w:basedOn w:val="Normal"/>
    <w:rsid w:val="00165053"/>
    <w:pPr>
      <w:spacing w:before="100" w:beforeAutospacing="1" w:after="100" w:afterAutospacing="1" w:line="240" w:lineRule="auto"/>
      <w:textAlignment w:val="center"/>
    </w:pPr>
    <w:rPr>
      <w:rFonts w:ascii="Times New Roman" w:hAnsi="Times New Roman"/>
      <w:sz w:val="28"/>
      <w:szCs w:val="28"/>
    </w:rPr>
  </w:style>
  <w:style w:type="paragraph" w:customStyle="1" w:styleId="xl87">
    <w:name w:val="xl87"/>
    <w:basedOn w:val="Normal"/>
    <w:rsid w:val="00165053"/>
    <w:pPr>
      <w:spacing w:before="100" w:beforeAutospacing="1" w:after="100" w:afterAutospacing="1" w:line="240" w:lineRule="auto"/>
      <w:jc w:val="center"/>
    </w:pPr>
    <w:rPr>
      <w:rFonts w:ascii="Times New Roman" w:hAnsi="Times New Roman"/>
      <w:sz w:val="28"/>
      <w:szCs w:val="28"/>
    </w:rPr>
  </w:style>
  <w:style w:type="paragraph" w:customStyle="1" w:styleId="xl88">
    <w:name w:val="xl88"/>
    <w:basedOn w:val="Normal"/>
    <w:rsid w:val="00165053"/>
    <w:pPr>
      <w:pBdr>
        <w:top w:val="single" w:sz="4" w:space="0" w:color="969696"/>
        <w:left w:val="single" w:sz="4" w:space="0" w:color="auto"/>
        <w:bottom w:val="single" w:sz="4" w:space="0" w:color="969696"/>
        <w:right w:val="single" w:sz="4" w:space="0" w:color="auto"/>
      </w:pBdr>
      <w:shd w:val="clear" w:color="000000" w:fill="CCFFCC"/>
      <w:spacing w:before="100" w:beforeAutospacing="1" w:after="100" w:afterAutospacing="1" w:line="240" w:lineRule="auto"/>
      <w:textAlignment w:val="center"/>
    </w:pPr>
    <w:rPr>
      <w:rFonts w:ascii="Times New Roman" w:hAnsi="Times New Roman"/>
      <w:b/>
      <w:bCs/>
      <w:sz w:val="28"/>
      <w:szCs w:val="28"/>
    </w:rPr>
  </w:style>
  <w:style w:type="paragraph" w:customStyle="1" w:styleId="xl89">
    <w:name w:val="xl89"/>
    <w:basedOn w:val="Normal"/>
    <w:rsid w:val="00165053"/>
    <w:pPr>
      <w:pBdr>
        <w:top w:val="single" w:sz="4" w:space="0" w:color="969696"/>
        <w:left w:val="single" w:sz="4" w:space="0" w:color="auto"/>
        <w:bottom w:val="single" w:sz="4" w:space="0" w:color="969696"/>
        <w:right w:val="single" w:sz="4" w:space="0" w:color="auto"/>
      </w:pBdr>
      <w:spacing w:before="100" w:beforeAutospacing="1" w:after="100" w:afterAutospacing="1" w:line="240" w:lineRule="auto"/>
      <w:textAlignment w:val="center"/>
    </w:pPr>
    <w:rPr>
      <w:rFonts w:ascii="Times New Roman" w:hAnsi="Times New Roman"/>
      <w:b/>
      <w:bCs/>
      <w:sz w:val="28"/>
      <w:szCs w:val="28"/>
    </w:rPr>
  </w:style>
  <w:style w:type="paragraph" w:customStyle="1" w:styleId="xl90">
    <w:name w:val="xl90"/>
    <w:basedOn w:val="Normal"/>
    <w:rsid w:val="00165053"/>
    <w:pPr>
      <w:pBdr>
        <w:top w:val="single" w:sz="4" w:space="0" w:color="969696"/>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8"/>
      <w:szCs w:val="28"/>
    </w:rPr>
  </w:style>
  <w:style w:type="paragraph" w:customStyle="1" w:styleId="xl91">
    <w:name w:val="xl91"/>
    <w:basedOn w:val="Normal"/>
    <w:rsid w:val="00165053"/>
    <w:pPr>
      <w:pBdr>
        <w:top w:val="single" w:sz="4" w:space="0" w:color="auto"/>
        <w:left w:val="single" w:sz="4" w:space="0" w:color="auto"/>
        <w:bottom w:val="single" w:sz="4" w:space="0" w:color="969696"/>
        <w:right w:val="single" w:sz="4" w:space="0" w:color="auto"/>
      </w:pBd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92">
    <w:name w:val="xl92"/>
    <w:basedOn w:val="Normal"/>
    <w:rsid w:val="00165053"/>
    <w:pPr>
      <w:pBdr>
        <w:top w:val="single" w:sz="4" w:space="0" w:color="969696"/>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93">
    <w:name w:val="xl93"/>
    <w:basedOn w:val="Normal"/>
    <w:rsid w:val="00165053"/>
    <w:pPr>
      <w:pBdr>
        <w:left w:val="single" w:sz="4" w:space="0" w:color="auto"/>
        <w:bottom w:val="single" w:sz="4" w:space="0" w:color="969696"/>
        <w:right w:val="single" w:sz="4" w:space="0" w:color="auto"/>
      </w:pBdr>
      <w:shd w:val="clear" w:color="000000" w:fill="CCFFCC"/>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94">
    <w:name w:val="xl94"/>
    <w:basedOn w:val="Normal"/>
    <w:rsid w:val="00165053"/>
    <w:pPr>
      <w:pBdr>
        <w:top w:val="single" w:sz="4" w:space="0" w:color="969696"/>
        <w:left w:val="single" w:sz="4" w:space="0" w:color="auto"/>
        <w:bottom w:val="single" w:sz="4" w:space="0" w:color="969696"/>
        <w:right w:val="single" w:sz="4" w:space="0" w:color="auto"/>
      </w:pBd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95">
    <w:name w:val="xl95"/>
    <w:basedOn w:val="Normal"/>
    <w:rsid w:val="00165053"/>
    <w:pPr>
      <w:pBdr>
        <w:top w:val="single" w:sz="4" w:space="0" w:color="969696"/>
        <w:left w:val="single" w:sz="4" w:space="0" w:color="auto"/>
        <w:bottom w:val="single" w:sz="4" w:space="0" w:color="969696"/>
        <w:right w:val="single" w:sz="4" w:space="0" w:color="auto"/>
      </w:pBdr>
      <w:spacing w:before="100" w:beforeAutospacing="1" w:after="100" w:afterAutospacing="1" w:line="240" w:lineRule="auto"/>
      <w:textAlignment w:val="center"/>
    </w:pPr>
    <w:rPr>
      <w:rFonts w:ascii="Times New Roman" w:hAnsi="Times New Roman"/>
      <w:sz w:val="28"/>
      <w:szCs w:val="28"/>
    </w:rPr>
  </w:style>
  <w:style w:type="paragraph" w:customStyle="1" w:styleId="xl96">
    <w:name w:val="xl96"/>
    <w:basedOn w:val="Normal"/>
    <w:rsid w:val="00165053"/>
    <w:pPr>
      <w:pBdr>
        <w:top w:val="single" w:sz="4" w:space="0" w:color="969696"/>
        <w:left w:val="single" w:sz="4" w:space="0" w:color="auto"/>
        <w:bottom w:val="single" w:sz="4" w:space="0" w:color="969696"/>
        <w:right w:val="single" w:sz="4" w:space="0" w:color="auto"/>
      </w:pBdr>
      <w:spacing w:before="100" w:beforeAutospacing="1" w:after="100" w:afterAutospacing="1" w:line="240" w:lineRule="auto"/>
      <w:jc w:val="right"/>
      <w:textAlignment w:val="center"/>
    </w:pPr>
    <w:rPr>
      <w:rFonts w:ascii="Times New Roman" w:hAnsi="Times New Roman"/>
      <w:b/>
      <w:bCs/>
      <w:sz w:val="28"/>
      <w:szCs w:val="28"/>
      <w:u w:val="single"/>
    </w:rPr>
  </w:style>
  <w:style w:type="paragraph" w:customStyle="1" w:styleId="xl97">
    <w:name w:val="xl97"/>
    <w:basedOn w:val="Normal"/>
    <w:rsid w:val="00165053"/>
    <w:pPr>
      <w:pBdr>
        <w:top w:val="single" w:sz="4" w:space="0" w:color="969696"/>
        <w:left w:val="single" w:sz="4" w:space="0" w:color="auto"/>
        <w:bottom w:val="single" w:sz="4" w:space="0" w:color="969696"/>
        <w:right w:val="single" w:sz="4" w:space="0" w:color="auto"/>
      </w:pBdr>
      <w:shd w:val="clear" w:color="000000" w:fill="CCFFFF"/>
      <w:spacing w:before="100" w:beforeAutospacing="1" w:after="100" w:afterAutospacing="1" w:line="240" w:lineRule="auto"/>
      <w:jc w:val="right"/>
      <w:textAlignment w:val="center"/>
    </w:pPr>
    <w:rPr>
      <w:rFonts w:ascii="Times New Roman" w:hAnsi="Times New Roman"/>
      <w:sz w:val="28"/>
      <w:szCs w:val="28"/>
    </w:rPr>
  </w:style>
  <w:style w:type="paragraph" w:customStyle="1" w:styleId="xl98">
    <w:name w:val="xl98"/>
    <w:basedOn w:val="Normal"/>
    <w:rsid w:val="00165053"/>
    <w:pPr>
      <w:pBdr>
        <w:top w:val="single" w:sz="4" w:space="0" w:color="969696"/>
        <w:left w:val="single" w:sz="4" w:space="0" w:color="auto"/>
        <w:bottom w:val="single" w:sz="4" w:space="0" w:color="969696"/>
        <w:right w:val="single" w:sz="4" w:space="0" w:color="auto"/>
      </w:pBdr>
      <w:shd w:val="clear" w:color="000000" w:fill="CCFFFF"/>
      <w:spacing w:before="100" w:beforeAutospacing="1" w:after="100" w:afterAutospacing="1" w:line="240" w:lineRule="auto"/>
      <w:jc w:val="right"/>
      <w:textAlignment w:val="center"/>
    </w:pPr>
    <w:rPr>
      <w:rFonts w:ascii="Times New Roman" w:hAnsi="Times New Roman"/>
      <w:b/>
      <w:bCs/>
      <w:sz w:val="28"/>
      <w:szCs w:val="28"/>
    </w:rPr>
  </w:style>
  <w:style w:type="paragraph" w:customStyle="1" w:styleId="xl99">
    <w:name w:val="xl99"/>
    <w:basedOn w:val="Normal"/>
    <w:rsid w:val="00165053"/>
    <w:pPr>
      <w:pBdr>
        <w:top w:val="single" w:sz="4" w:space="0" w:color="969696"/>
        <w:left w:val="single" w:sz="4" w:space="0" w:color="auto"/>
        <w:bottom w:val="single" w:sz="4" w:space="0" w:color="969696"/>
        <w:right w:val="single" w:sz="4" w:space="0" w:color="auto"/>
      </w:pBdr>
      <w:shd w:val="clear" w:color="000000" w:fill="99CCFF"/>
      <w:spacing w:before="100" w:beforeAutospacing="1" w:after="100" w:afterAutospacing="1" w:line="240" w:lineRule="auto"/>
      <w:textAlignment w:val="center"/>
    </w:pPr>
    <w:rPr>
      <w:rFonts w:ascii="Times New Roman" w:hAnsi="Times New Roman"/>
      <w:b/>
      <w:bCs/>
      <w:sz w:val="28"/>
      <w:szCs w:val="28"/>
    </w:rPr>
  </w:style>
  <w:style w:type="paragraph" w:customStyle="1" w:styleId="xl100">
    <w:name w:val="xl100"/>
    <w:basedOn w:val="Normal"/>
    <w:rsid w:val="00165053"/>
    <w:pPr>
      <w:pBdr>
        <w:top w:val="single" w:sz="4" w:space="0" w:color="auto"/>
        <w:left w:val="single" w:sz="4" w:space="0" w:color="auto"/>
        <w:bottom w:val="single" w:sz="4" w:space="0" w:color="969696"/>
      </w:pBd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1">
    <w:name w:val="xl101"/>
    <w:basedOn w:val="Normal"/>
    <w:rsid w:val="00165053"/>
    <w:pPr>
      <w:pBdr>
        <w:top w:val="single" w:sz="4" w:space="0" w:color="969696"/>
        <w:left w:val="single" w:sz="4" w:space="0" w:color="auto"/>
        <w:bottom w:val="single" w:sz="4" w:space="0" w:color="auto"/>
      </w:pBdr>
      <w:spacing w:before="100" w:beforeAutospacing="1" w:after="100" w:afterAutospacing="1" w:line="240" w:lineRule="auto"/>
    </w:pPr>
    <w:rPr>
      <w:rFonts w:ascii="Times New Roman" w:hAnsi="Times New Roman"/>
      <w:b/>
      <w:bCs/>
      <w:sz w:val="28"/>
      <w:szCs w:val="28"/>
    </w:rPr>
  </w:style>
  <w:style w:type="paragraph" w:customStyle="1" w:styleId="xl102">
    <w:name w:val="xl102"/>
    <w:basedOn w:val="Normal"/>
    <w:rsid w:val="00165053"/>
    <w:pPr>
      <w:pBdr>
        <w:left w:val="single" w:sz="4" w:space="0" w:color="auto"/>
        <w:bottom w:val="single" w:sz="4" w:space="0" w:color="969696"/>
      </w:pBdr>
      <w:shd w:val="clear" w:color="000000" w:fill="CCFFCC"/>
      <w:spacing w:before="100" w:beforeAutospacing="1" w:after="100" w:afterAutospacing="1" w:line="240" w:lineRule="auto"/>
    </w:pPr>
    <w:rPr>
      <w:rFonts w:ascii="Times New Roman" w:hAnsi="Times New Roman"/>
      <w:b/>
      <w:bCs/>
      <w:sz w:val="28"/>
      <w:szCs w:val="28"/>
    </w:rPr>
  </w:style>
  <w:style w:type="paragraph" w:customStyle="1" w:styleId="xl103">
    <w:name w:val="xl103"/>
    <w:basedOn w:val="Normal"/>
    <w:rsid w:val="00165053"/>
    <w:pPr>
      <w:pBdr>
        <w:top w:val="single" w:sz="4" w:space="0" w:color="969696"/>
        <w:left w:val="single" w:sz="4" w:space="0" w:color="auto"/>
        <w:bottom w:val="single" w:sz="4" w:space="0" w:color="969696"/>
      </w:pBdr>
      <w:spacing w:before="100" w:beforeAutospacing="1" w:after="100" w:afterAutospacing="1" w:line="240" w:lineRule="auto"/>
    </w:pPr>
    <w:rPr>
      <w:rFonts w:ascii="Times New Roman" w:hAnsi="Times New Roman"/>
      <w:b/>
      <w:bCs/>
      <w:sz w:val="28"/>
      <w:szCs w:val="28"/>
    </w:rPr>
  </w:style>
  <w:style w:type="paragraph" w:customStyle="1" w:styleId="xl104">
    <w:name w:val="xl104"/>
    <w:basedOn w:val="Normal"/>
    <w:rsid w:val="00165053"/>
    <w:pPr>
      <w:pBdr>
        <w:top w:val="single" w:sz="4" w:space="0" w:color="969696"/>
        <w:left w:val="single" w:sz="4" w:space="0" w:color="auto"/>
        <w:bottom w:val="single" w:sz="4" w:space="0" w:color="969696"/>
      </w:pBdr>
      <w:spacing w:before="100" w:beforeAutospacing="1" w:after="100" w:afterAutospacing="1" w:line="240" w:lineRule="auto"/>
      <w:textAlignment w:val="center"/>
    </w:pPr>
    <w:rPr>
      <w:rFonts w:ascii="Times New Roman" w:hAnsi="Times New Roman"/>
      <w:sz w:val="28"/>
      <w:szCs w:val="28"/>
    </w:rPr>
  </w:style>
  <w:style w:type="paragraph" w:customStyle="1" w:styleId="xl105">
    <w:name w:val="xl105"/>
    <w:basedOn w:val="Normal"/>
    <w:rsid w:val="00165053"/>
    <w:pPr>
      <w:pBdr>
        <w:top w:val="single" w:sz="4" w:space="0" w:color="969696"/>
        <w:left w:val="single" w:sz="4" w:space="0" w:color="auto"/>
        <w:bottom w:val="single" w:sz="4" w:space="0" w:color="969696"/>
      </w:pBdr>
      <w:spacing w:before="100" w:beforeAutospacing="1" w:after="100" w:afterAutospacing="1" w:line="240" w:lineRule="auto"/>
      <w:textAlignment w:val="center"/>
    </w:pPr>
    <w:rPr>
      <w:rFonts w:ascii="Times New Roman" w:hAnsi="Times New Roman"/>
      <w:b/>
      <w:bCs/>
      <w:sz w:val="28"/>
      <w:szCs w:val="28"/>
    </w:rPr>
  </w:style>
  <w:style w:type="paragraph" w:customStyle="1" w:styleId="xl106">
    <w:name w:val="xl106"/>
    <w:basedOn w:val="Normal"/>
    <w:rsid w:val="00165053"/>
    <w:pPr>
      <w:pBdr>
        <w:top w:val="single" w:sz="4" w:space="0" w:color="969696"/>
        <w:left w:val="single" w:sz="4" w:space="0" w:color="auto"/>
        <w:bottom w:val="single" w:sz="4" w:space="0" w:color="969696"/>
      </w:pBdr>
      <w:shd w:val="clear" w:color="000000" w:fill="CCFFCC"/>
      <w:spacing w:before="100" w:beforeAutospacing="1" w:after="100" w:afterAutospacing="1" w:line="240" w:lineRule="auto"/>
      <w:textAlignment w:val="center"/>
    </w:pPr>
    <w:rPr>
      <w:rFonts w:ascii="Times New Roman" w:hAnsi="Times New Roman"/>
      <w:b/>
      <w:bCs/>
      <w:sz w:val="28"/>
      <w:szCs w:val="28"/>
    </w:rPr>
  </w:style>
  <w:style w:type="paragraph" w:customStyle="1" w:styleId="xl107">
    <w:name w:val="xl107"/>
    <w:basedOn w:val="Normal"/>
    <w:rsid w:val="00165053"/>
    <w:pPr>
      <w:pBdr>
        <w:top w:val="single" w:sz="4" w:space="0" w:color="969696"/>
        <w:left w:val="single" w:sz="4" w:space="0" w:color="auto"/>
        <w:bottom w:val="single" w:sz="4" w:space="0" w:color="969696"/>
      </w:pBdr>
      <w:shd w:val="clear" w:color="000000" w:fill="CCFFFF"/>
      <w:spacing w:before="100" w:beforeAutospacing="1" w:after="100" w:afterAutospacing="1" w:line="240" w:lineRule="auto"/>
      <w:textAlignment w:val="center"/>
    </w:pPr>
    <w:rPr>
      <w:rFonts w:ascii="Times New Roman" w:hAnsi="Times New Roman"/>
      <w:b/>
      <w:bCs/>
      <w:sz w:val="28"/>
      <w:szCs w:val="28"/>
    </w:rPr>
  </w:style>
  <w:style w:type="paragraph" w:customStyle="1" w:styleId="xl108">
    <w:name w:val="xl108"/>
    <w:basedOn w:val="Normal"/>
    <w:rsid w:val="00165053"/>
    <w:pPr>
      <w:pBdr>
        <w:top w:val="single" w:sz="4" w:space="0" w:color="969696"/>
        <w:left w:val="single" w:sz="4" w:space="0" w:color="auto"/>
        <w:bottom w:val="single" w:sz="4" w:space="0" w:color="969696"/>
      </w:pBdr>
      <w:spacing w:before="100" w:beforeAutospacing="1" w:after="100" w:afterAutospacing="1" w:line="240" w:lineRule="auto"/>
      <w:textAlignment w:val="center"/>
    </w:pPr>
    <w:rPr>
      <w:rFonts w:ascii="Times New Roman" w:hAnsi="Times New Roman"/>
      <w:sz w:val="28"/>
      <w:szCs w:val="28"/>
    </w:rPr>
  </w:style>
  <w:style w:type="paragraph" w:customStyle="1" w:styleId="xl109">
    <w:name w:val="xl109"/>
    <w:basedOn w:val="Normal"/>
    <w:rsid w:val="00165053"/>
    <w:pPr>
      <w:pBdr>
        <w:top w:val="single" w:sz="4" w:space="0" w:color="969696"/>
        <w:left w:val="single" w:sz="4" w:space="0" w:color="auto"/>
        <w:bottom w:val="single" w:sz="4" w:space="0" w:color="969696"/>
      </w:pBdr>
      <w:shd w:val="clear" w:color="000000" w:fill="99CCFF"/>
      <w:spacing w:before="100" w:beforeAutospacing="1" w:after="100" w:afterAutospacing="1" w:line="240" w:lineRule="auto"/>
      <w:textAlignment w:val="center"/>
    </w:pPr>
    <w:rPr>
      <w:rFonts w:ascii="Times New Roman" w:hAnsi="Times New Roman"/>
      <w:sz w:val="28"/>
      <w:szCs w:val="28"/>
    </w:rPr>
  </w:style>
  <w:style w:type="paragraph" w:customStyle="1" w:styleId="xl110">
    <w:name w:val="xl110"/>
    <w:basedOn w:val="Normal"/>
    <w:rsid w:val="00165053"/>
    <w:pPr>
      <w:pBdr>
        <w:top w:val="single" w:sz="4" w:space="0" w:color="969696"/>
        <w:left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28"/>
      <w:szCs w:val="28"/>
    </w:rPr>
  </w:style>
  <w:style w:type="paragraph" w:styleId="Revision">
    <w:name w:val="Revision"/>
    <w:hidden/>
    <w:uiPriority w:val="99"/>
    <w:semiHidden/>
    <w:rsid w:val="00165053"/>
    <w:rPr>
      <w:sz w:val="22"/>
      <w:lang w:eastAsia="en-US"/>
    </w:rPr>
  </w:style>
  <w:style w:type="paragraph" w:customStyle="1" w:styleId="xl62524">
    <w:name w:val="xl62524"/>
    <w:basedOn w:val="Normal"/>
    <w:rsid w:val="00165053"/>
    <w:pPr>
      <w:spacing w:before="100" w:beforeAutospacing="1" w:after="100" w:afterAutospacing="1" w:line="240" w:lineRule="auto"/>
    </w:pPr>
    <w:rPr>
      <w:sz w:val="18"/>
      <w:szCs w:val="18"/>
    </w:rPr>
  </w:style>
  <w:style w:type="paragraph" w:customStyle="1" w:styleId="xl62525">
    <w:name w:val="xl62525"/>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8"/>
      <w:szCs w:val="18"/>
    </w:rPr>
  </w:style>
  <w:style w:type="paragraph" w:customStyle="1" w:styleId="xl62526">
    <w:name w:val="xl62526"/>
    <w:basedOn w:val="Normal"/>
    <w:rsid w:val="00165053"/>
    <w:pPr>
      <w:spacing w:before="100" w:beforeAutospacing="1" w:after="100" w:afterAutospacing="1" w:line="240" w:lineRule="auto"/>
    </w:pPr>
    <w:rPr>
      <w:sz w:val="18"/>
      <w:szCs w:val="18"/>
    </w:rPr>
  </w:style>
  <w:style w:type="paragraph" w:customStyle="1" w:styleId="xl62527">
    <w:name w:val="xl62527"/>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8"/>
      <w:szCs w:val="18"/>
    </w:rPr>
  </w:style>
  <w:style w:type="paragraph" w:customStyle="1" w:styleId="xl62528">
    <w:name w:val="xl62528"/>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8"/>
      <w:szCs w:val="18"/>
    </w:rPr>
  </w:style>
  <w:style w:type="paragraph" w:customStyle="1" w:styleId="xl62529">
    <w:name w:val="xl62529"/>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8"/>
      <w:szCs w:val="18"/>
    </w:rPr>
  </w:style>
  <w:style w:type="paragraph" w:customStyle="1" w:styleId="xl62530">
    <w:name w:val="xl62530"/>
    <w:basedOn w:val="Normal"/>
    <w:rsid w:val="00165053"/>
    <w:pPr>
      <w:spacing w:before="100" w:beforeAutospacing="1" w:after="100" w:afterAutospacing="1" w:line="240" w:lineRule="auto"/>
    </w:pPr>
    <w:rPr>
      <w:b/>
      <w:bCs/>
      <w:sz w:val="18"/>
      <w:szCs w:val="18"/>
    </w:rPr>
  </w:style>
  <w:style w:type="paragraph" w:customStyle="1" w:styleId="xl62531">
    <w:name w:val="xl62531"/>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8"/>
      <w:szCs w:val="18"/>
    </w:rPr>
  </w:style>
  <w:style w:type="paragraph" w:customStyle="1" w:styleId="xl62532">
    <w:name w:val="xl62532"/>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8"/>
      <w:szCs w:val="18"/>
    </w:rPr>
  </w:style>
  <w:style w:type="paragraph" w:customStyle="1" w:styleId="xl62533">
    <w:name w:val="xl62533"/>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8"/>
      <w:szCs w:val="18"/>
    </w:rPr>
  </w:style>
  <w:style w:type="paragraph" w:customStyle="1" w:styleId="xl62534">
    <w:name w:val="xl62534"/>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sz w:val="18"/>
      <w:szCs w:val="18"/>
    </w:rPr>
  </w:style>
  <w:style w:type="paragraph" w:customStyle="1" w:styleId="xl62535">
    <w:name w:val="xl62535"/>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sz w:val="18"/>
      <w:szCs w:val="18"/>
    </w:rPr>
  </w:style>
  <w:style w:type="paragraph" w:customStyle="1" w:styleId="xl62536">
    <w:name w:val="xl62536"/>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sz w:val="18"/>
      <w:szCs w:val="18"/>
    </w:rPr>
  </w:style>
  <w:style w:type="paragraph" w:customStyle="1" w:styleId="xl62537">
    <w:name w:val="xl62537"/>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sz w:val="18"/>
      <w:szCs w:val="18"/>
    </w:rPr>
  </w:style>
  <w:style w:type="paragraph" w:customStyle="1" w:styleId="xl62538">
    <w:name w:val="xl62538"/>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pPr>
    <w:rPr>
      <w:sz w:val="18"/>
      <w:szCs w:val="18"/>
    </w:rPr>
  </w:style>
  <w:style w:type="paragraph" w:customStyle="1" w:styleId="xl62539">
    <w:name w:val="xl62539"/>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pPr>
    <w:rPr>
      <w:sz w:val="18"/>
      <w:szCs w:val="18"/>
    </w:rPr>
  </w:style>
  <w:style w:type="paragraph" w:customStyle="1" w:styleId="xl62540">
    <w:name w:val="xl62540"/>
    <w:basedOn w:val="Normal"/>
    <w:rsid w:val="00165053"/>
    <w:pPr>
      <w:spacing w:before="100" w:beforeAutospacing="1" w:after="100" w:afterAutospacing="1" w:line="240" w:lineRule="auto"/>
    </w:pPr>
    <w:rPr>
      <w:b/>
      <w:bCs/>
      <w:sz w:val="18"/>
      <w:szCs w:val="18"/>
    </w:rPr>
  </w:style>
  <w:style w:type="paragraph" w:customStyle="1" w:styleId="xl62541">
    <w:name w:val="xl62541"/>
    <w:basedOn w:val="Normal"/>
    <w:rsid w:val="00165053"/>
    <w:pPr>
      <w:spacing w:before="100" w:beforeAutospacing="1" w:after="100" w:afterAutospacing="1" w:line="240" w:lineRule="auto"/>
    </w:pPr>
    <w:rPr>
      <w:sz w:val="18"/>
      <w:szCs w:val="18"/>
    </w:rPr>
  </w:style>
  <w:style w:type="paragraph" w:customStyle="1" w:styleId="xl62542">
    <w:name w:val="xl62542"/>
    <w:basedOn w:val="Normal"/>
    <w:rsid w:val="00165053"/>
    <w:pPr>
      <w:spacing w:before="100" w:beforeAutospacing="1" w:after="100" w:afterAutospacing="1" w:line="240" w:lineRule="auto"/>
    </w:pPr>
    <w:rPr>
      <w:sz w:val="18"/>
      <w:szCs w:val="18"/>
    </w:rPr>
  </w:style>
  <w:style w:type="paragraph" w:customStyle="1" w:styleId="xl62543">
    <w:name w:val="xl62543"/>
    <w:basedOn w:val="Normal"/>
    <w:rsid w:val="00165053"/>
    <w:pPr>
      <w:spacing w:before="100" w:beforeAutospacing="1" w:after="100" w:afterAutospacing="1" w:line="240" w:lineRule="auto"/>
    </w:pPr>
    <w:rPr>
      <w:sz w:val="18"/>
      <w:szCs w:val="18"/>
    </w:rPr>
  </w:style>
  <w:style w:type="paragraph" w:customStyle="1" w:styleId="xl62544">
    <w:name w:val="xl62544"/>
    <w:basedOn w:val="Normal"/>
    <w:rsid w:val="00165053"/>
    <w:pPr>
      <w:spacing w:before="100" w:beforeAutospacing="1" w:after="100" w:afterAutospacing="1" w:line="240" w:lineRule="auto"/>
    </w:pPr>
    <w:rPr>
      <w:b/>
      <w:bCs/>
      <w:sz w:val="18"/>
      <w:szCs w:val="18"/>
    </w:rPr>
  </w:style>
  <w:style w:type="paragraph" w:customStyle="1" w:styleId="xl62545">
    <w:name w:val="xl62545"/>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b/>
      <w:bCs/>
      <w:sz w:val="18"/>
      <w:szCs w:val="18"/>
    </w:rPr>
  </w:style>
  <w:style w:type="paragraph" w:customStyle="1" w:styleId="xl62546">
    <w:name w:val="xl62546"/>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sz w:val="18"/>
      <w:szCs w:val="18"/>
    </w:rPr>
  </w:style>
  <w:style w:type="paragraph" w:customStyle="1" w:styleId="xl62547">
    <w:name w:val="xl62547"/>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sz w:val="18"/>
      <w:szCs w:val="18"/>
    </w:rPr>
  </w:style>
  <w:style w:type="paragraph" w:customStyle="1" w:styleId="xl62548">
    <w:name w:val="xl62548"/>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18"/>
      <w:szCs w:val="18"/>
    </w:rPr>
  </w:style>
  <w:style w:type="paragraph" w:customStyle="1" w:styleId="xl62549">
    <w:name w:val="xl62549"/>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18"/>
      <w:szCs w:val="18"/>
    </w:rPr>
  </w:style>
  <w:style w:type="paragraph" w:customStyle="1" w:styleId="xl62550">
    <w:name w:val="xl62550"/>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18"/>
      <w:szCs w:val="18"/>
    </w:rPr>
  </w:style>
  <w:style w:type="paragraph" w:customStyle="1" w:styleId="xl62551">
    <w:name w:val="xl62551"/>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b/>
      <w:bCs/>
      <w:sz w:val="18"/>
      <w:szCs w:val="18"/>
    </w:rPr>
  </w:style>
  <w:style w:type="paragraph" w:customStyle="1" w:styleId="xl62552">
    <w:name w:val="xl62552"/>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18"/>
      <w:szCs w:val="18"/>
    </w:rPr>
  </w:style>
  <w:style w:type="paragraph" w:customStyle="1" w:styleId="xl62553">
    <w:name w:val="xl62553"/>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sz w:val="18"/>
      <w:szCs w:val="18"/>
    </w:rPr>
  </w:style>
  <w:style w:type="paragraph" w:customStyle="1" w:styleId="xl62554">
    <w:name w:val="xl62554"/>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sz w:val="18"/>
      <w:szCs w:val="18"/>
    </w:rPr>
  </w:style>
  <w:style w:type="paragraph" w:customStyle="1" w:styleId="xl62555">
    <w:name w:val="xl62555"/>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sz w:val="18"/>
      <w:szCs w:val="18"/>
    </w:rPr>
  </w:style>
  <w:style w:type="paragraph" w:customStyle="1" w:styleId="xl62556">
    <w:name w:val="xl62556"/>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18"/>
      <w:szCs w:val="18"/>
    </w:rPr>
  </w:style>
  <w:style w:type="paragraph" w:customStyle="1" w:styleId="xl62557">
    <w:name w:val="xl62557"/>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sz w:val="18"/>
      <w:szCs w:val="18"/>
    </w:rPr>
  </w:style>
  <w:style w:type="paragraph" w:customStyle="1" w:styleId="xl62558">
    <w:name w:val="xl62558"/>
    <w:basedOn w:val="Normal"/>
    <w:rsid w:val="00165053"/>
    <w:pPr>
      <w:pBdr>
        <w:top w:val="single" w:sz="4" w:space="0" w:color="auto"/>
        <w:left w:val="single" w:sz="4" w:space="0" w:color="auto"/>
        <w:bottom w:val="single" w:sz="4" w:space="0" w:color="auto"/>
      </w:pBdr>
      <w:spacing w:before="100" w:beforeAutospacing="1" w:after="100" w:afterAutospacing="1" w:line="240" w:lineRule="auto"/>
      <w:textAlignment w:val="center"/>
    </w:pPr>
    <w:rPr>
      <w:b/>
      <w:bCs/>
      <w:sz w:val="18"/>
      <w:szCs w:val="18"/>
    </w:rPr>
  </w:style>
  <w:style w:type="paragraph" w:customStyle="1" w:styleId="xl62559">
    <w:name w:val="xl62559"/>
    <w:basedOn w:val="Normal"/>
    <w:rsid w:val="00165053"/>
    <w:pPr>
      <w:pBdr>
        <w:top w:val="single" w:sz="4" w:space="0" w:color="auto"/>
        <w:bottom w:val="single" w:sz="4" w:space="0" w:color="auto"/>
        <w:right w:val="single" w:sz="4" w:space="0" w:color="auto"/>
      </w:pBdr>
      <w:spacing w:before="100" w:beforeAutospacing="1" w:after="100" w:afterAutospacing="1" w:line="240" w:lineRule="auto"/>
      <w:textAlignment w:val="center"/>
    </w:pPr>
    <w:rPr>
      <w:b/>
      <w:bCs/>
      <w:sz w:val="18"/>
      <w:szCs w:val="18"/>
    </w:rPr>
  </w:style>
  <w:style w:type="paragraph" w:customStyle="1" w:styleId="xl62560">
    <w:name w:val="xl62560"/>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8"/>
      <w:szCs w:val="18"/>
    </w:rPr>
  </w:style>
  <w:style w:type="paragraph" w:customStyle="1" w:styleId="xl62561">
    <w:name w:val="xl62561"/>
    <w:basedOn w:val="Normal"/>
    <w:rsid w:val="00165053"/>
    <w:pPr>
      <w:pBdr>
        <w:top w:val="single" w:sz="4" w:space="0" w:color="auto"/>
        <w:left w:val="single" w:sz="4" w:space="0" w:color="auto"/>
        <w:bottom w:val="single" w:sz="4" w:space="0" w:color="auto"/>
      </w:pBdr>
      <w:spacing w:before="100" w:beforeAutospacing="1" w:after="100" w:afterAutospacing="1" w:line="240" w:lineRule="auto"/>
      <w:jc w:val="center"/>
    </w:pPr>
    <w:rPr>
      <w:b/>
      <w:bCs/>
      <w:sz w:val="18"/>
      <w:szCs w:val="18"/>
    </w:rPr>
  </w:style>
  <w:style w:type="paragraph" w:customStyle="1" w:styleId="xl62562">
    <w:name w:val="xl62562"/>
    <w:basedOn w:val="Normal"/>
    <w:rsid w:val="00165053"/>
    <w:pPr>
      <w:pBdr>
        <w:top w:val="single" w:sz="4" w:space="0" w:color="auto"/>
        <w:bottom w:val="single" w:sz="4" w:space="0" w:color="auto"/>
        <w:right w:val="single" w:sz="4" w:space="0" w:color="auto"/>
      </w:pBdr>
      <w:spacing w:before="100" w:beforeAutospacing="1" w:after="100" w:afterAutospacing="1" w:line="240" w:lineRule="auto"/>
      <w:jc w:val="center"/>
    </w:pPr>
    <w:rPr>
      <w:b/>
      <w:bCs/>
      <w:sz w:val="18"/>
      <w:szCs w:val="18"/>
    </w:rPr>
  </w:style>
  <w:style w:type="paragraph" w:customStyle="1" w:styleId="xl62563">
    <w:name w:val="xl62563"/>
    <w:basedOn w:val="Normal"/>
    <w:rsid w:val="0016505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b/>
      <w:bCs/>
      <w:sz w:val="18"/>
      <w:szCs w:val="18"/>
    </w:rPr>
  </w:style>
  <w:style w:type="paragraph" w:customStyle="1" w:styleId="xl62564">
    <w:name w:val="xl62564"/>
    <w:basedOn w:val="Normal"/>
    <w:rsid w:val="0016505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8"/>
      <w:szCs w:val="18"/>
    </w:rPr>
  </w:style>
  <w:style w:type="paragraph" w:customStyle="1" w:styleId="xl62565">
    <w:name w:val="xl62565"/>
    <w:basedOn w:val="Normal"/>
    <w:rsid w:val="0016505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b/>
      <w:bCs/>
      <w:sz w:val="18"/>
      <w:szCs w:val="18"/>
    </w:rPr>
  </w:style>
  <w:style w:type="paragraph" w:customStyle="1" w:styleId="xl62566">
    <w:name w:val="xl62566"/>
    <w:basedOn w:val="Normal"/>
    <w:rsid w:val="0016505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8"/>
      <w:szCs w:val="18"/>
    </w:rPr>
  </w:style>
  <w:style w:type="table" w:styleId="TableClassic1">
    <w:name w:val="Table Classic 1"/>
    <w:basedOn w:val="TableNormal"/>
    <w:rsid w:val="00165053"/>
    <w:pPr>
      <w:spacing w:after="260" w:line="260" w:lineRule="atLeast"/>
    </w:pPr>
    <w:rPr>
      <w:rFonts w:ascii="Times New Roman" w:hAnsi="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l66">
    <w:name w:val="xl66"/>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b/>
      <w:bCs/>
      <w:sz w:val="20"/>
      <w:szCs w:val="20"/>
    </w:rPr>
  </w:style>
  <w:style w:type="paragraph" w:customStyle="1" w:styleId="xl67">
    <w:name w:val="xl67"/>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rPr>
  </w:style>
  <w:style w:type="paragraph" w:customStyle="1" w:styleId="xl68">
    <w:name w:val="xl68"/>
    <w:basedOn w:val="Normal"/>
    <w:rsid w:val="00165053"/>
    <w:pPr>
      <w:spacing w:before="100" w:beforeAutospacing="1" w:after="100" w:afterAutospacing="1" w:line="240" w:lineRule="auto"/>
    </w:pPr>
    <w:rPr>
      <w:sz w:val="20"/>
      <w:szCs w:val="20"/>
    </w:rPr>
  </w:style>
  <w:style w:type="paragraph" w:customStyle="1" w:styleId="xl69">
    <w:name w:val="xl69"/>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20"/>
      <w:szCs w:val="20"/>
    </w:rPr>
  </w:style>
  <w:style w:type="paragraph" w:customStyle="1" w:styleId="xl70">
    <w:name w:val="xl70"/>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20"/>
      <w:szCs w:val="20"/>
    </w:rPr>
  </w:style>
  <w:style w:type="paragraph" w:customStyle="1" w:styleId="xl71">
    <w:name w:val="xl71"/>
    <w:basedOn w:val="Normal"/>
    <w:rsid w:val="0016505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20"/>
      <w:szCs w:val="20"/>
    </w:rPr>
  </w:style>
  <w:style w:type="paragraph" w:customStyle="1" w:styleId="xl72">
    <w:name w:val="xl72"/>
    <w:basedOn w:val="Normal"/>
    <w:rsid w:val="00165053"/>
    <w:pPr>
      <w:spacing w:before="100" w:beforeAutospacing="1" w:after="100" w:afterAutospacing="1" w:line="240" w:lineRule="auto"/>
    </w:pPr>
    <w:rPr>
      <w:b/>
      <w:bCs/>
      <w:sz w:val="20"/>
      <w:szCs w:val="20"/>
    </w:rPr>
  </w:style>
  <w:style w:type="paragraph" w:customStyle="1" w:styleId="xl73">
    <w:name w:val="xl73"/>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20"/>
      <w:szCs w:val="20"/>
    </w:rPr>
  </w:style>
  <w:style w:type="paragraph" w:customStyle="1" w:styleId="xl74">
    <w:name w:val="xl74"/>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rPr>
  </w:style>
  <w:style w:type="paragraph" w:customStyle="1" w:styleId="xl75">
    <w:name w:val="xl75"/>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rPr>
  </w:style>
  <w:style w:type="paragraph" w:customStyle="1" w:styleId="xl76">
    <w:name w:val="xl76"/>
    <w:basedOn w:val="Normal"/>
    <w:rsid w:val="001650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rPr>
  </w:style>
  <w:style w:type="paragraph" w:customStyle="1" w:styleId="xl77">
    <w:name w:val="xl77"/>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sz w:val="20"/>
      <w:szCs w:val="20"/>
    </w:rPr>
  </w:style>
  <w:style w:type="paragraph" w:customStyle="1" w:styleId="xl78">
    <w:name w:val="xl78"/>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sz w:val="20"/>
      <w:szCs w:val="20"/>
    </w:rPr>
  </w:style>
  <w:style w:type="paragraph" w:customStyle="1" w:styleId="xl79">
    <w:name w:val="xl79"/>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sz w:val="20"/>
      <w:szCs w:val="20"/>
    </w:rPr>
  </w:style>
  <w:style w:type="paragraph" w:customStyle="1" w:styleId="xl80">
    <w:name w:val="xl80"/>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sz w:val="20"/>
      <w:szCs w:val="20"/>
    </w:rPr>
  </w:style>
  <w:style w:type="paragraph" w:customStyle="1" w:styleId="xl81">
    <w:name w:val="xl81"/>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b/>
      <w:bCs/>
      <w:sz w:val="20"/>
      <w:szCs w:val="20"/>
    </w:rPr>
  </w:style>
  <w:style w:type="paragraph" w:customStyle="1" w:styleId="xl82">
    <w:name w:val="xl82"/>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b/>
      <w:bCs/>
      <w:sz w:val="20"/>
      <w:szCs w:val="20"/>
    </w:rPr>
  </w:style>
  <w:style w:type="paragraph" w:customStyle="1" w:styleId="xl83">
    <w:name w:val="xl83"/>
    <w:basedOn w:val="Normal"/>
    <w:rsid w:val="0016505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b/>
      <w:bCs/>
      <w:sz w:val="20"/>
      <w:szCs w:val="20"/>
    </w:rPr>
  </w:style>
  <w:style w:type="paragraph" w:styleId="NoSpacing">
    <w:name w:val="No Spacing"/>
    <w:uiPriority w:val="1"/>
    <w:qFormat/>
    <w:rsid w:val="00165053"/>
    <w:rPr>
      <w:rFonts w:eastAsiaTheme="minorHAnsi" w:cstheme="minorBidi"/>
      <w:sz w:val="22"/>
      <w:szCs w:val="22"/>
      <w:lang w:eastAsia="en-US"/>
    </w:rPr>
  </w:style>
  <w:style w:type="table" w:customStyle="1" w:styleId="TableGrid1">
    <w:name w:val="Table Grid1"/>
    <w:basedOn w:val="TableNormal"/>
    <w:next w:val="TableGrid"/>
    <w:rsid w:val="00165053"/>
    <w:rPr>
      <w:rFonts w:eastAsia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165053"/>
  </w:style>
  <w:style w:type="table" w:customStyle="1" w:styleId="TableGrid2">
    <w:name w:val="Table Grid2"/>
    <w:basedOn w:val="TableNormal"/>
    <w:next w:val="TableGrid"/>
    <w:uiPriority w:val="59"/>
    <w:rsid w:val="00165053"/>
    <w:rPr>
      <w:rFonts w:eastAsia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165053"/>
    <w:rPr>
      <w:rFonts w:eastAsia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65053"/>
  </w:style>
  <w:style w:type="table" w:customStyle="1" w:styleId="TableGrid3">
    <w:name w:val="Table Grid3"/>
    <w:basedOn w:val="TableNormal"/>
    <w:next w:val="TableGrid"/>
    <w:rsid w:val="00165053"/>
    <w:rPr>
      <w:rFonts w:eastAsia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165053"/>
  </w:style>
  <w:style w:type="table" w:customStyle="1" w:styleId="TableGrid12">
    <w:name w:val="Table Grid12"/>
    <w:basedOn w:val="TableNormal"/>
    <w:rsid w:val="00165053"/>
    <w:rPr>
      <w:rFonts w:eastAsia="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65053"/>
  </w:style>
  <w:style w:type="table" w:customStyle="1" w:styleId="TableGrid4">
    <w:name w:val="Table Grid4"/>
    <w:basedOn w:val="TableNormal"/>
    <w:next w:val="TableGrid"/>
    <w:rsid w:val="00165053"/>
    <w:rPr>
      <w:rFonts w:eastAsia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165053"/>
  </w:style>
  <w:style w:type="table" w:customStyle="1" w:styleId="TableGrid5">
    <w:name w:val="Table Grid5"/>
    <w:basedOn w:val="TableNormal"/>
    <w:next w:val="TableGrid"/>
    <w:rsid w:val="009D4CC5"/>
    <w:rPr>
      <w:rFonts w:eastAsia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972809">
      <w:bodyDiv w:val="1"/>
      <w:marLeft w:val="0"/>
      <w:marRight w:val="0"/>
      <w:marTop w:val="0"/>
      <w:marBottom w:val="0"/>
      <w:divBdr>
        <w:top w:val="none" w:sz="0" w:space="0" w:color="auto"/>
        <w:left w:val="none" w:sz="0" w:space="0" w:color="auto"/>
        <w:bottom w:val="none" w:sz="0" w:space="0" w:color="auto"/>
        <w:right w:val="none" w:sz="0" w:space="0" w:color="auto"/>
      </w:divBdr>
    </w:div>
    <w:div w:id="184560248">
      <w:bodyDiv w:val="1"/>
      <w:marLeft w:val="0"/>
      <w:marRight w:val="0"/>
      <w:marTop w:val="0"/>
      <w:marBottom w:val="0"/>
      <w:divBdr>
        <w:top w:val="none" w:sz="0" w:space="0" w:color="auto"/>
        <w:left w:val="none" w:sz="0" w:space="0" w:color="auto"/>
        <w:bottom w:val="none" w:sz="0" w:space="0" w:color="auto"/>
        <w:right w:val="none" w:sz="0" w:space="0" w:color="auto"/>
      </w:divBdr>
    </w:div>
    <w:div w:id="295374533">
      <w:bodyDiv w:val="1"/>
      <w:marLeft w:val="0"/>
      <w:marRight w:val="0"/>
      <w:marTop w:val="0"/>
      <w:marBottom w:val="0"/>
      <w:divBdr>
        <w:top w:val="none" w:sz="0" w:space="0" w:color="auto"/>
        <w:left w:val="none" w:sz="0" w:space="0" w:color="auto"/>
        <w:bottom w:val="none" w:sz="0" w:space="0" w:color="auto"/>
        <w:right w:val="none" w:sz="0" w:space="0" w:color="auto"/>
      </w:divBdr>
    </w:div>
    <w:div w:id="650528240">
      <w:bodyDiv w:val="1"/>
      <w:marLeft w:val="0"/>
      <w:marRight w:val="0"/>
      <w:marTop w:val="0"/>
      <w:marBottom w:val="0"/>
      <w:divBdr>
        <w:top w:val="none" w:sz="0" w:space="0" w:color="auto"/>
        <w:left w:val="none" w:sz="0" w:space="0" w:color="auto"/>
        <w:bottom w:val="none" w:sz="0" w:space="0" w:color="auto"/>
        <w:right w:val="none" w:sz="0" w:space="0" w:color="auto"/>
      </w:divBdr>
    </w:div>
    <w:div w:id="753552010">
      <w:bodyDiv w:val="1"/>
      <w:marLeft w:val="0"/>
      <w:marRight w:val="0"/>
      <w:marTop w:val="0"/>
      <w:marBottom w:val="0"/>
      <w:divBdr>
        <w:top w:val="none" w:sz="0" w:space="0" w:color="auto"/>
        <w:left w:val="none" w:sz="0" w:space="0" w:color="auto"/>
        <w:bottom w:val="none" w:sz="0" w:space="0" w:color="auto"/>
        <w:right w:val="none" w:sz="0" w:space="0" w:color="auto"/>
      </w:divBdr>
    </w:div>
    <w:div w:id="832375262">
      <w:bodyDiv w:val="1"/>
      <w:marLeft w:val="0"/>
      <w:marRight w:val="0"/>
      <w:marTop w:val="0"/>
      <w:marBottom w:val="0"/>
      <w:divBdr>
        <w:top w:val="none" w:sz="0" w:space="0" w:color="auto"/>
        <w:left w:val="none" w:sz="0" w:space="0" w:color="auto"/>
        <w:bottom w:val="none" w:sz="0" w:space="0" w:color="auto"/>
        <w:right w:val="none" w:sz="0" w:space="0" w:color="auto"/>
      </w:divBdr>
    </w:div>
    <w:div w:id="1065645429">
      <w:bodyDiv w:val="1"/>
      <w:marLeft w:val="0"/>
      <w:marRight w:val="0"/>
      <w:marTop w:val="0"/>
      <w:marBottom w:val="0"/>
      <w:divBdr>
        <w:top w:val="none" w:sz="0" w:space="0" w:color="auto"/>
        <w:left w:val="none" w:sz="0" w:space="0" w:color="auto"/>
        <w:bottom w:val="none" w:sz="0" w:space="0" w:color="auto"/>
        <w:right w:val="none" w:sz="0" w:space="0" w:color="auto"/>
      </w:divBdr>
    </w:div>
    <w:div w:id="1113326997">
      <w:bodyDiv w:val="1"/>
      <w:marLeft w:val="0"/>
      <w:marRight w:val="0"/>
      <w:marTop w:val="0"/>
      <w:marBottom w:val="0"/>
      <w:divBdr>
        <w:top w:val="none" w:sz="0" w:space="0" w:color="auto"/>
        <w:left w:val="none" w:sz="0" w:space="0" w:color="auto"/>
        <w:bottom w:val="none" w:sz="0" w:space="0" w:color="auto"/>
        <w:right w:val="none" w:sz="0" w:space="0" w:color="auto"/>
      </w:divBdr>
    </w:div>
    <w:div w:id="1119959900">
      <w:bodyDiv w:val="1"/>
      <w:marLeft w:val="0"/>
      <w:marRight w:val="0"/>
      <w:marTop w:val="0"/>
      <w:marBottom w:val="0"/>
      <w:divBdr>
        <w:top w:val="none" w:sz="0" w:space="0" w:color="auto"/>
        <w:left w:val="none" w:sz="0" w:space="0" w:color="auto"/>
        <w:bottom w:val="none" w:sz="0" w:space="0" w:color="auto"/>
        <w:right w:val="none" w:sz="0" w:space="0" w:color="auto"/>
      </w:divBdr>
    </w:div>
    <w:div w:id="1136796917">
      <w:bodyDiv w:val="1"/>
      <w:marLeft w:val="0"/>
      <w:marRight w:val="0"/>
      <w:marTop w:val="0"/>
      <w:marBottom w:val="0"/>
      <w:divBdr>
        <w:top w:val="none" w:sz="0" w:space="0" w:color="auto"/>
        <w:left w:val="none" w:sz="0" w:space="0" w:color="auto"/>
        <w:bottom w:val="none" w:sz="0" w:space="0" w:color="auto"/>
        <w:right w:val="none" w:sz="0" w:space="0" w:color="auto"/>
      </w:divBdr>
    </w:div>
    <w:div w:id="1290432659">
      <w:bodyDiv w:val="1"/>
      <w:marLeft w:val="0"/>
      <w:marRight w:val="0"/>
      <w:marTop w:val="0"/>
      <w:marBottom w:val="0"/>
      <w:divBdr>
        <w:top w:val="none" w:sz="0" w:space="0" w:color="auto"/>
        <w:left w:val="none" w:sz="0" w:space="0" w:color="auto"/>
        <w:bottom w:val="none" w:sz="0" w:space="0" w:color="auto"/>
        <w:right w:val="none" w:sz="0" w:space="0" w:color="auto"/>
      </w:divBdr>
    </w:div>
    <w:div w:id="1328560845">
      <w:bodyDiv w:val="1"/>
      <w:marLeft w:val="0"/>
      <w:marRight w:val="0"/>
      <w:marTop w:val="0"/>
      <w:marBottom w:val="0"/>
      <w:divBdr>
        <w:top w:val="none" w:sz="0" w:space="0" w:color="auto"/>
        <w:left w:val="none" w:sz="0" w:space="0" w:color="auto"/>
        <w:bottom w:val="none" w:sz="0" w:space="0" w:color="auto"/>
        <w:right w:val="none" w:sz="0" w:space="0" w:color="auto"/>
      </w:divBdr>
    </w:div>
    <w:div w:id="1367175172">
      <w:bodyDiv w:val="1"/>
      <w:marLeft w:val="0"/>
      <w:marRight w:val="0"/>
      <w:marTop w:val="0"/>
      <w:marBottom w:val="0"/>
      <w:divBdr>
        <w:top w:val="none" w:sz="0" w:space="0" w:color="auto"/>
        <w:left w:val="none" w:sz="0" w:space="0" w:color="auto"/>
        <w:bottom w:val="none" w:sz="0" w:space="0" w:color="auto"/>
        <w:right w:val="none" w:sz="0" w:space="0" w:color="auto"/>
      </w:divBdr>
    </w:div>
    <w:div w:id="1402755008">
      <w:bodyDiv w:val="1"/>
      <w:marLeft w:val="0"/>
      <w:marRight w:val="0"/>
      <w:marTop w:val="0"/>
      <w:marBottom w:val="0"/>
      <w:divBdr>
        <w:top w:val="none" w:sz="0" w:space="0" w:color="auto"/>
        <w:left w:val="none" w:sz="0" w:space="0" w:color="auto"/>
        <w:bottom w:val="none" w:sz="0" w:space="0" w:color="auto"/>
        <w:right w:val="none" w:sz="0" w:space="0" w:color="auto"/>
      </w:divBdr>
    </w:div>
    <w:div w:id="1419256782">
      <w:bodyDiv w:val="1"/>
      <w:marLeft w:val="0"/>
      <w:marRight w:val="0"/>
      <w:marTop w:val="0"/>
      <w:marBottom w:val="0"/>
      <w:divBdr>
        <w:top w:val="none" w:sz="0" w:space="0" w:color="auto"/>
        <w:left w:val="none" w:sz="0" w:space="0" w:color="auto"/>
        <w:bottom w:val="none" w:sz="0" w:space="0" w:color="auto"/>
        <w:right w:val="none" w:sz="0" w:space="0" w:color="auto"/>
      </w:divBdr>
    </w:div>
    <w:div w:id="1735817349">
      <w:bodyDiv w:val="1"/>
      <w:marLeft w:val="0"/>
      <w:marRight w:val="0"/>
      <w:marTop w:val="0"/>
      <w:marBottom w:val="0"/>
      <w:divBdr>
        <w:top w:val="none" w:sz="0" w:space="0" w:color="auto"/>
        <w:left w:val="none" w:sz="0" w:space="0" w:color="auto"/>
        <w:bottom w:val="none" w:sz="0" w:space="0" w:color="auto"/>
        <w:right w:val="none" w:sz="0" w:space="0" w:color="auto"/>
      </w:divBdr>
    </w:div>
    <w:div w:id="1944678319">
      <w:bodyDiv w:val="1"/>
      <w:marLeft w:val="0"/>
      <w:marRight w:val="0"/>
      <w:marTop w:val="0"/>
      <w:marBottom w:val="0"/>
      <w:divBdr>
        <w:top w:val="none" w:sz="0" w:space="0" w:color="auto"/>
        <w:left w:val="none" w:sz="0" w:space="0" w:color="auto"/>
        <w:bottom w:val="none" w:sz="0" w:space="0" w:color="auto"/>
        <w:right w:val="none" w:sz="0" w:space="0" w:color="auto"/>
      </w:divBdr>
    </w:div>
    <w:div w:id="1980264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ettings" Target="settings.xml"/><Relationship Id="rId18" Type="http://schemas.openxmlformats.org/officeDocument/2006/relationships/header" Target="header2.xm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customXml" Target="../customXml/item7.xml"/><Relationship Id="rId12" Type="http://schemas.microsoft.com/office/2007/relationships/stylesWithEffects" Target="stylesWithEffects.xml"/><Relationship Id="rId17" Type="http://schemas.openxmlformats.org/officeDocument/2006/relationships/header" Target="header1.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endnotes" Target="endnotes.xml"/><Relationship Id="rId20" Type="http://schemas.openxmlformats.org/officeDocument/2006/relationships/header" Target="header4.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footnotes" Target="footnotes.xml"/><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numbering" Target="numbering.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chart" Target="charts/chart1.xml"/><Relationship Id="rId27" Type="http://schemas.openxmlformats.org/officeDocument/2006/relationships/header" Target="header9.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london.fire.int\dfs$\Shared\BrigadeWide\Templates\Stationery\LFB%20reports\LFC%20Repor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deptsite/docs/fin/bud/mon/1819/09%20Dec/LIFT%20pivot%20tables%20(end%20of%20De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tx>
            <c:strRef>
              <c:f>'TOP 5 debtors'!$I$6</c:f>
              <c:strCache>
                <c:ptCount val="1"/>
                <c:pt idx="0">
                  <c:v>Amount Outstanding (over 30 days)</c:v>
                </c:pt>
              </c:strCache>
            </c:strRef>
          </c:tx>
          <c:spPr>
            <a:solidFill>
              <a:srgbClr val="92D050">
                <a:alpha val="50000"/>
              </a:srgbClr>
            </a:solidFill>
            <a:ln>
              <a:solidFill>
                <a:srgbClr val="92D050"/>
              </a:solidFill>
            </a:ln>
          </c:spPr>
          <c:cat>
            <c:numRef>
              <c:f>'TOP 5 debtors'!$I$7:$I$25</c:f>
              <c:numCache>
                <c:formatCode>mmm\-yy</c:formatCode>
                <c:ptCount val="19"/>
                <c:pt idx="0">
                  <c:v>42916</c:v>
                </c:pt>
                <c:pt idx="1">
                  <c:v>42947</c:v>
                </c:pt>
                <c:pt idx="2">
                  <c:v>42978</c:v>
                </c:pt>
                <c:pt idx="3">
                  <c:v>43008</c:v>
                </c:pt>
                <c:pt idx="4">
                  <c:v>43039</c:v>
                </c:pt>
                <c:pt idx="5">
                  <c:v>43069</c:v>
                </c:pt>
                <c:pt idx="6">
                  <c:v>43100</c:v>
                </c:pt>
                <c:pt idx="7">
                  <c:v>43131</c:v>
                </c:pt>
                <c:pt idx="8">
                  <c:v>43159</c:v>
                </c:pt>
                <c:pt idx="9">
                  <c:v>43190</c:v>
                </c:pt>
                <c:pt idx="10">
                  <c:v>43220</c:v>
                </c:pt>
                <c:pt idx="11">
                  <c:v>43251</c:v>
                </c:pt>
                <c:pt idx="12">
                  <c:v>43281</c:v>
                </c:pt>
                <c:pt idx="13">
                  <c:v>43312</c:v>
                </c:pt>
                <c:pt idx="14">
                  <c:v>43343</c:v>
                </c:pt>
                <c:pt idx="15">
                  <c:v>43344</c:v>
                </c:pt>
                <c:pt idx="16">
                  <c:v>43374</c:v>
                </c:pt>
                <c:pt idx="17">
                  <c:v>43405</c:v>
                </c:pt>
                <c:pt idx="18">
                  <c:v>43435</c:v>
                </c:pt>
              </c:numCache>
            </c:numRef>
          </c:cat>
          <c:val>
            <c:numRef>
              <c:f>'TOP 5 debtors'!$J$7:$J$25</c:f>
              <c:numCache>
                <c:formatCode>#,##0,;\(#,##0,\)</c:formatCode>
                <c:ptCount val="19"/>
                <c:pt idx="0">
                  <c:v>162316.19999999978</c:v>
                </c:pt>
                <c:pt idx="1">
                  <c:v>143226.59999999986</c:v>
                </c:pt>
                <c:pt idx="2">
                  <c:v>136824.59999999998</c:v>
                </c:pt>
                <c:pt idx="3">
                  <c:v>146299.79999999996</c:v>
                </c:pt>
                <c:pt idx="4">
                  <c:v>140176.20000000001</c:v>
                </c:pt>
                <c:pt idx="5">
                  <c:v>129705.00000000004</c:v>
                </c:pt>
                <c:pt idx="6">
                  <c:v>131910.60000000003</c:v>
                </c:pt>
                <c:pt idx="7">
                  <c:v>134281.79999999996</c:v>
                </c:pt>
                <c:pt idx="8">
                  <c:v>98032</c:v>
                </c:pt>
                <c:pt idx="9">
                  <c:v>87518.799999999988</c:v>
                </c:pt>
                <c:pt idx="10">
                  <c:v>87559.599999999977</c:v>
                </c:pt>
                <c:pt idx="11">
                  <c:v>104262.39999999988</c:v>
                </c:pt>
                <c:pt idx="12">
                  <c:v>104103.99999999988</c:v>
                </c:pt>
                <c:pt idx="13">
                  <c:v>86956</c:v>
                </c:pt>
                <c:pt idx="14">
                  <c:v>86516.79999999993</c:v>
                </c:pt>
                <c:pt idx="15">
                  <c:v>82367.200000000012</c:v>
                </c:pt>
                <c:pt idx="16">
                  <c:v>73670.800000000017</c:v>
                </c:pt>
                <c:pt idx="17">
                  <c:v>97604.799999999988</c:v>
                </c:pt>
                <c:pt idx="18">
                  <c:v>100395.6</c:v>
                </c:pt>
              </c:numCache>
            </c:numRef>
          </c:val>
        </c:ser>
        <c:dLbls>
          <c:showLegendKey val="0"/>
          <c:showVal val="0"/>
          <c:showCatName val="0"/>
          <c:showSerName val="0"/>
          <c:showPercent val="0"/>
          <c:showBubbleSize val="0"/>
        </c:dLbls>
        <c:axId val="62366464"/>
        <c:axId val="62368000"/>
      </c:areaChart>
      <c:dateAx>
        <c:axId val="62366464"/>
        <c:scaling>
          <c:orientation val="minMax"/>
        </c:scaling>
        <c:delete val="0"/>
        <c:axPos val="b"/>
        <c:numFmt formatCode="mmm\-yy" sourceLinked="1"/>
        <c:majorTickMark val="out"/>
        <c:minorTickMark val="none"/>
        <c:tickLblPos val="nextTo"/>
        <c:crossAx val="62368000"/>
        <c:crosses val="autoZero"/>
        <c:auto val="1"/>
        <c:lblOffset val="100"/>
        <c:baseTimeUnit val="months"/>
      </c:dateAx>
      <c:valAx>
        <c:axId val="62368000"/>
        <c:scaling>
          <c:orientation val="minMax"/>
        </c:scaling>
        <c:delete val="0"/>
        <c:axPos val="l"/>
        <c:majorGridlines/>
        <c:numFmt formatCode="\£#,##0,&quot;k&quot;" sourceLinked="0"/>
        <c:majorTickMark val="out"/>
        <c:minorTickMark val="none"/>
        <c:tickLblPos val="nextTo"/>
        <c:crossAx val="62366464"/>
        <c:crosses val="autoZero"/>
        <c:crossBetween val="midCat"/>
      </c:valAx>
    </c:plotArea>
    <c:plotVisOnly val="1"/>
    <c:dispBlanksAs val="zero"/>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57EC9DA1A0C4A65B5B99FF9CDBACC20"/>
        <w:category>
          <w:name w:val="General"/>
          <w:gallery w:val="placeholder"/>
        </w:category>
        <w:types>
          <w:type w:val="bbPlcHdr"/>
        </w:types>
        <w:behaviors>
          <w:behavior w:val="content"/>
        </w:behaviors>
        <w:guid w:val="{782747D8-9DC0-4788-A8E7-4404C64D4C5A}"/>
      </w:docPartPr>
      <w:docPartBody>
        <w:p w:rsidR="009534B5" w:rsidRDefault="009534B5">
          <w:pPr>
            <w:pStyle w:val="757EC9DA1A0C4A65B5B99FF9CDBACC20"/>
          </w:pPr>
          <w:r w:rsidRPr="007E23AE">
            <w:rPr>
              <w:rStyle w:val="PlaceholderText"/>
            </w:rPr>
            <w:t>Choose an item.</w:t>
          </w:r>
        </w:p>
      </w:docPartBody>
    </w:docPart>
    <w:docPart>
      <w:docPartPr>
        <w:name w:val="05DEAD66B7EB484CBB4CD288BA80E47B"/>
        <w:category>
          <w:name w:val="General"/>
          <w:gallery w:val="placeholder"/>
        </w:category>
        <w:types>
          <w:type w:val="bbPlcHdr"/>
        </w:types>
        <w:behaviors>
          <w:behavior w:val="content"/>
        </w:behaviors>
        <w:guid w:val="{344C759A-7706-4FA6-8D89-98E834B2681B}"/>
      </w:docPartPr>
      <w:docPartBody>
        <w:p w:rsidR="009534B5" w:rsidRDefault="009534B5">
          <w:pPr>
            <w:pStyle w:val="05DEAD66B7EB484CBB4CD288BA80E47B"/>
          </w:pPr>
          <w:r w:rsidRPr="003B5965">
            <w:rPr>
              <w:rStyle w:val="PlaceholderText"/>
              <w:b/>
              <w:sz w:val="24"/>
            </w:rPr>
            <w:t>Choose an item.</w:t>
          </w:r>
        </w:p>
      </w:docPartBody>
    </w:docPart>
    <w:docPart>
      <w:docPartPr>
        <w:name w:val="61C76E9815934DFF99312FCAABFFDEB8"/>
        <w:category>
          <w:name w:val="General"/>
          <w:gallery w:val="placeholder"/>
        </w:category>
        <w:types>
          <w:type w:val="bbPlcHdr"/>
        </w:types>
        <w:behaviors>
          <w:behavior w:val="content"/>
        </w:behaviors>
        <w:guid w:val="{C83E7DD5-41C7-4881-BE2B-39C64071C079}"/>
      </w:docPartPr>
      <w:docPartBody>
        <w:p w:rsidR="009534B5" w:rsidRDefault="009534B5">
          <w:pPr>
            <w:pStyle w:val="61C76E9815934DFF99312FCAABFFDEB8"/>
          </w:pPr>
          <w:r w:rsidRPr="00BD0D98">
            <w:rPr>
              <w:rStyle w:val="PlaceholderText"/>
              <w:sz w:val="24"/>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undry Sans">
    <w:panose1 w:val="02000503000000020003"/>
    <w:charset w:val="00"/>
    <w:family w:val="auto"/>
    <w:pitch w:val="variable"/>
    <w:sig w:usb0="800000A7" w:usb1="0000004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FoundrySansDemi">
    <w:panose1 w:val="00000400000000000000"/>
    <w:charset w:val="00"/>
    <w:family w:val="auto"/>
    <w:pitch w:val="variable"/>
    <w:sig w:usb0="800000A7"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insDel="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4B5"/>
    <w:rsid w:val="00007215"/>
    <w:rsid w:val="00033531"/>
    <w:rsid w:val="000372F5"/>
    <w:rsid w:val="00061F3C"/>
    <w:rsid w:val="000B6440"/>
    <w:rsid w:val="00195D85"/>
    <w:rsid w:val="00217513"/>
    <w:rsid w:val="00291FB7"/>
    <w:rsid w:val="003362F8"/>
    <w:rsid w:val="003604C5"/>
    <w:rsid w:val="00374523"/>
    <w:rsid w:val="00397D9B"/>
    <w:rsid w:val="003B1681"/>
    <w:rsid w:val="004376F6"/>
    <w:rsid w:val="00482424"/>
    <w:rsid w:val="004842EF"/>
    <w:rsid w:val="004B04C7"/>
    <w:rsid w:val="0050382B"/>
    <w:rsid w:val="006270C3"/>
    <w:rsid w:val="006307F6"/>
    <w:rsid w:val="006C639A"/>
    <w:rsid w:val="006D7750"/>
    <w:rsid w:val="00753C02"/>
    <w:rsid w:val="007C1D09"/>
    <w:rsid w:val="007F2CDA"/>
    <w:rsid w:val="00805F7F"/>
    <w:rsid w:val="00822078"/>
    <w:rsid w:val="00832FD0"/>
    <w:rsid w:val="00835798"/>
    <w:rsid w:val="00857E1B"/>
    <w:rsid w:val="008B54AD"/>
    <w:rsid w:val="008D42B7"/>
    <w:rsid w:val="00952BF8"/>
    <w:rsid w:val="009534B5"/>
    <w:rsid w:val="0099340A"/>
    <w:rsid w:val="009D2DBB"/>
    <w:rsid w:val="00A7744F"/>
    <w:rsid w:val="00A80DC3"/>
    <w:rsid w:val="00AA7F3B"/>
    <w:rsid w:val="00AE302A"/>
    <w:rsid w:val="00B12C6B"/>
    <w:rsid w:val="00B215E6"/>
    <w:rsid w:val="00B41D0D"/>
    <w:rsid w:val="00B971E3"/>
    <w:rsid w:val="00BE75D0"/>
    <w:rsid w:val="00C201E9"/>
    <w:rsid w:val="00C23281"/>
    <w:rsid w:val="00C40FDF"/>
    <w:rsid w:val="00C5634E"/>
    <w:rsid w:val="00C57958"/>
    <w:rsid w:val="00CB03E1"/>
    <w:rsid w:val="00CC20AF"/>
    <w:rsid w:val="00CD16A6"/>
    <w:rsid w:val="00D277C2"/>
    <w:rsid w:val="00D40E33"/>
    <w:rsid w:val="00D41011"/>
    <w:rsid w:val="00D551AC"/>
    <w:rsid w:val="00D741D6"/>
    <w:rsid w:val="00DD4FA1"/>
    <w:rsid w:val="00DE526F"/>
    <w:rsid w:val="00E3469D"/>
    <w:rsid w:val="00EF0EBE"/>
    <w:rsid w:val="00F76D89"/>
    <w:rsid w:val="00FD22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57A8BAF"/>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34B5"/>
    <w:rPr>
      <w:color w:val="808080"/>
    </w:rPr>
  </w:style>
  <w:style w:type="paragraph" w:customStyle="1" w:styleId="757EC9DA1A0C4A65B5B99FF9CDBACC20">
    <w:name w:val="757EC9DA1A0C4A65B5B99FF9CDBACC20"/>
  </w:style>
  <w:style w:type="paragraph" w:customStyle="1" w:styleId="05DEAD66B7EB484CBB4CD288BA80E47B">
    <w:name w:val="05DEAD66B7EB484CBB4CD288BA80E47B"/>
  </w:style>
  <w:style w:type="paragraph" w:customStyle="1" w:styleId="61C76E9815934DFF99312FCAABFFDEB8">
    <w:name w:val="61C76E9815934DFF99312FCAABFFDEB8"/>
  </w:style>
  <w:style w:type="paragraph" w:customStyle="1" w:styleId="44400D217F5044B1A0635675B59694C5">
    <w:name w:val="44400D217F5044B1A0635675B59694C5"/>
    <w:rsid w:val="009534B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34B5"/>
    <w:rPr>
      <w:color w:val="808080"/>
    </w:rPr>
  </w:style>
  <w:style w:type="paragraph" w:customStyle="1" w:styleId="757EC9DA1A0C4A65B5B99FF9CDBACC20">
    <w:name w:val="757EC9DA1A0C4A65B5B99FF9CDBACC20"/>
  </w:style>
  <w:style w:type="paragraph" w:customStyle="1" w:styleId="05DEAD66B7EB484CBB4CD288BA80E47B">
    <w:name w:val="05DEAD66B7EB484CBB4CD288BA80E47B"/>
  </w:style>
  <w:style w:type="paragraph" w:customStyle="1" w:styleId="61C76E9815934DFF99312FCAABFFDEB8">
    <w:name w:val="61C76E9815934DFF99312FCAABFFDEB8"/>
  </w:style>
  <w:style w:type="paragraph" w:customStyle="1" w:styleId="44400D217F5044B1A0635675B59694C5">
    <w:name w:val="44400D217F5044B1A0635675B59694C5"/>
    <w:rsid w:val="009534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DocumentPublisher xmlns="7eae3ae8-492c-4ae9-a76e-e1e9718b9d4c">LFB</DocumentPublisher>
    <SecurityClassification xmlns="7eae3ae8-492c-4ae9-a76e-e1e9718b9d4c">Official</SecurityClassification>
    <CSMeta2010Field xmlns="http://schemas.microsoft.com/sharepoint/v3">0b6fa652-052e-4595-a541-62ae8b174f44;2019-01-24 15:07:26;PENDINGCLASSIFICATION;Business Topic:|False||PENDINGCLASSIFICATION|2019-01-24 15:07:26|UNDEFINED;False</CSMeta2010Field>
    <DocumentDate xmlns="7eae3ae8-492c-4ae9-a76e-e1e9718b9d4c">2018-10-03T23:00:00+00:00</DocumentDate>
    <DocumentDescription xmlns="7eae3ae8-492c-4ae9-a76e-e1e9718b9d4c" xsi:nil="true"/>
    <DocumentClassification xmlns="7eae3ae8-492c-4ae9-a76e-e1e9718b9d4c" xsi:nil="true"/>
    <eGMSSubject xmlns="7eae3ae8-492c-4ae9-a76e-e1e9718b9d4c" xsi:nil="true"/>
    <DocumentReference xmlns="7eae3ae8-492c-4ae9-a76e-e1e9718b9d4c" xsi:nil="true"/>
    <ProtectiveMarking xmlns="7eae3ae8-492c-4ae9-a76e-e1e9718b9d4c">Not Protected</ProtectiveMarking>
    <DocumentStatus xmlns="7eae3ae8-492c-4ae9-a76e-e1e9718b9d4c">Draft</DocumentStatus>
    <TaxCatchAll xmlns="7eae3ae8-492c-4ae9-a76e-e1e9718b9d4c"/>
    <DPA xmlns="7eae3ae8-492c-4ae9-a76e-e1e9718b9d4c" xsi:nil="true"/>
    <DocumentAuthor xmlns="7eae3ae8-492c-4ae9-a76e-e1e9718b9d4c">lead business partner</DocumentAuthor>
    <ad52f50b11a442cd868dd94ad8cb4658 xmlns="7eae3ae8-492c-4ae9-a76e-e1e9718b9d4c">
      <Terms xmlns="http://schemas.microsoft.com/office/infopath/2007/PartnerControls"/>
    </ad52f50b11a442cd868dd94ad8cb4658>
    <_dlc_ExpireDateSaved xmlns="http://schemas.microsoft.com/sharepoint/v3" xsi:nil="true"/>
    <_dlc_ExpireDate xmlns="http://schemas.microsoft.com/sharepoint/v3">2020-08-06T13:19:53+00:00</_dlc_ExpireDate>
  </documentManagement>
</p:properties>
</file>

<file path=customXml/item2.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3.xml><?xml version="1.0" encoding="utf-8"?>
<?mso-contentType ?>
<spe:Receivers xmlns:spe="http://schemas.microsoft.com/sharepoint/events">
  <Receiver>
    <Name>Policy Auditing</Name>
    <Type>10001</Type>
    <SequenceNumber>1100</SequenceNumber>
    <Assembly>Microsoft.Office.Policy, Version=14.0.0.0, Culture=neutral, PublicKeyToken=71e9bce111e9429c</Assembly>
    <Class>Microsoft.Office.RecordsManagement.Internal.AuditHandler</Class>
    <Data/>
    <Filter/>
  </Receiver>
  <Receiver>
    <Name>Policy Auditing</Name>
    <Type>10002</Type>
    <SequenceNumber>1101</SequenceNumber>
    <Assembly>Microsoft.Office.Policy, Version=14.0.0.0, Culture=neutral, PublicKeyToken=71e9bce111e9429c</Assembly>
    <Class>Microsoft.Office.RecordsManagement.Internal.AuditHandler</Class>
    <Data/>
    <Filter/>
  </Receiver>
  <Receiver>
    <Name>Policy Auditing</Name>
    <Type>10004</Type>
    <SequenceNumber>1102</SequenceNumber>
    <Assembly>Microsoft.Office.Policy, Version=14.0.0.0, Culture=neutral, PublicKeyToken=71e9bce111e9429c</Assembly>
    <Class>Microsoft.Office.RecordsManagement.Internal.AuditHandler</Class>
    <Data/>
    <Filter/>
  </Receiver>
  <Receiver>
    <Name>Policy Auditing</Name>
    <Type>10006</Type>
    <SequenceNumber>1103</SequenceNumber>
    <Assembly>Microsoft.Office.Policy, Version=14.0.0.0, Culture=neutral, PublicKeyToken=71e9bce111e9429c</Assembly>
    <Class>Microsoft.Office.RecordsManagement.Internal.AuditHandler</Class>
    <Data/>
    <Filter/>
  </Receiver>
  <Receiver>
    <Name>Microsoft.Office.RecordsManagement.PolicyFeatures.ExpirationEventReceiver</Name>
    <Type>10001</Type>
    <SequenceNumber>101</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Type>10002</Type>
    <SequenceNumber>102</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Type>10004</Type>
    <SequenceNumber>103</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Type>10006</Type>
    <SequenceNumber>104</SequenceNumber>
    <Assembly>Microsoft.Office.Policy, Version=14.0.0.0, Culture=neutral, PublicKeyToken=71e9bce111e9429c</Assembly>
    <Class>Microsoft.Office.RecordsManagement.Internal.UpdateExpireDate</Class>
    <Data/>
    <Filter/>
  </Receiver>
</spe:Receivers>
</file>

<file path=customXml/item4.xml><?xml version="1.0" encoding="utf-8"?>
<?mso-contentType ?>
<SharedContentType xmlns="Microsoft.SharePoint.Taxonomy.ContentTypeSync" SourceId="58ceb878-6ae7-449f-bd9e-b4a81739a89e" ContentTypeId="0x010100BEE76EE765914F43BA8857678BFB4B3A20" PreviousValue="false"/>
</file>

<file path=customXml/item5.xml><?xml version="1.0" encoding="utf-8"?>
<?mso-contentType ?>
<PolicyDirtyBag xmlns="microsoft.office.server.policy.changes">
  <Microsoft.Office.RecordsManagement.PolicyFeatures.PolicyAudit xmlns="" op="Change"/>
  <Microsoft.Office.RecordsManagement.PolicyFeatures.Expiration xmlns="" op="Change"/>
</PolicyDirtyBag>
</file>

<file path=customXml/item6.xml><?xml version="1.0" encoding="utf-8"?>
<?mso-contentType ?>
<p:Policy xmlns:p="office.server.policy" id="" local="true">
  <p:Name>Financial</p:Name>
  <p:Description>Documents are moved to the record centre after 18 months</p:Description>
  <p:Statement>This document is subject to an 18 month retention policy. This policy moves the document to the records centre 18 months after the date upon which it was last modified within the departmental workspace.</p:Statement>
  <p:PolicyItems>
    <p:PolicyItem featureId="Microsoft.Office.RecordsManagement.PolicyFeatures.PolicyAudit">
      <p:Name>Auditing</p:Name>
      <p:Description>Audits user actions on documents and list items to the Audit Log.</p:Description>
      <p:CustomData>
        <Audit>
          <Update/>
          <MoveCopy/>
          <DeleteRestore/>
        </Audit>
      </p:CustomData>
    </p:PolicyItem>
    <p:PolicyItem featureId="Microsoft.Office.RecordsManagement.PolicyFeatures.Expiration">
      <p:Name>Expiration</p:Name>
      <p:Description>Automatic scheduling of content for processing, and expiry of content that has reached its due date.</p:Description>
      <p:CustomData>
        <data>
          <formula id="Microsoft.Office.RecordsManagement.PolicyFeatures.Expiration.Formula.BuiltIn">
            <number>18</number>
            <property>Modified</property>
            <period>months</period>
          </formula>
          <action type="workflow" id="9771b7a6-918e-4a6c-8787-e5d77c26231a"/>
        </data>
      </p:CustomData>
    </p:PolicyItem>
  </p:PolicyItems>
</p:Policy>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ct:contentTypeSchema xmlns:ct="http://schemas.microsoft.com/office/2006/metadata/contentType" xmlns:ma="http://schemas.microsoft.com/office/2006/metadata/properties/metaAttributes" ct:_="" ma:_="" ma:contentTypeName="Financial" ma:contentTypeID="0x010100BEE76EE765914F43BA8857678BFB4B3A2000CD0286E31DD3AF43ABB2FF3AA4686BF1" ma:contentTypeVersion="57" ma:contentTypeDescription="" ma:contentTypeScope="" ma:versionID="938293271087630071632b11a52c9fff">
  <xsd:schema xmlns:xsd="http://www.w3.org/2001/XMLSchema" xmlns:xs="http://www.w3.org/2001/XMLSchema" xmlns:p="http://schemas.microsoft.com/office/2006/metadata/properties" xmlns:ns1="http://schemas.microsoft.com/sharepoint/v3" xmlns:ns2="7eae3ae8-492c-4ae9-a76e-e1e9718b9d4c" targetNamespace="http://schemas.microsoft.com/office/2006/metadata/properties" ma:root="true" ma:fieldsID="47c4b7d0d484775dbe867f0765e2d9b5" ns1:_="" ns2:_="">
    <xsd:import namespace="http://schemas.microsoft.com/sharepoint/v3"/>
    <xsd:import namespace="7eae3ae8-492c-4ae9-a76e-e1e9718b9d4c"/>
    <xsd:element name="properties">
      <xsd:complexType>
        <xsd:sequence>
          <xsd:element name="documentManagement">
            <xsd:complexType>
              <xsd:all>
                <xsd:element ref="ns2:DocumentDescription" minOccurs="0"/>
                <xsd:element ref="ns2:DocumentReference" minOccurs="0"/>
                <xsd:element ref="ns2:DocumentAuthor"/>
                <xsd:element ref="ns2:DocumentStatus"/>
                <xsd:element ref="ns2:DocumentDate"/>
                <xsd:element ref="ns2:DocumentPublisher"/>
                <xsd:element ref="ns2:ProtectiveMarking"/>
                <xsd:element ref="ns2:DocumentClassification" minOccurs="0"/>
                <xsd:element ref="ns2:eGMSSubject" minOccurs="0"/>
                <xsd:element ref="ns2:DPA" minOccurs="0"/>
                <xsd:element ref="ns1:_dlc_Exempt" minOccurs="0"/>
                <xsd:element ref="ns1:_dlc_ExpireDateSaved" minOccurs="0"/>
                <xsd:element ref="ns1:_dlc_ExpireDate" minOccurs="0"/>
                <xsd:element ref="ns2:TaxCatchAll" minOccurs="0"/>
                <xsd:element ref="ns2:TaxCatchAllLabel" minOccurs="0"/>
                <xsd:element ref="ns1:CSMeta2010Field" minOccurs="0"/>
                <xsd:element ref="ns2:ad52f50b11a442cd868dd94ad8cb4658" minOccurs="0"/>
                <xsd:element ref="ns2:Security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8" nillable="true" ma:displayName="Exempt from Policy" ma:hidden="true" ma:internalName="_dlc_Exempt" ma:readOnly="true">
      <xsd:simpleType>
        <xsd:restriction base="dms:Unknown"/>
      </xsd:simpleType>
    </xsd:element>
    <xsd:element name="_dlc_ExpireDateSaved" ma:index="19" nillable="true" ma:displayName="Original Expiration Date" ma:hidden="true" ma:internalName="_dlc_ExpireDateSaved" ma:readOnly="true">
      <xsd:simpleType>
        <xsd:restriction base="dms:DateTime"/>
      </xsd:simpleType>
    </xsd:element>
    <xsd:element name="_dlc_ExpireDate" ma:index="20" nillable="true" ma:displayName="Expiration Date" ma:hidden="true" ma:internalName="_dlc_ExpireDate" ma:readOnly="true">
      <xsd:simpleType>
        <xsd:restriction base="dms:DateTime"/>
      </xsd:simpleType>
    </xsd:element>
    <xsd:element name="CSMeta2010Field" ma:index="25" nillable="true" ma:displayName="Classification Status" ma:internalName="CSMeta2010Field">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eae3ae8-492c-4ae9-a76e-e1e9718b9d4c"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 ma:internalName="DocumentDescription">
      <xsd:simpleType>
        <xsd:restriction base="dms:Note">
          <xsd:maxLength value="255"/>
        </xsd:restriction>
      </xsd:simpleType>
    </xsd:element>
    <xsd:element name="DocumentReference" ma:index="9" nillable="true" ma:displayName="Document Reference" ma:description="" ma:internalName="DocumentReference">
      <xsd:simpleType>
        <xsd:restriction base="dms:Text">
          <xsd:maxLength value="255"/>
        </xsd:restriction>
      </xsd:simpleType>
    </xsd:element>
    <xsd:element name="DocumentAuthor" ma:index="10" ma:displayName="Document Author" ma:description="" ma:internalName="DocumentAuthor" ma:readOnly="false">
      <xsd:simpleType>
        <xsd:restriction base="dms:Text"/>
      </xsd:simpleType>
    </xsd:element>
    <xsd:element name="DocumentStatus" ma:index="11" ma:displayName="Document Status" ma:default="Draft" ma:description="" ma:format="Dropdown" ma:internalName="DocumentStatus" ma:readOnly="false">
      <xsd:simpleType>
        <xsd:restriction base="dms:Choice">
          <xsd:enumeration value="Draft"/>
          <xsd:enumeration value="Final"/>
        </xsd:restriction>
      </xsd:simpleType>
    </xsd:element>
    <xsd:element name="DocumentDate" ma:index="12" ma:displayName="Document Date" ma:default="[today]" ma:description="" ma:format="DateOnly" ma:internalName="DocumentDate" ma:readOnly="false">
      <xsd:simpleType>
        <xsd:restriction base="dms:DateTime"/>
      </xsd:simpleType>
    </xsd:element>
    <xsd:element name="DocumentPublisher" ma:index="13" ma:displayName="Document Publisher" ma:default="LFB" ma:description="" ma:internalName="DocumentPublisher" ma:readOnly="false">
      <xsd:simpleType>
        <xsd:restriction base="dms:Text">
          <xsd:maxLength value="255"/>
        </xsd:restriction>
      </xsd:simpleType>
    </xsd:element>
    <xsd:element name="ProtectiveMarking" ma:index="14" ma:displayName="Protective Marking" ma:default="Not Protected" ma:format="Dropdown" ma:internalName="ProtectiveMarking" ma:readOnly="false">
      <xsd:simpleType>
        <xsd:restriction base="dms:Choice">
          <xsd:enumeration value="Not Protected"/>
          <xsd:enumeration value="Protect"/>
          <xsd:enumeration value="Restricted"/>
          <xsd:enumeration value="Confidential"/>
          <xsd:enumeration value="Secret"/>
          <xsd:enumeration value="Top secret"/>
        </xsd:restriction>
      </xsd:simpleType>
    </xsd:element>
    <xsd:element name="DocumentClassification" ma:index="15" nillable="true" ma:displayName="Document Classification" ma:description="" ma:internalName="DocumentClassification">
      <xsd:simpleType>
        <xsd:restriction base="dms:Text">
          <xsd:maxLength value="255"/>
        </xsd:restriction>
      </xsd:simpleType>
    </xsd:element>
    <xsd:element name="eGMSSubject" ma:index="16" nillable="true" ma:displayName="e-GMS Subject" ma:description="" ma:hidden="true" ma:internalName="eGMSSubject" ma:readOnly="false">
      <xsd:simpleType>
        <xsd:restriction base="dms:Text">
          <xsd:maxLength value="255"/>
        </xsd:restriction>
      </xsd:simpleType>
    </xsd:element>
    <xsd:element name="DPA" ma:index="17" nillable="true" ma:displayName="DPA" ma:description="" ma:format="Dropdown" ma:hidden="true" ma:internalName="DPA" ma:readOnly="false">
      <xsd:simpleType>
        <xsd:restriction base="dms:Choice">
          <xsd:enumeration value="Yes"/>
          <xsd:enumeration value="No"/>
        </xsd:restriction>
      </xsd:simpleType>
    </xsd:element>
    <xsd:element name="TaxCatchAll" ma:index="22" nillable="true" ma:displayName="Taxonomy Catch All Column" ma:description="" ma:hidden="true" ma:list="{3e0efe80-e62b-4a41-9bc0-f070d1898185}" ma:internalName="TaxCatchAll" ma:showField="CatchAllData" ma:web="1d819d5d-bd63-40e4-ba87-c07926172e82">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description="" ma:hidden="true" ma:list="{3e0efe80-e62b-4a41-9bc0-f070d1898185}" ma:internalName="TaxCatchAllLabel" ma:readOnly="true" ma:showField="CatchAllDataLabel" ma:web="1d819d5d-bd63-40e4-ba87-c07926172e82">
      <xsd:complexType>
        <xsd:complexContent>
          <xsd:extension base="dms:MultiChoiceLookup">
            <xsd:sequence>
              <xsd:element name="Value" type="dms:Lookup" maxOccurs="unbounded" minOccurs="0" nillable="true"/>
            </xsd:sequence>
          </xsd:extension>
        </xsd:complexContent>
      </xsd:complexType>
    </xsd:element>
    <xsd:element name="ad52f50b11a442cd868dd94ad8cb4658" ma:index="26" nillable="true" ma:taxonomy="true" ma:internalName="ad52f50b11a442cd868dd94ad8cb4658" ma:taxonomyFieldName="Business_x0020_Topic" ma:displayName="Business Topic" ma:default="" ma:fieldId="{ad52f50b-11a4-42cd-868d-d94ad8cb4658}" ma:taxonomyMulti="true" ma:sspId="58ceb878-6ae7-449f-bd9e-b4a81739a89e" ma:termSetId="82662044-415e-48fb-91ab-2b8944938a6a" ma:anchorId="00000000-0000-0000-0000-000000000000" ma:open="false" ma:isKeyword="false">
      <xsd:complexType>
        <xsd:sequence>
          <xsd:element ref="pc:Terms" minOccurs="0" maxOccurs="1"/>
        </xsd:sequence>
      </xsd:complexType>
    </xsd:element>
    <xsd:element name="SecurityClassification" ma:index="27" ma:displayName="Security Classification" ma:default="Official" ma:description="" ma:format="Dropdown" ma:internalName="SecurityClassification" ma:readOnly="false">
      <xsd:simpleType>
        <xsd:restriction base="dms:Choice">
          <xsd:enumeration value="Official"/>
          <xsd:enumeration value="Official - Sensitive"/>
          <xsd:enumeration value="Official - Sensitive - Personal Data"/>
          <xsd:enumeration value="Official - Sensitive - Commercial"/>
          <xsd:enumeration value="Official - Sensitive - Legal Privilege"/>
          <xsd:enumeration value="Official - Sensitive - Ops Security"/>
          <xsd:enumeration value="Official - Sensitive - Health and Safety"/>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2B5D9-A3FD-433F-983B-DDD498341E30}">
  <ds:schemaRefs>
    <ds:schemaRef ds:uri="http://schemas.microsoft.com/office/2006/metadata/properties"/>
    <ds:schemaRef ds:uri="http://schemas.microsoft.com/office/infopath/2007/PartnerControls"/>
    <ds:schemaRef ds:uri="7eae3ae8-492c-4ae9-a76e-e1e9718b9d4c"/>
    <ds:schemaRef ds:uri="http://schemas.microsoft.com/sharepoint/v3"/>
  </ds:schemaRefs>
</ds:datastoreItem>
</file>

<file path=customXml/itemProps2.xml><?xml version="1.0" encoding="utf-8"?>
<ds:datastoreItem xmlns:ds="http://schemas.openxmlformats.org/officeDocument/2006/customXml" ds:itemID="{6712F007-2E83-4829-8410-AA462598D7D6}">
  <ds:schemaRefs>
    <ds:schemaRef ds:uri="http://schemas.microsoft.com/office/2006/customDocumentInformationPanel"/>
  </ds:schemaRefs>
</ds:datastoreItem>
</file>

<file path=customXml/itemProps3.xml><?xml version="1.0" encoding="utf-8"?>
<ds:datastoreItem xmlns:ds="http://schemas.openxmlformats.org/officeDocument/2006/customXml" ds:itemID="{AA79A9BD-BB05-49D4-8D62-B99777BD907F}">
  <ds:schemaRefs>
    <ds:schemaRef ds:uri="http://schemas.microsoft.com/sharepoint/events"/>
  </ds:schemaRefs>
</ds:datastoreItem>
</file>

<file path=customXml/itemProps4.xml><?xml version="1.0" encoding="utf-8"?>
<ds:datastoreItem xmlns:ds="http://schemas.openxmlformats.org/officeDocument/2006/customXml" ds:itemID="{BE0CDD24-2368-430F-9CD4-2BBD242BF059}">
  <ds:schemaRefs>
    <ds:schemaRef ds:uri="Microsoft.SharePoint.Taxonomy.ContentTypeSync"/>
  </ds:schemaRefs>
</ds:datastoreItem>
</file>

<file path=customXml/itemProps5.xml><?xml version="1.0" encoding="utf-8"?>
<ds:datastoreItem xmlns:ds="http://schemas.openxmlformats.org/officeDocument/2006/customXml" ds:itemID="{9558E3F9-4B7D-4666-8B12-A28449614AD5}">
  <ds:schemaRefs>
    <ds:schemaRef ds:uri="microsoft.office.server.policy.changes"/>
    <ds:schemaRef ds:uri=""/>
  </ds:schemaRefs>
</ds:datastoreItem>
</file>

<file path=customXml/itemProps6.xml><?xml version="1.0" encoding="utf-8"?>
<ds:datastoreItem xmlns:ds="http://schemas.openxmlformats.org/officeDocument/2006/customXml" ds:itemID="{DF6DC2C0-9A12-409F-8F6B-EC18C535787F}">
  <ds:schemaRefs>
    <ds:schemaRef ds:uri="office.server.policy"/>
  </ds:schemaRefs>
</ds:datastoreItem>
</file>

<file path=customXml/itemProps7.xml><?xml version="1.0" encoding="utf-8"?>
<ds:datastoreItem xmlns:ds="http://schemas.openxmlformats.org/officeDocument/2006/customXml" ds:itemID="{AD7B32F4-CC17-46E9-9AF9-845445949FB5}">
  <ds:schemaRefs>
    <ds:schemaRef ds:uri="http://schemas.microsoft.com/sharepoint/v3/contenttype/forms"/>
  </ds:schemaRefs>
</ds:datastoreItem>
</file>

<file path=customXml/itemProps8.xml><?xml version="1.0" encoding="utf-8"?>
<ds:datastoreItem xmlns:ds="http://schemas.openxmlformats.org/officeDocument/2006/customXml" ds:itemID="{F8376ED2-4C60-42D6-AB76-7F01AA33C3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eae3ae8-492c-4ae9-a76e-e1e9718b9d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028B3A78-96D3-4B45-A55E-FCF5DBF50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LFC Report</Template>
  <TotalTime>48</TotalTime>
  <Pages>1</Pages>
  <Words>10174</Words>
  <Characters>57996</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Brochet</Company>
  <LinksUpToDate>false</LinksUpToDate>
  <CharactersWithSpaces>68034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littleg</dc:creator>
  <cp:lastModifiedBy>osullivand</cp:lastModifiedBy>
  <cp:revision>7</cp:revision>
  <cp:lastPrinted>2019-01-17T08:51:00Z</cp:lastPrinted>
  <dcterms:created xsi:type="dcterms:W3CDTF">2019-01-24T15:02:00Z</dcterms:created>
  <dcterms:modified xsi:type="dcterms:W3CDTF">2019-02-05T09:54:00Z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0x010100BEE76EE765914F43BA8857678BFB4B3A2000CD0286E31DD3AF43ABB2FF3AA4686BF1</vt:lpwstr>
  </property>
  <property fmtid="{D5CDD505-2E9C-101B-9397-08002B2CF9AE}" pid="3" name="Business Topic">
    <vt:lpwstr/>
  </property>
  <property fmtid="{D5CDD505-2E9C-101B-9397-08002B2CF9AE}" pid="4" name="_dlc_policyId">
    <vt:lpwstr/>
  </property>
  <property fmtid="{D5CDD505-2E9C-101B-9397-08002B2CF9AE}" pid="5" name="ItemRetentionFormula">
    <vt:lpwstr>&lt;formula id="Microsoft.Office.RecordsManagement.PolicyFeatures.Expiration.Formula.BuiltIn"&gt;&lt;number&gt;18&lt;/number&gt;&lt;property&gt;Modified&lt;/property&gt;&lt;period&gt;months&lt;/period&gt;&lt;/formula&gt;</vt:lpwstr>
  </property>
</Properties>
</file>