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6D674" w14:textId="10BB1FC0" w:rsidR="00E730B4" w:rsidRDefault="00E04F89" w:rsidP="004D0FE2">
      <w:pPr>
        <w:pStyle w:val="ListParagraph"/>
        <w:numPr>
          <w:ilvl w:val="0"/>
          <w:numId w:val="26"/>
        </w:numPr>
        <w:spacing w:before="0" w:after="0"/>
        <w:jc w:val="both"/>
        <w:textAlignment w:val="baseline"/>
        <w:rPr>
          <w:rFonts w:ascii="Arial" w:eastAsia="Times New Roman" w:hAnsi="Arial" w:cs="Arial"/>
          <w:b/>
          <w:bCs/>
          <w:color w:val="313231"/>
          <w:sz w:val="28"/>
          <w:szCs w:val="28"/>
        </w:rPr>
      </w:pPr>
      <w:r w:rsidRPr="00E730B4">
        <w:rPr>
          <w:rFonts w:ascii="Arial" w:eastAsia="Times New Roman" w:hAnsi="Arial" w:cs="Arial"/>
          <w:b/>
          <w:bCs/>
          <w:color w:val="313231"/>
          <w:sz w:val="28"/>
          <w:szCs w:val="28"/>
        </w:rPr>
        <w:t>RRP Dashboard Update</w:t>
      </w:r>
      <w:r w:rsidR="005B0B21">
        <w:rPr>
          <w:rFonts w:ascii="Arial" w:eastAsia="Times New Roman" w:hAnsi="Arial" w:cs="Arial"/>
          <w:b/>
          <w:bCs/>
          <w:color w:val="313231"/>
          <w:sz w:val="28"/>
          <w:szCs w:val="28"/>
        </w:rPr>
        <w:t>:</w:t>
      </w:r>
    </w:p>
    <w:p w14:paraId="7AD0E286" w14:textId="77777777" w:rsidR="00975175" w:rsidRPr="00975175" w:rsidRDefault="00975175" w:rsidP="00975175">
      <w:pPr>
        <w:pStyle w:val="ListParagraph"/>
        <w:spacing w:before="0" w:after="0"/>
        <w:ind w:left="1080"/>
        <w:jc w:val="both"/>
        <w:textAlignment w:val="baseline"/>
        <w:rPr>
          <w:rFonts w:ascii="Arial" w:eastAsia="Times New Roman" w:hAnsi="Arial" w:cs="Arial"/>
          <w:b/>
          <w:bCs/>
          <w:color w:val="313231"/>
          <w:sz w:val="8"/>
          <w:szCs w:val="8"/>
        </w:rPr>
      </w:pPr>
    </w:p>
    <w:tbl>
      <w:tblPr>
        <w:tblStyle w:val="TableGrid"/>
        <w:tblW w:w="0" w:type="auto"/>
        <w:tblLook w:val="04A0" w:firstRow="1" w:lastRow="0" w:firstColumn="1" w:lastColumn="0" w:noHBand="0" w:noVBand="1"/>
      </w:tblPr>
      <w:tblGrid>
        <w:gridCol w:w="8228"/>
        <w:gridCol w:w="2205"/>
        <w:gridCol w:w="2081"/>
        <w:gridCol w:w="1549"/>
        <w:gridCol w:w="2487"/>
        <w:gridCol w:w="4371"/>
      </w:tblGrid>
      <w:tr w:rsidR="00ED049D" w:rsidRPr="00BB7E0B" w14:paraId="380F1878" w14:textId="77777777" w:rsidTr="00ED049D">
        <w:trPr>
          <w:trHeight w:val="300"/>
          <w:tblHeader/>
        </w:trPr>
        <w:tc>
          <w:tcPr>
            <w:tcW w:w="0" w:type="auto"/>
            <w:shd w:val="clear" w:color="auto" w:fill="DEEAF6"/>
            <w:hideMark/>
          </w:tcPr>
          <w:p w14:paraId="6DB79CCD" w14:textId="77777777" w:rsidR="00ED049D" w:rsidRPr="00D439A0" w:rsidRDefault="00ED049D" w:rsidP="001465A5">
            <w:pPr>
              <w:rPr>
                <w:b/>
                <w:bCs/>
                <w:sz w:val="22"/>
                <w:szCs w:val="22"/>
              </w:rPr>
            </w:pPr>
            <w:r w:rsidRPr="00D439A0">
              <w:rPr>
                <w:b/>
                <w:bCs/>
                <w:sz w:val="22"/>
                <w:szCs w:val="22"/>
              </w:rPr>
              <w:t xml:space="preserve">Performance Targets </w:t>
            </w:r>
          </w:p>
        </w:tc>
        <w:tc>
          <w:tcPr>
            <w:tcW w:w="0" w:type="auto"/>
            <w:shd w:val="clear" w:color="auto" w:fill="DEEAF6"/>
            <w:hideMark/>
          </w:tcPr>
          <w:p w14:paraId="38075B4F" w14:textId="77777777" w:rsidR="00ED049D" w:rsidRPr="00D439A0" w:rsidRDefault="00ED049D" w:rsidP="001465A5">
            <w:pPr>
              <w:rPr>
                <w:b/>
                <w:bCs/>
                <w:sz w:val="22"/>
                <w:szCs w:val="22"/>
              </w:rPr>
            </w:pPr>
            <w:r w:rsidRPr="00D439A0">
              <w:rPr>
                <w:b/>
                <w:bCs/>
                <w:sz w:val="22"/>
                <w:szCs w:val="22"/>
              </w:rPr>
              <w:t xml:space="preserve">Baseline Performance (2019/20) </w:t>
            </w:r>
          </w:p>
        </w:tc>
        <w:tc>
          <w:tcPr>
            <w:tcW w:w="0" w:type="auto"/>
            <w:shd w:val="clear" w:color="auto" w:fill="DEEAF6"/>
            <w:hideMark/>
          </w:tcPr>
          <w:p w14:paraId="0D46C2D7" w14:textId="77777777" w:rsidR="00ED049D" w:rsidRPr="00D439A0" w:rsidRDefault="00ED049D" w:rsidP="001465A5">
            <w:pPr>
              <w:rPr>
                <w:b/>
                <w:bCs/>
                <w:sz w:val="22"/>
                <w:szCs w:val="22"/>
              </w:rPr>
            </w:pPr>
            <w:r w:rsidRPr="00D439A0">
              <w:rPr>
                <w:b/>
                <w:bCs/>
                <w:sz w:val="22"/>
                <w:szCs w:val="22"/>
              </w:rPr>
              <w:t xml:space="preserve">Performance Target 2025/26 </w:t>
            </w:r>
          </w:p>
        </w:tc>
        <w:tc>
          <w:tcPr>
            <w:tcW w:w="1549" w:type="dxa"/>
            <w:shd w:val="clear" w:color="auto" w:fill="DEEAF6"/>
          </w:tcPr>
          <w:p w14:paraId="5ACAC827" w14:textId="4523C222" w:rsidR="00ED049D" w:rsidRPr="00D439A0" w:rsidRDefault="00ED049D" w:rsidP="001465A5">
            <w:pPr>
              <w:rPr>
                <w:b/>
                <w:bCs/>
                <w:sz w:val="22"/>
                <w:szCs w:val="22"/>
              </w:rPr>
            </w:pPr>
            <w:r>
              <w:rPr>
                <w:b/>
                <w:bCs/>
                <w:sz w:val="22"/>
                <w:szCs w:val="22"/>
              </w:rPr>
              <w:t>Actual performance 2023/24</w:t>
            </w:r>
          </w:p>
        </w:tc>
        <w:tc>
          <w:tcPr>
            <w:tcW w:w="0" w:type="auto"/>
            <w:shd w:val="clear" w:color="auto" w:fill="DEEAF6"/>
          </w:tcPr>
          <w:p w14:paraId="0BDA056B" w14:textId="77777777" w:rsidR="00ED049D" w:rsidRPr="00D439A0" w:rsidRDefault="00ED049D" w:rsidP="001465A5">
            <w:pPr>
              <w:rPr>
                <w:b/>
                <w:bCs/>
                <w:sz w:val="22"/>
                <w:szCs w:val="22"/>
              </w:rPr>
            </w:pPr>
            <w:r w:rsidRPr="00D439A0">
              <w:rPr>
                <w:b/>
                <w:bCs/>
                <w:sz w:val="22"/>
                <w:szCs w:val="22"/>
              </w:rPr>
              <w:t>Anticipated performance by 1 April 2027</w:t>
            </w:r>
          </w:p>
        </w:tc>
        <w:tc>
          <w:tcPr>
            <w:tcW w:w="0" w:type="auto"/>
            <w:shd w:val="clear" w:color="auto" w:fill="DEEAF6"/>
            <w:hideMark/>
          </w:tcPr>
          <w:p w14:paraId="460E924B" w14:textId="77777777" w:rsidR="00ED049D" w:rsidRPr="00D439A0" w:rsidRDefault="00ED049D" w:rsidP="001465A5">
            <w:pPr>
              <w:rPr>
                <w:b/>
                <w:bCs/>
                <w:sz w:val="22"/>
                <w:szCs w:val="22"/>
              </w:rPr>
            </w:pPr>
            <w:r w:rsidRPr="00D439A0">
              <w:rPr>
                <w:b/>
                <w:bCs/>
                <w:sz w:val="22"/>
                <w:szCs w:val="22"/>
              </w:rPr>
              <w:t xml:space="preserve">Metric Guidance / Data source </w:t>
            </w:r>
          </w:p>
        </w:tc>
      </w:tr>
      <w:tr w:rsidR="00ED049D" w:rsidRPr="00BB7E0B" w14:paraId="2C69A841" w14:textId="77777777" w:rsidTr="00ED049D">
        <w:trPr>
          <w:trHeight w:val="300"/>
        </w:trPr>
        <w:tc>
          <w:tcPr>
            <w:tcW w:w="0" w:type="auto"/>
            <w:shd w:val="clear" w:color="auto" w:fill="92D050"/>
            <w:hideMark/>
          </w:tcPr>
          <w:p w14:paraId="362A898A" w14:textId="77777777" w:rsidR="00ED049D" w:rsidRPr="00B26D47" w:rsidRDefault="00ED049D" w:rsidP="001465A5">
            <w:pPr>
              <w:rPr>
                <w:sz w:val="22"/>
                <w:szCs w:val="22"/>
              </w:rPr>
            </w:pPr>
            <w:r w:rsidRPr="00B26D47">
              <w:rPr>
                <w:sz w:val="22"/>
                <w:szCs w:val="22"/>
              </w:rPr>
              <w:t xml:space="preserve">Total annual household waste per head (kgs/head) </w:t>
            </w:r>
          </w:p>
        </w:tc>
        <w:tc>
          <w:tcPr>
            <w:tcW w:w="0" w:type="auto"/>
            <w:shd w:val="clear" w:color="auto" w:fill="E2EFD9"/>
            <w:hideMark/>
          </w:tcPr>
          <w:p w14:paraId="18EB33B9" w14:textId="77777777" w:rsidR="00ED049D" w:rsidRPr="00B26D47" w:rsidRDefault="00ED049D" w:rsidP="001465A5">
            <w:pPr>
              <w:rPr>
                <w:sz w:val="22"/>
                <w:szCs w:val="22"/>
              </w:rPr>
            </w:pPr>
            <w:r w:rsidRPr="00B26D47">
              <w:rPr>
                <w:sz w:val="22"/>
                <w:szCs w:val="22"/>
              </w:rPr>
              <w:t xml:space="preserve">227.27 kg/head pa </w:t>
            </w:r>
          </w:p>
        </w:tc>
        <w:tc>
          <w:tcPr>
            <w:tcW w:w="0" w:type="auto"/>
            <w:shd w:val="clear" w:color="auto" w:fill="E2EFD9"/>
            <w:hideMark/>
          </w:tcPr>
          <w:p w14:paraId="122C09B7" w14:textId="77777777" w:rsidR="00ED049D" w:rsidRPr="00B26D47" w:rsidRDefault="00ED049D" w:rsidP="001465A5">
            <w:pPr>
              <w:rPr>
                <w:sz w:val="22"/>
                <w:szCs w:val="22"/>
              </w:rPr>
            </w:pPr>
            <w:r w:rsidRPr="00B26D47">
              <w:rPr>
                <w:sz w:val="22"/>
                <w:szCs w:val="22"/>
              </w:rPr>
              <w:t xml:space="preserve">211.8 kg/head pa </w:t>
            </w:r>
          </w:p>
        </w:tc>
        <w:tc>
          <w:tcPr>
            <w:tcW w:w="1549" w:type="dxa"/>
            <w:shd w:val="clear" w:color="auto" w:fill="E2EFD9"/>
          </w:tcPr>
          <w:p w14:paraId="7F278444" w14:textId="0AEF9F20" w:rsidR="00ED049D" w:rsidRPr="00B26D47" w:rsidRDefault="00ED049D" w:rsidP="001465A5">
            <w:pPr>
              <w:spacing w:line="259" w:lineRule="auto"/>
              <w:rPr>
                <w:sz w:val="22"/>
                <w:szCs w:val="22"/>
              </w:rPr>
            </w:pPr>
            <w:r>
              <w:rPr>
                <w:sz w:val="22"/>
                <w:szCs w:val="22"/>
              </w:rPr>
              <w:t>239.7 kg/head pa</w:t>
            </w:r>
          </w:p>
        </w:tc>
        <w:tc>
          <w:tcPr>
            <w:tcW w:w="0" w:type="auto"/>
            <w:shd w:val="clear" w:color="auto" w:fill="E2EFD9"/>
          </w:tcPr>
          <w:p w14:paraId="6CADB021" w14:textId="77777777" w:rsidR="00ED049D" w:rsidRPr="00B26D47" w:rsidRDefault="00ED049D" w:rsidP="001465A5">
            <w:pPr>
              <w:rPr>
                <w:sz w:val="22"/>
                <w:szCs w:val="22"/>
              </w:rPr>
            </w:pPr>
            <w:r w:rsidRPr="00B26D47">
              <w:rPr>
                <w:sz w:val="22"/>
                <w:szCs w:val="22"/>
              </w:rPr>
              <w:t>&lt; 211.8 kg/head pa</w:t>
            </w:r>
          </w:p>
        </w:tc>
        <w:tc>
          <w:tcPr>
            <w:tcW w:w="0" w:type="auto"/>
            <w:shd w:val="clear" w:color="auto" w:fill="E2EFD9"/>
            <w:hideMark/>
          </w:tcPr>
          <w:p w14:paraId="5E4AD1A1" w14:textId="77777777" w:rsidR="00ED049D" w:rsidRPr="00B26D47" w:rsidRDefault="00ED049D" w:rsidP="001465A5">
            <w:pPr>
              <w:rPr>
                <w:sz w:val="22"/>
                <w:szCs w:val="22"/>
              </w:rPr>
            </w:pPr>
            <w:r w:rsidRPr="00B26D47">
              <w:rPr>
                <w:sz w:val="22"/>
                <w:szCs w:val="22"/>
              </w:rPr>
              <w:t xml:space="preserve">Current RRP target. </w:t>
            </w:r>
          </w:p>
          <w:p w14:paraId="77590033" w14:textId="77777777" w:rsidR="00ED049D" w:rsidRPr="00B26D47" w:rsidRDefault="00ED049D" w:rsidP="001465A5">
            <w:pPr>
              <w:rPr>
                <w:sz w:val="22"/>
                <w:szCs w:val="22"/>
              </w:rPr>
            </w:pPr>
            <w:r w:rsidRPr="00B26D47">
              <w:rPr>
                <w:sz w:val="22"/>
                <w:szCs w:val="22"/>
              </w:rPr>
              <w:t xml:space="preserve">Defra stats (Ex BVPI84a) </w:t>
            </w:r>
          </w:p>
        </w:tc>
      </w:tr>
      <w:tr w:rsidR="00ED049D" w:rsidRPr="00BB7E0B" w14:paraId="02122537" w14:textId="77777777" w:rsidTr="00ED049D">
        <w:trPr>
          <w:trHeight w:val="300"/>
        </w:trPr>
        <w:tc>
          <w:tcPr>
            <w:tcW w:w="0" w:type="auto"/>
            <w:shd w:val="clear" w:color="auto" w:fill="92D050"/>
            <w:hideMark/>
          </w:tcPr>
          <w:p w14:paraId="6C6885AD" w14:textId="77777777" w:rsidR="00ED049D" w:rsidRPr="00B26D47" w:rsidRDefault="00ED049D" w:rsidP="001465A5">
            <w:pPr>
              <w:rPr>
                <w:sz w:val="22"/>
                <w:szCs w:val="22"/>
              </w:rPr>
            </w:pPr>
            <w:r w:rsidRPr="00B26D47">
              <w:rPr>
                <w:sz w:val="22"/>
                <w:szCs w:val="22"/>
              </w:rPr>
              <w:t xml:space="preserve">Total annual household residual waste collected per household (kgs/household) </w:t>
            </w:r>
          </w:p>
        </w:tc>
        <w:tc>
          <w:tcPr>
            <w:tcW w:w="0" w:type="auto"/>
            <w:shd w:val="clear" w:color="auto" w:fill="E2EFD9"/>
            <w:hideMark/>
          </w:tcPr>
          <w:p w14:paraId="00DD234E" w14:textId="77777777" w:rsidR="00ED049D" w:rsidRPr="00B26D47" w:rsidRDefault="00ED049D" w:rsidP="001465A5">
            <w:pPr>
              <w:rPr>
                <w:sz w:val="22"/>
                <w:szCs w:val="22"/>
              </w:rPr>
            </w:pPr>
            <w:r w:rsidRPr="00B26D47">
              <w:rPr>
                <w:sz w:val="22"/>
                <w:szCs w:val="22"/>
              </w:rPr>
              <w:t xml:space="preserve">353.02 kg/hh pa </w:t>
            </w:r>
          </w:p>
        </w:tc>
        <w:tc>
          <w:tcPr>
            <w:tcW w:w="0" w:type="auto"/>
            <w:shd w:val="clear" w:color="auto" w:fill="E2EFD9"/>
            <w:hideMark/>
          </w:tcPr>
          <w:p w14:paraId="3EA018B7" w14:textId="77777777" w:rsidR="00ED049D" w:rsidRPr="00B26D47" w:rsidRDefault="00ED049D" w:rsidP="001465A5">
            <w:pPr>
              <w:rPr>
                <w:sz w:val="22"/>
                <w:szCs w:val="22"/>
              </w:rPr>
            </w:pPr>
            <w:r w:rsidRPr="00B26D47">
              <w:rPr>
                <w:sz w:val="22"/>
                <w:szCs w:val="22"/>
              </w:rPr>
              <w:t xml:space="preserve">295.3 kg/hh pa </w:t>
            </w:r>
          </w:p>
        </w:tc>
        <w:tc>
          <w:tcPr>
            <w:tcW w:w="1549" w:type="dxa"/>
            <w:shd w:val="clear" w:color="auto" w:fill="E2EFD9"/>
          </w:tcPr>
          <w:p w14:paraId="249EFBF6" w14:textId="2A5A1631" w:rsidR="00ED049D" w:rsidRPr="00B26D47" w:rsidRDefault="00ED049D" w:rsidP="001465A5">
            <w:pPr>
              <w:rPr>
                <w:sz w:val="22"/>
                <w:szCs w:val="22"/>
              </w:rPr>
            </w:pPr>
            <w:r>
              <w:rPr>
                <w:sz w:val="22"/>
                <w:szCs w:val="22"/>
              </w:rPr>
              <w:t>331.4 kg/head pa</w:t>
            </w:r>
          </w:p>
        </w:tc>
        <w:tc>
          <w:tcPr>
            <w:tcW w:w="0" w:type="auto"/>
            <w:shd w:val="clear" w:color="auto" w:fill="E2EFD9"/>
          </w:tcPr>
          <w:p w14:paraId="36D1A0B6" w14:textId="77777777" w:rsidR="00ED049D" w:rsidRPr="00B26D47" w:rsidRDefault="00ED049D" w:rsidP="001465A5">
            <w:pPr>
              <w:rPr>
                <w:sz w:val="22"/>
                <w:szCs w:val="22"/>
              </w:rPr>
            </w:pPr>
            <w:r w:rsidRPr="00B26D47">
              <w:rPr>
                <w:sz w:val="22"/>
                <w:szCs w:val="22"/>
              </w:rPr>
              <w:t>&lt; 295.3 kg/hh pa</w:t>
            </w:r>
          </w:p>
        </w:tc>
        <w:tc>
          <w:tcPr>
            <w:tcW w:w="0" w:type="auto"/>
            <w:shd w:val="clear" w:color="auto" w:fill="E2EFD9"/>
            <w:hideMark/>
          </w:tcPr>
          <w:p w14:paraId="230F4833" w14:textId="77777777" w:rsidR="00ED049D" w:rsidRPr="00B26D47" w:rsidRDefault="00ED049D" w:rsidP="001465A5">
            <w:pPr>
              <w:rPr>
                <w:sz w:val="22"/>
                <w:szCs w:val="22"/>
              </w:rPr>
            </w:pPr>
            <w:r w:rsidRPr="00B26D47">
              <w:rPr>
                <w:sz w:val="22"/>
                <w:szCs w:val="22"/>
              </w:rPr>
              <w:t xml:space="preserve">Current RRP target. </w:t>
            </w:r>
          </w:p>
          <w:p w14:paraId="1C519D74" w14:textId="77777777" w:rsidR="00ED049D" w:rsidRPr="00B26D47" w:rsidRDefault="00ED049D" w:rsidP="001465A5">
            <w:pPr>
              <w:rPr>
                <w:sz w:val="22"/>
                <w:szCs w:val="22"/>
              </w:rPr>
            </w:pPr>
            <w:r w:rsidRPr="00B26D47">
              <w:rPr>
                <w:sz w:val="22"/>
                <w:szCs w:val="22"/>
              </w:rPr>
              <w:t xml:space="preserve">Defra stats (Ex NI191) </w:t>
            </w:r>
          </w:p>
        </w:tc>
      </w:tr>
      <w:tr w:rsidR="00ED049D" w:rsidRPr="00BB7E0B" w14:paraId="20DDCDEF" w14:textId="77777777" w:rsidTr="00ED049D">
        <w:trPr>
          <w:trHeight w:val="300"/>
        </w:trPr>
        <w:tc>
          <w:tcPr>
            <w:tcW w:w="0" w:type="auto"/>
            <w:shd w:val="clear" w:color="auto" w:fill="92D050"/>
            <w:hideMark/>
          </w:tcPr>
          <w:p w14:paraId="0D2A59B1" w14:textId="77777777" w:rsidR="00ED049D" w:rsidRPr="00B26D47" w:rsidRDefault="00ED049D" w:rsidP="001465A5">
            <w:pPr>
              <w:rPr>
                <w:sz w:val="22"/>
                <w:szCs w:val="22"/>
              </w:rPr>
            </w:pPr>
            <w:r w:rsidRPr="00B26D47">
              <w:rPr>
                <w:sz w:val="22"/>
                <w:szCs w:val="22"/>
              </w:rPr>
              <w:t>Total annual household avoidable (edible) food waste (kgs/head)</w:t>
            </w:r>
          </w:p>
        </w:tc>
        <w:tc>
          <w:tcPr>
            <w:tcW w:w="0" w:type="auto"/>
            <w:shd w:val="clear" w:color="auto" w:fill="E2EFD9"/>
            <w:hideMark/>
          </w:tcPr>
          <w:p w14:paraId="2CBFA350" w14:textId="77777777" w:rsidR="00ED049D" w:rsidRPr="00B26D47" w:rsidRDefault="00ED049D" w:rsidP="001465A5">
            <w:pPr>
              <w:rPr>
                <w:sz w:val="22"/>
                <w:szCs w:val="22"/>
              </w:rPr>
            </w:pPr>
            <w:r w:rsidRPr="00B26D47">
              <w:rPr>
                <w:sz w:val="22"/>
                <w:szCs w:val="22"/>
              </w:rPr>
              <w:t xml:space="preserve">n/a </w:t>
            </w:r>
          </w:p>
        </w:tc>
        <w:tc>
          <w:tcPr>
            <w:tcW w:w="0" w:type="auto"/>
            <w:shd w:val="clear" w:color="auto" w:fill="E2EFD9"/>
            <w:hideMark/>
          </w:tcPr>
          <w:p w14:paraId="4EE8ED86" w14:textId="77777777" w:rsidR="00ED049D" w:rsidRPr="00B26D47" w:rsidRDefault="00ED049D" w:rsidP="001465A5">
            <w:pPr>
              <w:rPr>
                <w:sz w:val="22"/>
                <w:szCs w:val="22"/>
              </w:rPr>
            </w:pPr>
            <w:r w:rsidRPr="00B26D47">
              <w:rPr>
                <w:sz w:val="22"/>
                <w:szCs w:val="22"/>
              </w:rPr>
              <w:t xml:space="preserve">n/a </w:t>
            </w:r>
          </w:p>
        </w:tc>
        <w:tc>
          <w:tcPr>
            <w:tcW w:w="1549" w:type="dxa"/>
            <w:shd w:val="clear" w:color="auto" w:fill="E2EFD9"/>
          </w:tcPr>
          <w:p w14:paraId="42F42883" w14:textId="37EAFF70" w:rsidR="00ED049D" w:rsidRPr="00B26D47" w:rsidRDefault="00ED049D" w:rsidP="001465A5">
            <w:pPr>
              <w:rPr>
                <w:sz w:val="22"/>
                <w:szCs w:val="22"/>
              </w:rPr>
            </w:pPr>
            <w:r>
              <w:rPr>
                <w:sz w:val="22"/>
                <w:szCs w:val="22"/>
              </w:rPr>
              <w:t>n/a</w:t>
            </w:r>
          </w:p>
        </w:tc>
        <w:tc>
          <w:tcPr>
            <w:tcW w:w="0" w:type="auto"/>
            <w:shd w:val="clear" w:color="auto" w:fill="E2EFD9"/>
          </w:tcPr>
          <w:p w14:paraId="17D1E044" w14:textId="77777777" w:rsidR="00ED049D" w:rsidRPr="00B26D47" w:rsidRDefault="00ED049D" w:rsidP="001465A5">
            <w:pPr>
              <w:rPr>
                <w:sz w:val="22"/>
                <w:szCs w:val="22"/>
              </w:rPr>
            </w:pPr>
            <w:r w:rsidRPr="00B26D47">
              <w:rPr>
                <w:sz w:val="22"/>
                <w:szCs w:val="22"/>
              </w:rPr>
              <w:t>n/a</w:t>
            </w:r>
          </w:p>
        </w:tc>
        <w:tc>
          <w:tcPr>
            <w:tcW w:w="0" w:type="auto"/>
            <w:shd w:val="clear" w:color="auto" w:fill="E2EFD9"/>
            <w:hideMark/>
          </w:tcPr>
          <w:p w14:paraId="699554A9" w14:textId="77777777" w:rsidR="00ED049D" w:rsidRPr="00B26D47" w:rsidRDefault="00ED049D" w:rsidP="001465A5">
            <w:pPr>
              <w:rPr>
                <w:sz w:val="22"/>
                <w:szCs w:val="22"/>
              </w:rPr>
            </w:pPr>
            <w:r w:rsidRPr="00B26D47">
              <w:rPr>
                <w:sz w:val="22"/>
                <w:szCs w:val="22"/>
              </w:rPr>
              <w:t>Information not available</w:t>
            </w:r>
          </w:p>
        </w:tc>
      </w:tr>
      <w:tr w:rsidR="00ED049D" w:rsidRPr="00BB7E0B" w14:paraId="407BC4C8" w14:textId="77777777" w:rsidTr="00ED049D">
        <w:trPr>
          <w:trHeight w:val="300"/>
        </w:trPr>
        <w:tc>
          <w:tcPr>
            <w:tcW w:w="0" w:type="auto"/>
            <w:shd w:val="clear" w:color="auto" w:fill="FFC000"/>
            <w:hideMark/>
          </w:tcPr>
          <w:p w14:paraId="78320AEF" w14:textId="77777777" w:rsidR="00ED049D" w:rsidRPr="00B26D47" w:rsidRDefault="00ED049D" w:rsidP="001465A5">
            <w:pPr>
              <w:rPr>
                <w:sz w:val="22"/>
                <w:szCs w:val="22"/>
              </w:rPr>
            </w:pPr>
            <w:r w:rsidRPr="00B26D47">
              <w:rPr>
                <w:sz w:val="22"/>
                <w:szCs w:val="22"/>
              </w:rPr>
              <w:t xml:space="preserve">Annual household waste recycling rate (% by weight)  </w:t>
            </w:r>
          </w:p>
        </w:tc>
        <w:tc>
          <w:tcPr>
            <w:tcW w:w="0" w:type="auto"/>
            <w:shd w:val="clear" w:color="auto" w:fill="FFF2CC"/>
            <w:hideMark/>
          </w:tcPr>
          <w:p w14:paraId="32DA6D1C" w14:textId="77777777" w:rsidR="00ED049D" w:rsidRPr="00B26D47" w:rsidRDefault="00ED049D" w:rsidP="001465A5">
            <w:pPr>
              <w:rPr>
                <w:sz w:val="22"/>
                <w:szCs w:val="22"/>
              </w:rPr>
            </w:pPr>
            <w:r w:rsidRPr="00B26D47">
              <w:rPr>
                <w:sz w:val="22"/>
                <w:szCs w:val="22"/>
              </w:rPr>
              <w:t xml:space="preserve">31.6% </w:t>
            </w:r>
          </w:p>
        </w:tc>
        <w:tc>
          <w:tcPr>
            <w:tcW w:w="0" w:type="auto"/>
            <w:shd w:val="clear" w:color="auto" w:fill="FFF2CC"/>
            <w:hideMark/>
          </w:tcPr>
          <w:p w14:paraId="00988F70" w14:textId="77777777" w:rsidR="00ED049D" w:rsidRPr="00B26D47" w:rsidRDefault="00ED049D" w:rsidP="001465A5">
            <w:pPr>
              <w:rPr>
                <w:sz w:val="22"/>
                <w:szCs w:val="22"/>
              </w:rPr>
            </w:pPr>
            <w:r w:rsidRPr="00B26D47">
              <w:rPr>
                <w:sz w:val="22"/>
                <w:szCs w:val="22"/>
              </w:rPr>
              <w:t xml:space="preserve">36% </w:t>
            </w:r>
          </w:p>
        </w:tc>
        <w:tc>
          <w:tcPr>
            <w:tcW w:w="1549" w:type="dxa"/>
            <w:shd w:val="clear" w:color="auto" w:fill="FFF2CC"/>
          </w:tcPr>
          <w:p w14:paraId="735F22F1" w14:textId="30F25683" w:rsidR="00ED049D" w:rsidRPr="00B26D47" w:rsidRDefault="00ED049D" w:rsidP="001465A5">
            <w:pPr>
              <w:spacing w:line="259" w:lineRule="auto"/>
              <w:rPr>
                <w:sz w:val="22"/>
                <w:szCs w:val="22"/>
              </w:rPr>
            </w:pPr>
            <w:r>
              <w:rPr>
                <w:sz w:val="22"/>
                <w:szCs w:val="22"/>
              </w:rPr>
              <w:t>30.3%</w:t>
            </w:r>
          </w:p>
        </w:tc>
        <w:tc>
          <w:tcPr>
            <w:tcW w:w="0" w:type="auto"/>
            <w:shd w:val="clear" w:color="auto" w:fill="FFF2CC"/>
          </w:tcPr>
          <w:p w14:paraId="1C8732B9" w14:textId="77777777" w:rsidR="00ED049D" w:rsidRPr="00B26D47" w:rsidRDefault="00ED049D" w:rsidP="001465A5">
            <w:pPr>
              <w:rPr>
                <w:sz w:val="22"/>
                <w:szCs w:val="22"/>
              </w:rPr>
            </w:pPr>
            <w:r w:rsidRPr="00B26D47">
              <w:rPr>
                <w:sz w:val="22"/>
                <w:szCs w:val="22"/>
              </w:rPr>
              <w:t>36%</w:t>
            </w:r>
          </w:p>
        </w:tc>
        <w:tc>
          <w:tcPr>
            <w:tcW w:w="0" w:type="auto"/>
            <w:shd w:val="clear" w:color="auto" w:fill="FFF2CC"/>
            <w:hideMark/>
          </w:tcPr>
          <w:p w14:paraId="09B19DE1" w14:textId="77777777" w:rsidR="00ED049D" w:rsidRPr="00B26D47" w:rsidRDefault="00ED049D" w:rsidP="001465A5">
            <w:pPr>
              <w:rPr>
                <w:sz w:val="22"/>
                <w:szCs w:val="22"/>
              </w:rPr>
            </w:pPr>
            <w:r w:rsidRPr="00B26D47">
              <w:rPr>
                <w:sz w:val="22"/>
                <w:szCs w:val="22"/>
              </w:rPr>
              <w:t xml:space="preserve">Current RRP target. </w:t>
            </w:r>
          </w:p>
          <w:p w14:paraId="7E027CD4" w14:textId="77777777" w:rsidR="00ED049D" w:rsidRPr="00B26D47" w:rsidRDefault="00ED049D" w:rsidP="001465A5">
            <w:pPr>
              <w:rPr>
                <w:sz w:val="22"/>
                <w:szCs w:val="22"/>
              </w:rPr>
            </w:pPr>
            <w:r w:rsidRPr="00B26D47">
              <w:rPr>
                <w:sz w:val="22"/>
                <w:szCs w:val="22"/>
              </w:rPr>
              <w:t xml:space="preserve">Defra stats </w:t>
            </w:r>
          </w:p>
        </w:tc>
      </w:tr>
      <w:tr w:rsidR="00ED049D" w:rsidRPr="00BB7E0B" w14:paraId="3C933DEB" w14:textId="77777777" w:rsidTr="00ED049D">
        <w:trPr>
          <w:trHeight w:val="300"/>
        </w:trPr>
        <w:tc>
          <w:tcPr>
            <w:tcW w:w="0" w:type="auto"/>
            <w:shd w:val="clear" w:color="auto" w:fill="FFC000"/>
            <w:hideMark/>
          </w:tcPr>
          <w:p w14:paraId="6738F88E" w14:textId="77777777" w:rsidR="00ED049D" w:rsidRPr="00B26D47" w:rsidRDefault="00ED049D" w:rsidP="001465A5">
            <w:pPr>
              <w:rPr>
                <w:sz w:val="22"/>
                <w:szCs w:val="22"/>
              </w:rPr>
            </w:pPr>
            <w:r w:rsidRPr="00B26D47">
              <w:rPr>
                <w:sz w:val="22"/>
                <w:szCs w:val="22"/>
              </w:rPr>
              <w:t>Annual Local Authority Collected Municipal Waste (LACMW)</w:t>
            </w:r>
            <w:r w:rsidRPr="00B26D47">
              <w:rPr>
                <w:sz w:val="22"/>
                <w:szCs w:val="22"/>
                <w:vertAlign w:val="superscript"/>
              </w:rPr>
              <w:t>21</w:t>
            </w:r>
            <w:r w:rsidRPr="00B26D47">
              <w:rPr>
                <w:sz w:val="22"/>
                <w:szCs w:val="22"/>
              </w:rPr>
              <w:t xml:space="preserve"> recycling rate (% by weight) </w:t>
            </w:r>
          </w:p>
        </w:tc>
        <w:tc>
          <w:tcPr>
            <w:tcW w:w="0" w:type="auto"/>
            <w:shd w:val="clear" w:color="auto" w:fill="FFF2CC"/>
            <w:hideMark/>
          </w:tcPr>
          <w:p w14:paraId="0FA45FDE" w14:textId="77777777" w:rsidR="00ED049D" w:rsidRPr="00B26D47" w:rsidRDefault="00ED049D" w:rsidP="001465A5">
            <w:pPr>
              <w:rPr>
                <w:sz w:val="22"/>
                <w:szCs w:val="22"/>
              </w:rPr>
            </w:pPr>
            <w:r w:rsidRPr="00B26D47">
              <w:rPr>
                <w:sz w:val="22"/>
                <w:szCs w:val="22"/>
              </w:rPr>
              <w:t xml:space="preserve">20% </w:t>
            </w:r>
          </w:p>
        </w:tc>
        <w:tc>
          <w:tcPr>
            <w:tcW w:w="0" w:type="auto"/>
            <w:shd w:val="clear" w:color="auto" w:fill="FFF2CC"/>
            <w:hideMark/>
          </w:tcPr>
          <w:p w14:paraId="2FFE79ED" w14:textId="77777777" w:rsidR="00ED049D" w:rsidRPr="00B26D47" w:rsidRDefault="00ED049D" w:rsidP="001465A5">
            <w:pPr>
              <w:rPr>
                <w:sz w:val="22"/>
                <w:szCs w:val="22"/>
              </w:rPr>
            </w:pPr>
            <w:r w:rsidRPr="00B26D47">
              <w:rPr>
                <w:sz w:val="22"/>
                <w:szCs w:val="22"/>
              </w:rPr>
              <w:t xml:space="preserve">39% </w:t>
            </w:r>
          </w:p>
        </w:tc>
        <w:tc>
          <w:tcPr>
            <w:tcW w:w="1549" w:type="dxa"/>
            <w:shd w:val="clear" w:color="auto" w:fill="FFF2CC"/>
          </w:tcPr>
          <w:p w14:paraId="1A223C7F" w14:textId="5D88BF6E" w:rsidR="00ED049D" w:rsidRPr="00B26D47" w:rsidRDefault="00ED049D" w:rsidP="001465A5">
            <w:pPr>
              <w:spacing w:line="259" w:lineRule="auto"/>
              <w:rPr>
                <w:sz w:val="22"/>
                <w:szCs w:val="22"/>
              </w:rPr>
            </w:pPr>
            <w:r>
              <w:rPr>
                <w:sz w:val="22"/>
                <w:szCs w:val="22"/>
              </w:rPr>
              <w:t>22%</w:t>
            </w:r>
          </w:p>
        </w:tc>
        <w:tc>
          <w:tcPr>
            <w:tcW w:w="0" w:type="auto"/>
            <w:shd w:val="clear" w:color="auto" w:fill="FFF2CC"/>
          </w:tcPr>
          <w:p w14:paraId="7E033ABF" w14:textId="6D786DFE" w:rsidR="00ED049D" w:rsidRPr="00B26D47" w:rsidRDefault="00ED049D" w:rsidP="001465A5">
            <w:pPr>
              <w:rPr>
                <w:sz w:val="22"/>
                <w:szCs w:val="22"/>
              </w:rPr>
            </w:pPr>
            <w:r>
              <w:rPr>
                <w:sz w:val="22"/>
                <w:szCs w:val="22"/>
              </w:rPr>
              <w:t>Target not set</w:t>
            </w:r>
          </w:p>
        </w:tc>
        <w:tc>
          <w:tcPr>
            <w:tcW w:w="0" w:type="auto"/>
            <w:shd w:val="clear" w:color="auto" w:fill="FFF2CC"/>
            <w:hideMark/>
          </w:tcPr>
          <w:p w14:paraId="5CF19FFB" w14:textId="1DA0B5AC" w:rsidR="00ED049D" w:rsidRPr="00B26D47" w:rsidRDefault="00ED049D" w:rsidP="001465A5">
            <w:pPr>
              <w:rPr>
                <w:sz w:val="22"/>
                <w:szCs w:val="22"/>
              </w:rPr>
            </w:pPr>
            <w:r w:rsidRPr="00B26D47">
              <w:rPr>
                <w:sz w:val="22"/>
                <w:szCs w:val="22"/>
              </w:rPr>
              <w:t>Defra stats</w:t>
            </w:r>
          </w:p>
        </w:tc>
      </w:tr>
      <w:tr w:rsidR="00ED049D" w:rsidRPr="00BB7E0B" w14:paraId="7FBEA123" w14:textId="77777777" w:rsidTr="00ED049D">
        <w:trPr>
          <w:trHeight w:val="300"/>
        </w:trPr>
        <w:tc>
          <w:tcPr>
            <w:tcW w:w="0" w:type="auto"/>
            <w:shd w:val="clear" w:color="auto" w:fill="8DB4E2"/>
            <w:hideMark/>
          </w:tcPr>
          <w:p w14:paraId="77BB4320" w14:textId="77777777" w:rsidR="00ED049D" w:rsidRPr="00B26D47" w:rsidRDefault="00ED049D" w:rsidP="001465A5">
            <w:pPr>
              <w:rPr>
                <w:sz w:val="22"/>
                <w:szCs w:val="22"/>
              </w:rPr>
            </w:pPr>
            <w:r w:rsidRPr="00B26D47">
              <w:rPr>
                <w:sz w:val="22"/>
                <w:szCs w:val="22"/>
              </w:rPr>
              <w:t xml:space="preserve">% of kerbside properties (all households on a kerbside collection) collecting six main dry materials (glass, cans, paper, card, plastic bottles and mixed rigid plastics (pots, tubs and trays) </w:t>
            </w:r>
            <w:r w:rsidRPr="00B26D47">
              <w:rPr>
                <w:sz w:val="22"/>
                <w:szCs w:val="22"/>
                <w:u w:val="single"/>
              </w:rPr>
              <w:t>and separate food waste</w:t>
            </w:r>
            <w:r w:rsidRPr="00B26D47">
              <w:rPr>
                <w:sz w:val="22"/>
                <w:szCs w:val="22"/>
              </w:rPr>
              <w:t xml:space="preserve"> </w:t>
            </w:r>
          </w:p>
        </w:tc>
        <w:tc>
          <w:tcPr>
            <w:tcW w:w="0" w:type="auto"/>
            <w:shd w:val="clear" w:color="auto" w:fill="D9E2F3"/>
            <w:hideMark/>
          </w:tcPr>
          <w:p w14:paraId="660B0BE6" w14:textId="77777777" w:rsidR="00ED049D" w:rsidRPr="00B26D47" w:rsidRDefault="00ED049D" w:rsidP="001465A5">
            <w:pPr>
              <w:rPr>
                <w:sz w:val="22"/>
                <w:szCs w:val="22"/>
              </w:rPr>
            </w:pPr>
            <w:r w:rsidRPr="00B26D47">
              <w:rPr>
                <w:sz w:val="22"/>
                <w:szCs w:val="22"/>
              </w:rPr>
              <w:t xml:space="preserve">100% </w:t>
            </w:r>
          </w:p>
        </w:tc>
        <w:tc>
          <w:tcPr>
            <w:tcW w:w="0" w:type="auto"/>
            <w:shd w:val="clear" w:color="auto" w:fill="D9E2F3"/>
            <w:hideMark/>
          </w:tcPr>
          <w:p w14:paraId="50D45856" w14:textId="77777777" w:rsidR="00ED049D" w:rsidRPr="00B26D47" w:rsidRDefault="00ED049D" w:rsidP="001465A5">
            <w:pPr>
              <w:rPr>
                <w:sz w:val="22"/>
                <w:szCs w:val="22"/>
              </w:rPr>
            </w:pPr>
            <w:r w:rsidRPr="00B26D47">
              <w:rPr>
                <w:sz w:val="22"/>
                <w:szCs w:val="22"/>
              </w:rPr>
              <w:t xml:space="preserve">100% </w:t>
            </w:r>
          </w:p>
        </w:tc>
        <w:tc>
          <w:tcPr>
            <w:tcW w:w="1549" w:type="dxa"/>
            <w:shd w:val="clear" w:color="auto" w:fill="D9E2F3"/>
          </w:tcPr>
          <w:p w14:paraId="2A85E86F" w14:textId="2FAFB0A6" w:rsidR="00ED049D" w:rsidRPr="00B26D47" w:rsidRDefault="00ED049D" w:rsidP="001465A5">
            <w:pPr>
              <w:rPr>
                <w:sz w:val="22"/>
                <w:szCs w:val="22"/>
              </w:rPr>
            </w:pPr>
            <w:r>
              <w:rPr>
                <w:sz w:val="22"/>
                <w:szCs w:val="22"/>
              </w:rPr>
              <w:t>100%</w:t>
            </w:r>
          </w:p>
        </w:tc>
        <w:tc>
          <w:tcPr>
            <w:tcW w:w="0" w:type="auto"/>
            <w:shd w:val="clear" w:color="auto" w:fill="D9E2F3"/>
          </w:tcPr>
          <w:p w14:paraId="29651596" w14:textId="77777777" w:rsidR="00ED049D" w:rsidRPr="00B26D47" w:rsidRDefault="00ED049D" w:rsidP="001465A5">
            <w:pPr>
              <w:rPr>
                <w:sz w:val="22"/>
                <w:szCs w:val="22"/>
              </w:rPr>
            </w:pPr>
            <w:r w:rsidRPr="00B26D47">
              <w:rPr>
                <w:sz w:val="22"/>
                <w:szCs w:val="22"/>
              </w:rPr>
              <w:t>100%</w:t>
            </w:r>
          </w:p>
        </w:tc>
        <w:tc>
          <w:tcPr>
            <w:tcW w:w="0" w:type="auto"/>
            <w:shd w:val="clear" w:color="auto" w:fill="D9E2F3"/>
            <w:hideMark/>
          </w:tcPr>
          <w:p w14:paraId="25F9EB25" w14:textId="77777777" w:rsidR="00ED049D" w:rsidRPr="00B26D47" w:rsidRDefault="00ED049D" w:rsidP="001465A5">
            <w:pPr>
              <w:rPr>
                <w:sz w:val="22"/>
                <w:szCs w:val="22"/>
              </w:rPr>
            </w:pPr>
            <w:r w:rsidRPr="00B26D47">
              <w:rPr>
                <w:sz w:val="22"/>
                <w:szCs w:val="22"/>
              </w:rPr>
              <w:t xml:space="preserve">Islington Council data </w:t>
            </w:r>
          </w:p>
        </w:tc>
      </w:tr>
      <w:tr w:rsidR="00ED049D" w:rsidRPr="00BB7E0B" w14:paraId="121D5F2D" w14:textId="77777777" w:rsidTr="00ED049D">
        <w:trPr>
          <w:trHeight w:val="300"/>
        </w:trPr>
        <w:tc>
          <w:tcPr>
            <w:tcW w:w="0" w:type="auto"/>
            <w:shd w:val="clear" w:color="auto" w:fill="8DB4E2"/>
            <w:hideMark/>
          </w:tcPr>
          <w:p w14:paraId="4F38AC7B" w14:textId="77777777" w:rsidR="00ED049D" w:rsidRPr="00B26D47" w:rsidRDefault="00ED049D" w:rsidP="001465A5">
            <w:pPr>
              <w:rPr>
                <w:sz w:val="22"/>
                <w:szCs w:val="22"/>
              </w:rPr>
            </w:pPr>
            <w:r w:rsidRPr="00B26D47">
              <w:rPr>
                <w:sz w:val="22"/>
                <w:szCs w:val="22"/>
              </w:rPr>
              <w:t xml:space="preserve">% of kerbside properties (all households on a kerbside collection) collecting six main dry materials (glass, cans, paper, card, plastic bottles and mixed rigid plastics (pots, tubs and trays)  </w:t>
            </w:r>
          </w:p>
        </w:tc>
        <w:tc>
          <w:tcPr>
            <w:tcW w:w="0" w:type="auto"/>
            <w:shd w:val="clear" w:color="auto" w:fill="D9E2F3"/>
            <w:hideMark/>
          </w:tcPr>
          <w:p w14:paraId="4C3DD2C2" w14:textId="77777777" w:rsidR="00ED049D" w:rsidRPr="00B26D47" w:rsidRDefault="00ED049D" w:rsidP="001465A5">
            <w:pPr>
              <w:rPr>
                <w:sz w:val="22"/>
                <w:szCs w:val="22"/>
              </w:rPr>
            </w:pPr>
            <w:r w:rsidRPr="00B26D47">
              <w:rPr>
                <w:sz w:val="22"/>
                <w:szCs w:val="22"/>
              </w:rPr>
              <w:t xml:space="preserve">100% </w:t>
            </w:r>
          </w:p>
        </w:tc>
        <w:tc>
          <w:tcPr>
            <w:tcW w:w="0" w:type="auto"/>
            <w:shd w:val="clear" w:color="auto" w:fill="D9E2F3"/>
            <w:hideMark/>
          </w:tcPr>
          <w:p w14:paraId="7ACB41C7" w14:textId="77777777" w:rsidR="00ED049D" w:rsidRPr="00B26D47" w:rsidRDefault="00ED049D" w:rsidP="001465A5">
            <w:pPr>
              <w:rPr>
                <w:sz w:val="22"/>
                <w:szCs w:val="22"/>
              </w:rPr>
            </w:pPr>
            <w:r w:rsidRPr="00B26D47">
              <w:rPr>
                <w:sz w:val="22"/>
                <w:szCs w:val="22"/>
              </w:rPr>
              <w:t xml:space="preserve">100% </w:t>
            </w:r>
          </w:p>
        </w:tc>
        <w:tc>
          <w:tcPr>
            <w:tcW w:w="1549" w:type="dxa"/>
            <w:shd w:val="clear" w:color="auto" w:fill="D9E2F3"/>
          </w:tcPr>
          <w:p w14:paraId="13E635B2" w14:textId="3028FF79" w:rsidR="00ED049D" w:rsidRPr="00B26D47" w:rsidRDefault="00ED049D" w:rsidP="001465A5">
            <w:pPr>
              <w:rPr>
                <w:sz w:val="22"/>
                <w:szCs w:val="22"/>
              </w:rPr>
            </w:pPr>
            <w:r>
              <w:rPr>
                <w:sz w:val="22"/>
                <w:szCs w:val="22"/>
              </w:rPr>
              <w:t>100%</w:t>
            </w:r>
          </w:p>
        </w:tc>
        <w:tc>
          <w:tcPr>
            <w:tcW w:w="0" w:type="auto"/>
            <w:shd w:val="clear" w:color="auto" w:fill="D9E2F3"/>
          </w:tcPr>
          <w:p w14:paraId="4A0048D1" w14:textId="77777777" w:rsidR="00ED049D" w:rsidRPr="00B26D47" w:rsidRDefault="00ED049D" w:rsidP="001465A5">
            <w:pPr>
              <w:rPr>
                <w:sz w:val="22"/>
                <w:szCs w:val="22"/>
              </w:rPr>
            </w:pPr>
            <w:r w:rsidRPr="00B26D47">
              <w:rPr>
                <w:sz w:val="22"/>
                <w:szCs w:val="22"/>
              </w:rPr>
              <w:t>100%</w:t>
            </w:r>
          </w:p>
        </w:tc>
        <w:tc>
          <w:tcPr>
            <w:tcW w:w="0" w:type="auto"/>
            <w:shd w:val="clear" w:color="auto" w:fill="D9E2F3"/>
            <w:hideMark/>
          </w:tcPr>
          <w:p w14:paraId="07F66214" w14:textId="77777777" w:rsidR="00ED049D" w:rsidRPr="00B26D47" w:rsidRDefault="00ED049D" w:rsidP="001465A5">
            <w:pPr>
              <w:rPr>
                <w:sz w:val="22"/>
                <w:szCs w:val="22"/>
              </w:rPr>
            </w:pPr>
            <w:r w:rsidRPr="00B26D47">
              <w:rPr>
                <w:sz w:val="22"/>
                <w:szCs w:val="22"/>
              </w:rPr>
              <w:t xml:space="preserve">Islington Council data </w:t>
            </w:r>
          </w:p>
        </w:tc>
      </w:tr>
      <w:tr w:rsidR="00ED049D" w:rsidRPr="00BB7E0B" w14:paraId="4F164613" w14:textId="77777777" w:rsidTr="00ED049D">
        <w:trPr>
          <w:trHeight w:val="300"/>
        </w:trPr>
        <w:tc>
          <w:tcPr>
            <w:tcW w:w="0" w:type="auto"/>
            <w:shd w:val="clear" w:color="auto" w:fill="8DB4E2"/>
            <w:hideMark/>
          </w:tcPr>
          <w:p w14:paraId="0BD906E2" w14:textId="77777777" w:rsidR="00ED049D" w:rsidRPr="00B26D47" w:rsidRDefault="00ED049D" w:rsidP="001465A5">
            <w:pPr>
              <w:rPr>
                <w:sz w:val="22"/>
                <w:szCs w:val="22"/>
              </w:rPr>
            </w:pPr>
            <w:r w:rsidRPr="00B26D47">
              <w:rPr>
                <w:sz w:val="22"/>
                <w:szCs w:val="22"/>
              </w:rPr>
              <w:t xml:space="preserve">% of flats (communal collections and flats within commercial buildings, excluding flats above shops) collecting six main dry materials </w:t>
            </w:r>
            <w:r w:rsidRPr="00B26D47">
              <w:rPr>
                <w:sz w:val="22"/>
                <w:szCs w:val="22"/>
                <w:u w:val="single"/>
              </w:rPr>
              <w:t>and separate food waste</w:t>
            </w:r>
            <w:r w:rsidRPr="00B26D47">
              <w:rPr>
                <w:sz w:val="22"/>
                <w:szCs w:val="22"/>
              </w:rPr>
              <w:t xml:space="preserve"> </w:t>
            </w:r>
          </w:p>
        </w:tc>
        <w:tc>
          <w:tcPr>
            <w:tcW w:w="0" w:type="auto"/>
            <w:shd w:val="clear" w:color="auto" w:fill="D9E2F3"/>
            <w:hideMark/>
          </w:tcPr>
          <w:p w14:paraId="1FE9D529" w14:textId="77777777" w:rsidR="00ED049D" w:rsidRPr="00B26D47" w:rsidRDefault="00ED049D" w:rsidP="001465A5">
            <w:pPr>
              <w:rPr>
                <w:sz w:val="22"/>
                <w:szCs w:val="22"/>
              </w:rPr>
            </w:pPr>
            <w:r w:rsidRPr="00B26D47">
              <w:rPr>
                <w:sz w:val="22"/>
                <w:szCs w:val="22"/>
              </w:rPr>
              <w:t xml:space="preserve">52% </w:t>
            </w:r>
          </w:p>
        </w:tc>
        <w:tc>
          <w:tcPr>
            <w:tcW w:w="0" w:type="auto"/>
            <w:shd w:val="clear" w:color="auto" w:fill="D9E2F3"/>
            <w:hideMark/>
          </w:tcPr>
          <w:p w14:paraId="68A33D31" w14:textId="77777777" w:rsidR="00ED049D" w:rsidRPr="00B26D47" w:rsidRDefault="00ED049D" w:rsidP="001465A5">
            <w:pPr>
              <w:rPr>
                <w:sz w:val="22"/>
                <w:szCs w:val="22"/>
              </w:rPr>
            </w:pPr>
            <w:r w:rsidRPr="00B26D47">
              <w:rPr>
                <w:sz w:val="22"/>
                <w:szCs w:val="22"/>
              </w:rPr>
              <w:t xml:space="preserve">100% </w:t>
            </w:r>
          </w:p>
        </w:tc>
        <w:tc>
          <w:tcPr>
            <w:tcW w:w="1549" w:type="dxa"/>
            <w:shd w:val="clear" w:color="auto" w:fill="D9E2F3"/>
          </w:tcPr>
          <w:p w14:paraId="69575298" w14:textId="5BE54B08" w:rsidR="00ED049D" w:rsidRPr="00B26D47" w:rsidRDefault="00ED049D" w:rsidP="001465A5">
            <w:pPr>
              <w:rPr>
                <w:sz w:val="22"/>
                <w:szCs w:val="22"/>
              </w:rPr>
            </w:pPr>
            <w:r>
              <w:rPr>
                <w:sz w:val="22"/>
                <w:szCs w:val="22"/>
              </w:rPr>
              <w:t>100%</w:t>
            </w:r>
          </w:p>
        </w:tc>
        <w:tc>
          <w:tcPr>
            <w:tcW w:w="0" w:type="auto"/>
            <w:shd w:val="clear" w:color="auto" w:fill="D9E2F3"/>
          </w:tcPr>
          <w:p w14:paraId="203FD3E4" w14:textId="77777777" w:rsidR="00ED049D" w:rsidRPr="00B26D47" w:rsidRDefault="00ED049D" w:rsidP="001465A5">
            <w:pPr>
              <w:rPr>
                <w:sz w:val="22"/>
                <w:szCs w:val="22"/>
              </w:rPr>
            </w:pPr>
            <w:r w:rsidRPr="00B26D47">
              <w:rPr>
                <w:sz w:val="22"/>
                <w:szCs w:val="22"/>
              </w:rPr>
              <w:t>100%</w:t>
            </w:r>
          </w:p>
        </w:tc>
        <w:tc>
          <w:tcPr>
            <w:tcW w:w="0" w:type="auto"/>
            <w:shd w:val="clear" w:color="auto" w:fill="D9E2F3"/>
            <w:hideMark/>
          </w:tcPr>
          <w:p w14:paraId="4BB08CCC" w14:textId="77777777" w:rsidR="00ED049D" w:rsidRPr="00B26D47" w:rsidRDefault="00ED049D" w:rsidP="001465A5">
            <w:pPr>
              <w:rPr>
                <w:sz w:val="22"/>
                <w:szCs w:val="22"/>
              </w:rPr>
            </w:pPr>
            <w:r w:rsidRPr="00B26D47">
              <w:rPr>
                <w:sz w:val="22"/>
                <w:szCs w:val="22"/>
              </w:rPr>
              <w:t xml:space="preserve">Islington Council data </w:t>
            </w:r>
          </w:p>
        </w:tc>
      </w:tr>
      <w:tr w:rsidR="00ED049D" w:rsidRPr="00BB7E0B" w14:paraId="46F02E43" w14:textId="77777777" w:rsidTr="00ED049D">
        <w:trPr>
          <w:trHeight w:val="300"/>
        </w:trPr>
        <w:tc>
          <w:tcPr>
            <w:tcW w:w="0" w:type="auto"/>
            <w:shd w:val="clear" w:color="auto" w:fill="8DB4E2"/>
            <w:hideMark/>
          </w:tcPr>
          <w:p w14:paraId="248B2A2F" w14:textId="77777777" w:rsidR="00ED049D" w:rsidRPr="00B26D47" w:rsidRDefault="00ED049D" w:rsidP="001465A5">
            <w:pPr>
              <w:rPr>
                <w:sz w:val="22"/>
                <w:szCs w:val="22"/>
              </w:rPr>
            </w:pPr>
            <w:r w:rsidRPr="00B26D47">
              <w:rPr>
                <w:sz w:val="22"/>
                <w:szCs w:val="22"/>
              </w:rPr>
              <w:t xml:space="preserve">% of flats (communal collections and flats within commercial buildings, excluding flats above shops) collecting six main dry materials (glass, cans, paper, card, plastic bottles and mixed rigid plastics (pots, tubs and trays). </w:t>
            </w:r>
          </w:p>
        </w:tc>
        <w:tc>
          <w:tcPr>
            <w:tcW w:w="0" w:type="auto"/>
            <w:shd w:val="clear" w:color="auto" w:fill="D9E2F3"/>
            <w:hideMark/>
          </w:tcPr>
          <w:p w14:paraId="09DE1A67" w14:textId="77777777" w:rsidR="00ED049D" w:rsidRPr="00B26D47" w:rsidRDefault="00ED049D" w:rsidP="001465A5">
            <w:pPr>
              <w:rPr>
                <w:sz w:val="22"/>
                <w:szCs w:val="22"/>
              </w:rPr>
            </w:pPr>
            <w:r w:rsidRPr="00B26D47">
              <w:rPr>
                <w:sz w:val="22"/>
                <w:szCs w:val="22"/>
              </w:rPr>
              <w:t xml:space="preserve">100% </w:t>
            </w:r>
          </w:p>
        </w:tc>
        <w:tc>
          <w:tcPr>
            <w:tcW w:w="0" w:type="auto"/>
            <w:shd w:val="clear" w:color="auto" w:fill="D9E2F3"/>
            <w:hideMark/>
          </w:tcPr>
          <w:p w14:paraId="28A7A647" w14:textId="77777777" w:rsidR="00ED049D" w:rsidRPr="00B26D47" w:rsidRDefault="00ED049D" w:rsidP="001465A5">
            <w:pPr>
              <w:rPr>
                <w:sz w:val="22"/>
                <w:szCs w:val="22"/>
              </w:rPr>
            </w:pPr>
            <w:r w:rsidRPr="00B26D47">
              <w:rPr>
                <w:sz w:val="22"/>
                <w:szCs w:val="22"/>
              </w:rPr>
              <w:t xml:space="preserve">100% </w:t>
            </w:r>
          </w:p>
        </w:tc>
        <w:tc>
          <w:tcPr>
            <w:tcW w:w="1549" w:type="dxa"/>
            <w:shd w:val="clear" w:color="auto" w:fill="D9E2F3"/>
          </w:tcPr>
          <w:p w14:paraId="776ED166" w14:textId="0D570024" w:rsidR="00ED049D" w:rsidRPr="00B26D47" w:rsidRDefault="00ED049D" w:rsidP="001465A5">
            <w:pPr>
              <w:rPr>
                <w:sz w:val="22"/>
                <w:szCs w:val="22"/>
              </w:rPr>
            </w:pPr>
            <w:r>
              <w:rPr>
                <w:sz w:val="22"/>
                <w:szCs w:val="22"/>
              </w:rPr>
              <w:t>100%</w:t>
            </w:r>
          </w:p>
        </w:tc>
        <w:tc>
          <w:tcPr>
            <w:tcW w:w="0" w:type="auto"/>
            <w:shd w:val="clear" w:color="auto" w:fill="D9E2F3"/>
          </w:tcPr>
          <w:p w14:paraId="7A007C4E" w14:textId="77777777" w:rsidR="00ED049D" w:rsidRPr="00B26D47" w:rsidRDefault="00ED049D" w:rsidP="001465A5">
            <w:pPr>
              <w:rPr>
                <w:sz w:val="22"/>
                <w:szCs w:val="22"/>
              </w:rPr>
            </w:pPr>
            <w:r w:rsidRPr="00B26D47">
              <w:rPr>
                <w:sz w:val="22"/>
                <w:szCs w:val="22"/>
              </w:rPr>
              <w:t>100%</w:t>
            </w:r>
          </w:p>
        </w:tc>
        <w:tc>
          <w:tcPr>
            <w:tcW w:w="0" w:type="auto"/>
            <w:shd w:val="clear" w:color="auto" w:fill="D9E2F3"/>
            <w:hideMark/>
          </w:tcPr>
          <w:p w14:paraId="7FADBB1C" w14:textId="77777777" w:rsidR="00ED049D" w:rsidRPr="00B26D47" w:rsidRDefault="00ED049D" w:rsidP="001465A5">
            <w:pPr>
              <w:rPr>
                <w:sz w:val="22"/>
                <w:szCs w:val="22"/>
              </w:rPr>
            </w:pPr>
            <w:r w:rsidRPr="00B26D47">
              <w:rPr>
                <w:sz w:val="22"/>
                <w:szCs w:val="22"/>
              </w:rPr>
              <w:t xml:space="preserve">Islington Council data </w:t>
            </w:r>
          </w:p>
        </w:tc>
      </w:tr>
      <w:tr w:rsidR="00ED049D" w:rsidRPr="00BB7E0B" w14:paraId="3F8F5915" w14:textId="77777777" w:rsidTr="00ED049D">
        <w:trPr>
          <w:trHeight w:val="300"/>
        </w:trPr>
        <w:tc>
          <w:tcPr>
            <w:tcW w:w="0" w:type="auto"/>
            <w:shd w:val="clear" w:color="auto" w:fill="8DB4E2"/>
            <w:hideMark/>
          </w:tcPr>
          <w:p w14:paraId="072B9B62" w14:textId="77777777" w:rsidR="00ED049D" w:rsidRPr="00B26D47" w:rsidRDefault="00ED049D" w:rsidP="001465A5">
            <w:pPr>
              <w:rPr>
                <w:sz w:val="22"/>
                <w:szCs w:val="22"/>
              </w:rPr>
            </w:pPr>
            <w:r w:rsidRPr="00B26D47">
              <w:rPr>
                <w:sz w:val="22"/>
                <w:szCs w:val="22"/>
              </w:rPr>
              <w:t xml:space="preserve">% of flats above shops collecting six main dry materials (glass, cans, paper, card, plastic bottles and mixed rigid plastics (pots, tubs and trays)) </w:t>
            </w:r>
            <w:r w:rsidRPr="00B26D47">
              <w:rPr>
                <w:sz w:val="22"/>
                <w:szCs w:val="22"/>
                <w:u w:val="single"/>
              </w:rPr>
              <w:t>and separate food waste collection</w:t>
            </w:r>
            <w:r w:rsidRPr="00B26D47">
              <w:rPr>
                <w:sz w:val="22"/>
                <w:szCs w:val="22"/>
              </w:rPr>
              <w:t xml:space="preserve"> </w:t>
            </w:r>
          </w:p>
        </w:tc>
        <w:tc>
          <w:tcPr>
            <w:tcW w:w="0" w:type="auto"/>
            <w:shd w:val="clear" w:color="auto" w:fill="D9E2F3"/>
            <w:hideMark/>
          </w:tcPr>
          <w:p w14:paraId="2EF4A651" w14:textId="77777777" w:rsidR="00ED049D" w:rsidRPr="00B26D47" w:rsidRDefault="00ED049D" w:rsidP="001465A5">
            <w:pPr>
              <w:rPr>
                <w:sz w:val="22"/>
                <w:szCs w:val="22"/>
              </w:rPr>
            </w:pPr>
            <w:r w:rsidRPr="00B26D47">
              <w:rPr>
                <w:sz w:val="22"/>
                <w:szCs w:val="22"/>
              </w:rPr>
              <w:t xml:space="preserve">3% </w:t>
            </w:r>
          </w:p>
        </w:tc>
        <w:tc>
          <w:tcPr>
            <w:tcW w:w="0" w:type="auto"/>
            <w:shd w:val="clear" w:color="auto" w:fill="D9E2F3"/>
            <w:hideMark/>
          </w:tcPr>
          <w:p w14:paraId="7A9D2F3D" w14:textId="77777777" w:rsidR="00ED049D" w:rsidRPr="00B26D47" w:rsidRDefault="00ED049D" w:rsidP="001465A5">
            <w:pPr>
              <w:rPr>
                <w:sz w:val="22"/>
                <w:szCs w:val="22"/>
              </w:rPr>
            </w:pPr>
            <w:r w:rsidRPr="00B26D47">
              <w:rPr>
                <w:sz w:val="22"/>
                <w:szCs w:val="22"/>
              </w:rPr>
              <w:t xml:space="preserve">100% </w:t>
            </w:r>
          </w:p>
        </w:tc>
        <w:tc>
          <w:tcPr>
            <w:tcW w:w="1549" w:type="dxa"/>
            <w:shd w:val="clear" w:color="auto" w:fill="D9E2F3"/>
          </w:tcPr>
          <w:p w14:paraId="588644C0" w14:textId="54EA0D61" w:rsidR="00ED049D" w:rsidRPr="00B26D47" w:rsidRDefault="00ED049D" w:rsidP="001465A5">
            <w:pPr>
              <w:rPr>
                <w:sz w:val="22"/>
                <w:szCs w:val="22"/>
              </w:rPr>
            </w:pPr>
            <w:r>
              <w:rPr>
                <w:sz w:val="22"/>
                <w:szCs w:val="22"/>
              </w:rPr>
              <w:t>3%</w:t>
            </w:r>
          </w:p>
        </w:tc>
        <w:tc>
          <w:tcPr>
            <w:tcW w:w="0" w:type="auto"/>
            <w:shd w:val="clear" w:color="auto" w:fill="D9E2F3"/>
          </w:tcPr>
          <w:p w14:paraId="1CC32629" w14:textId="77777777" w:rsidR="00ED049D" w:rsidRPr="00B26D47" w:rsidRDefault="00ED049D" w:rsidP="001465A5">
            <w:pPr>
              <w:rPr>
                <w:sz w:val="22"/>
                <w:szCs w:val="22"/>
              </w:rPr>
            </w:pPr>
            <w:r w:rsidRPr="00B26D47">
              <w:rPr>
                <w:sz w:val="22"/>
                <w:szCs w:val="22"/>
              </w:rPr>
              <w:t>100%</w:t>
            </w:r>
          </w:p>
        </w:tc>
        <w:tc>
          <w:tcPr>
            <w:tcW w:w="0" w:type="auto"/>
            <w:shd w:val="clear" w:color="auto" w:fill="D9E2F3"/>
            <w:hideMark/>
          </w:tcPr>
          <w:p w14:paraId="059BA82C" w14:textId="77777777" w:rsidR="00ED049D" w:rsidRPr="00B26D47" w:rsidRDefault="00ED049D" w:rsidP="001465A5">
            <w:pPr>
              <w:rPr>
                <w:sz w:val="22"/>
                <w:szCs w:val="22"/>
              </w:rPr>
            </w:pPr>
            <w:r w:rsidRPr="00B26D47">
              <w:rPr>
                <w:sz w:val="22"/>
                <w:szCs w:val="22"/>
              </w:rPr>
              <w:t xml:space="preserve">Islington Council data </w:t>
            </w:r>
          </w:p>
        </w:tc>
      </w:tr>
      <w:tr w:rsidR="00ED049D" w:rsidRPr="00BB7E0B" w14:paraId="6D576985" w14:textId="77777777" w:rsidTr="00ED049D">
        <w:trPr>
          <w:trHeight w:val="300"/>
        </w:trPr>
        <w:tc>
          <w:tcPr>
            <w:tcW w:w="0" w:type="auto"/>
            <w:shd w:val="clear" w:color="auto" w:fill="8DB4E2"/>
            <w:hideMark/>
          </w:tcPr>
          <w:p w14:paraId="79593DD6" w14:textId="77777777" w:rsidR="00ED049D" w:rsidRPr="00B26D47" w:rsidRDefault="00ED049D" w:rsidP="001465A5">
            <w:pPr>
              <w:rPr>
                <w:sz w:val="22"/>
                <w:szCs w:val="22"/>
              </w:rPr>
            </w:pPr>
            <w:r w:rsidRPr="00B26D47">
              <w:rPr>
                <w:sz w:val="22"/>
                <w:szCs w:val="22"/>
              </w:rPr>
              <w:t xml:space="preserve">% of flats above shops collecting six main dry materials (glass, cans, paper, card, plastic bottles and mixed rigid plastics (pots, tubs and trays)). </w:t>
            </w:r>
          </w:p>
        </w:tc>
        <w:tc>
          <w:tcPr>
            <w:tcW w:w="0" w:type="auto"/>
            <w:shd w:val="clear" w:color="auto" w:fill="D9E2F3"/>
            <w:hideMark/>
          </w:tcPr>
          <w:p w14:paraId="6FA63852" w14:textId="77777777" w:rsidR="00ED049D" w:rsidRPr="00B26D47" w:rsidRDefault="00ED049D" w:rsidP="001465A5">
            <w:pPr>
              <w:rPr>
                <w:sz w:val="22"/>
                <w:szCs w:val="22"/>
              </w:rPr>
            </w:pPr>
            <w:r w:rsidRPr="00B26D47">
              <w:rPr>
                <w:sz w:val="22"/>
                <w:szCs w:val="22"/>
              </w:rPr>
              <w:t xml:space="preserve">100% </w:t>
            </w:r>
          </w:p>
        </w:tc>
        <w:tc>
          <w:tcPr>
            <w:tcW w:w="0" w:type="auto"/>
            <w:shd w:val="clear" w:color="auto" w:fill="D9E2F3"/>
            <w:hideMark/>
          </w:tcPr>
          <w:p w14:paraId="56CB8C1C" w14:textId="77777777" w:rsidR="00ED049D" w:rsidRPr="00B26D47" w:rsidRDefault="00ED049D" w:rsidP="001465A5">
            <w:pPr>
              <w:rPr>
                <w:sz w:val="22"/>
                <w:szCs w:val="22"/>
              </w:rPr>
            </w:pPr>
            <w:r w:rsidRPr="00B26D47">
              <w:rPr>
                <w:sz w:val="22"/>
                <w:szCs w:val="22"/>
              </w:rPr>
              <w:t xml:space="preserve">100% </w:t>
            </w:r>
          </w:p>
        </w:tc>
        <w:tc>
          <w:tcPr>
            <w:tcW w:w="1549" w:type="dxa"/>
            <w:shd w:val="clear" w:color="auto" w:fill="D9E2F3"/>
          </w:tcPr>
          <w:p w14:paraId="75033EF3" w14:textId="6F23CFA8" w:rsidR="00ED049D" w:rsidRPr="00B26D47" w:rsidRDefault="00ED049D" w:rsidP="001465A5">
            <w:pPr>
              <w:rPr>
                <w:sz w:val="22"/>
                <w:szCs w:val="22"/>
              </w:rPr>
            </w:pPr>
            <w:r>
              <w:rPr>
                <w:sz w:val="22"/>
                <w:szCs w:val="22"/>
              </w:rPr>
              <w:t>100%</w:t>
            </w:r>
          </w:p>
        </w:tc>
        <w:tc>
          <w:tcPr>
            <w:tcW w:w="0" w:type="auto"/>
            <w:shd w:val="clear" w:color="auto" w:fill="D9E2F3"/>
          </w:tcPr>
          <w:p w14:paraId="5C835B19" w14:textId="77777777" w:rsidR="00ED049D" w:rsidRPr="00B26D47" w:rsidRDefault="00ED049D" w:rsidP="001465A5">
            <w:pPr>
              <w:rPr>
                <w:sz w:val="22"/>
                <w:szCs w:val="22"/>
              </w:rPr>
            </w:pPr>
            <w:r w:rsidRPr="00B26D47">
              <w:rPr>
                <w:sz w:val="22"/>
                <w:szCs w:val="22"/>
              </w:rPr>
              <w:t>100%</w:t>
            </w:r>
          </w:p>
        </w:tc>
        <w:tc>
          <w:tcPr>
            <w:tcW w:w="0" w:type="auto"/>
            <w:shd w:val="clear" w:color="auto" w:fill="D9E2F3"/>
            <w:hideMark/>
          </w:tcPr>
          <w:p w14:paraId="364AC43F" w14:textId="77777777" w:rsidR="00ED049D" w:rsidRPr="00B26D47" w:rsidRDefault="00ED049D" w:rsidP="001465A5">
            <w:pPr>
              <w:rPr>
                <w:sz w:val="22"/>
                <w:szCs w:val="22"/>
              </w:rPr>
            </w:pPr>
            <w:r w:rsidRPr="00B26D47">
              <w:rPr>
                <w:sz w:val="22"/>
                <w:szCs w:val="22"/>
              </w:rPr>
              <w:t xml:space="preserve">Islington Council data </w:t>
            </w:r>
          </w:p>
        </w:tc>
      </w:tr>
      <w:tr w:rsidR="00ED049D" w:rsidRPr="00BB7E0B" w14:paraId="474B1255" w14:textId="77777777" w:rsidTr="00ED049D">
        <w:trPr>
          <w:trHeight w:val="300"/>
        </w:trPr>
        <w:tc>
          <w:tcPr>
            <w:tcW w:w="0" w:type="auto"/>
            <w:shd w:val="clear" w:color="auto" w:fill="D9D9D9"/>
            <w:hideMark/>
          </w:tcPr>
          <w:p w14:paraId="4D77FBD7" w14:textId="77777777" w:rsidR="00ED049D" w:rsidRPr="00B26D47" w:rsidRDefault="00ED049D" w:rsidP="001465A5">
            <w:pPr>
              <w:rPr>
                <w:sz w:val="22"/>
                <w:szCs w:val="22"/>
              </w:rPr>
            </w:pPr>
            <w:r w:rsidRPr="00B26D47">
              <w:rPr>
                <w:sz w:val="22"/>
                <w:szCs w:val="22"/>
              </w:rPr>
              <w:t xml:space="preserve">Proportion (%) of waste fleet heavy vehicles that are ULEZ compliant </w:t>
            </w:r>
          </w:p>
        </w:tc>
        <w:tc>
          <w:tcPr>
            <w:tcW w:w="0" w:type="auto"/>
            <w:shd w:val="clear" w:color="auto" w:fill="E7E6E6"/>
            <w:hideMark/>
          </w:tcPr>
          <w:p w14:paraId="0F054FEF" w14:textId="77777777" w:rsidR="00ED049D" w:rsidRPr="00B26D47" w:rsidRDefault="00ED049D" w:rsidP="001465A5">
            <w:pPr>
              <w:rPr>
                <w:sz w:val="22"/>
                <w:szCs w:val="22"/>
              </w:rPr>
            </w:pPr>
            <w:r w:rsidRPr="00B26D47">
              <w:rPr>
                <w:sz w:val="22"/>
                <w:szCs w:val="22"/>
              </w:rPr>
              <w:t xml:space="preserve">100% </w:t>
            </w:r>
          </w:p>
        </w:tc>
        <w:tc>
          <w:tcPr>
            <w:tcW w:w="0" w:type="auto"/>
            <w:shd w:val="clear" w:color="auto" w:fill="E7E6E6"/>
            <w:hideMark/>
          </w:tcPr>
          <w:p w14:paraId="59D83BB8" w14:textId="77777777" w:rsidR="00ED049D" w:rsidRPr="00B26D47" w:rsidRDefault="00ED049D" w:rsidP="001465A5">
            <w:pPr>
              <w:rPr>
                <w:sz w:val="22"/>
                <w:szCs w:val="22"/>
              </w:rPr>
            </w:pPr>
            <w:r w:rsidRPr="00B26D47">
              <w:rPr>
                <w:sz w:val="22"/>
                <w:szCs w:val="22"/>
              </w:rPr>
              <w:t xml:space="preserve">100% </w:t>
            </w:r>
          </w:p>
        </w:tc>
        <w:tc>
          <w:tcPr>
            <w:tcW w:w="1549" w:type="dxa"/>
            <w:shd w:val="clear" w:color="auto" w:fill="E7E6E6"/>
          </w:tcPr>
          <w:p w14:paraId="135B91DA" w14:textId="728D0CC3" w:rsidR="00ED049D" w:rsidRPr="00B26D47" w:rsidRDefault="00ED049D" w:rsidP="001465A5">
            <w:pPr>
              <w:rPr>
                <w:sz w:val="22"/>
                <w:szCs w:val="22"/>
              </w:rPr>
            </w:pPr>
            <w:r>
              <w:rPr>
                <w:sz w:val="22"/>
                <w:szCs w:val="22"/>
              </w:rPr>
              <w:t>100%</w:t>
            </w:r>
          </w:p>
        </w:tc>
        <w:tc>
          <w:tcPr>
            <w:tcW w:w="0" w:type="auto"/>
            <w:shd w:val="clear" w:color="auto" w:fill="E7E6E6"/>
          </w:tcPr>
          <w:p w14:paraId="2F1938E2" w14:textId="77777777" w:rsidR="00ED049D" w:rsidRPr="00B26D47" w:rsidRDefault="00ED049D" w:rsidP="001465A5">
            <w:pPr>
              <w:rPr>
                <w:sz w:val="22"/>
                <w:szCs w:val="22"/>
              </w:rPr>
            </w:pPr>
            <w:r w:rsidRPr="00B26D47">
              <w:rPr>
                <w:sz w:val="22"/>
                <w:szCs w:val="22"/>
              </w:rPr>
              <w:t>100%</w:t>
            </w:r>
          </w:p>
        </w:tc>
        <w:tc>
          <w:tcPr>
            <w:tcW w:w="0" w:type="auto"/>
            <w:shd w:val="clear" w:color="auto" w:fill="E7E6E6"/>
            <w:hideMark/>
          </w:tcPr>
          <w:p w14:paraId="75A7F410" w14:textId="77777777" w:rsidR="00ED049D" w:rsidRPr="00B26D47" w:rsidRDefault="00ED049D" w:rsidP="001465A5">
            <w:pPr>
              <w:rPr>
                <w:sz w:val="22"/>
                <w:szCs w:val="22"/>
              </w:rPr>
            </w:pPr>
            <w:r w:rsidRPr="00B26D47">
              <w:rPr>
                <w:sz w:val="22"/>
                <w:szCs w:val="22"/>
              </w:rPr>
              <w:t xml:space="preserve">See </w:t>
            </w:r>
            <w:hyperlink r:id="rId11" w:tgtFrame="_blank" w:history="1">
              <w:r w:rsidRPr="00B26D47">
                <w:rPr>
                  <w:rStyle w:val="Hyperlink"/>
                  <w:sz w:val="22"/>
                  <w:szCs w:val="22"/>
                </w:rPr>
                <w:t>www.tfl.gov.uk/modes/driving/ultra-low-emission-zone</w:t>
              </w:r>
            </w:hyperlink>
            <w:r w:rsidRPr="00B26D47">
              <w:rPr>
                <w:sz w:val="22"/>
                <w:szCs w:val="22"/>
              </w:rPr>
              <w:t xml:space="preserve"> </w:t>
            </w:r>
          </w:p>
        </w:tc>
      </w:tr>
    </w:tbl>
    <w:p w14:paraId="6E52EEE8" w14:textId="77777777" w:rsidR="00A607BA" w:rsidRDefault="00A607BA" w:rsidP="00EE3A21">
      <w:pPr>
        <w:pStyle w:val="ListParagraph"/>
        <w:spacing w:before="0" w:after="0"/>
        <w:ind w:left="1080"/>
        <w:jc w:val="both"/>
        <w:textAlignment w:val="baseline"/>
        <w:rPr>
          <w:b/>
          <w:bCs/>
          <w:lang w:val="en-US"/>
        </w:rPr>
      </w:pPr>
    </w:p>
    <w:p w14:paraId="74733CF3" w14:textId="559C431C" w:rsidR="00D23549" w:rsidRDefault="004A7C6D" w:rsidP="005B0B21">
      <w:pPr>
        <w:pStyle w:val="ListParagraph"/>
        <w:numPr>
          <w:ilvl w:val="0"/>
          <w:numId w:val="26"/>
        </w:numPr>
        <w:spacing w:before="0" w:after="0"/>
        <w:jc w:val="both"/>
        <w:textAlignment w:val="baseline"/>
        <w:rPr>
          <w:b/>
          <w:bCs/>
          <w:lang w:val="en-US"/>
        </w:rPr>
      </w:pPr>
      <w:r>
        <w:rPr>
          <w:b/>
          <w:bCs/>
          <w:lang w:val="en-US"/>
        </w:rPr>
        <w:lastRenderedPageBreak/>
        <w:t xml:space="preserve">Reduction and Recycling Plan 2023-25 </w:t>
      </w:r>
      <w:r w:rsidR="00D23549" w:rsidRPr="000F5975">
        <w:rPr>
          <w:b/>
          <w:bCs/>
          <w:lang w:val="en-US"/>
        </w:rPr>
        <w:t>Year Two Update</w:t>
      </w:r>
    </w:p>
    <w:p w14:paraId="51B4D2AF" w14:textId="77777777" w:rsidR="005B0B21" w:rsidRPr="000F5975" w:rsidRDefault="005B0B21" w:rsidP="005B0B21">
      <w:pPr>
        <w:pStyle w:val="ListParagraph"/>
        <w:spacing w:before="0" w:after="0"/>
        <w:ind w:left="1080"/>
        <w:jc w:val="both"/>
        <w:textAlignment w:val="baseline"/>
        <w:rPr>
          <w:b/>
          <w:bCs/>
          <w:lang w:val="en-US"/>
        </w:rPr>
      </w:pPr>
    </w:p>
    <w:tbl>
      <w:tblPr>
        <w:tblW w:w="2283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29"/>
        <w:gridCol w:w="1281"/>
        <w:gridCol w:w="1842"/>
        <w:gridCol w:w="1412"/>
        <w:gridCol w:w="7944"/>
        <w:gridCol w:w="8509"/>
        <w:gridCol w:w="11"/>
      </w:tblGrid>
      <w:tr w:rsidR="00F80512" w:rsidRPr="000F1E6E" w14:paraId="726958B9" w14:textId="77777777" w:rsidTr="00D70F82">
        <w:trPr>
          <w:gridAfter w:val="1"/>
          <w:wAfter w:w="11" w:type="dxa"/>
          <w:trHeight w:val="300"/>
          <w:tblHeader/>
        </w:trPr>
        <w:tc>
          <w:tcPr>
            <w:tcW w:w="709" w:type="dxa"/>
            <w:shd w:val="clear" w:color="auto" w:fill="E2EFD9"/>
            <w:hideMark/>
          </w:tcPr>
          <w:p w14:paraId="35A54BD4" w14:textId="38826913" w:rsidR="00F80512" w:rsidRPr="000F1E6E" w:rsidRDefault="00F80512" w:rsidP="00B52324">
            <w:pPr>
              <w:rPr>
                <w:b/>
                <w:bCs/>
                <w:sz w:val="20"/>
                <w:szCs w:val="20"/>
              </w:rPr>
            </w:pPr>
            <w:r w:rsidRPr="000F1E6E">
              <w:rPr>
                <w:b/>
                <w:bCs/>
                <w:sz w:val="20"/>
                <w:szCs w:val="20"/>
              </w:rPr>
              <w:t>Ref</w:t>
            </w:r>
          </w:p>
        </w:tc>
        <w:tc>
          <w:tcPr>
            <w:tcW w:w="1129" w:type="dxa"/>
            <w:shd w:val="clear" w:color="auto" w:fill="E2EFD9"/>
            <w:hideMark/>
          </w:tcPr>
          <w:p w14:paraId="215AE3C7" w14:textId="77777777" w:rsidR="00F80512" w:rsidRPr="000F1E6E" w:rsidRDefault="00F80512" w:rsidP="00B52324">
            <w:pPr>
              <w:rPr>
                <w:b/>
                <w:bCs/>
                <w:sz w:val="20"/>
                <w:szCs w:val="20"/>
              </w:rPr>
            </w:pPr>
            <w:r w:rsidRPr="000F1E6E">
              <w:rPr>
                <w:b/>
                <w:bCs/>
                <w:sz w:val="20"/>
                <w:szCs w:val="20"/>
              </w:rPr>
              <w:t>Theme</w:t>
            </w:r>
          </w:p>
        </w:tc>
        <w:tc>
          <w:tcPr>
            <w:tcW w:w="1281" w:type="dxa"/>
            <w:shd w:val="clear" w:color="auto" w:fill="E2EFD9"/>
            <w:hideMark/>
          </w:tcPr>
          <w:p w14:paraId="36E10204" w14:textId="77777777" w:rsidR="00F80512" w:rsidRPr="000F1E6E" w:rsidRDefault="00F80512" w:rsidP="00B52324">
            <w:pPr>
              <w:rPr>
                <w:b/>
                <w:bCs/>
                <w:sz w:val="20"/>
                <w:szCs w:val="20"/>
              </w:rPr>
            </w:pPr>
            <w:r w:rsidRPr="000F1E6E">
              <w:rPr>
                <w:b/>
                <w:bCs/>
                <w:sz w:val="20"/>
                <w:szCs w:val="20"/>
              </w:rPr>
              <w:t>Action title</w:t>
            </w:r>
          </w:p>
        </w:tc>
        <w:tc>
          <w:tcPr>
            <w:tcW w:w="1842" w:type="dxa"/>
            <w:shd w:val="clear" w:color="auto" w:fill="E2EFD9"/>
            <w:hideMark/>
          </w:tcPr>
          <w:p w14:paraId="71171A2F" w14:textId="77777777" w:rsidR="00F80512" w:rsidRPr="000F1E6E" w:rsidRDefault="00F80512" w:rsidP="00B52324">
            <w:pPr>
              <w:rPr>
                <w:b/>
                <w:bCs/>
                <w:sz w:val="20"/>
                <w:szCs w:val="20"/>
              </w:rPr>
            </w:pPr>
            <w:r w:rsidRPr="000F1E6E">
              <w:rPr>
                <w:b/>
                <w:bCs/>
                <w:sz w:val="20"/>
                <w:szCs w:val="20"/>
              </w:rPr>
              <w:t>Action Description</w:t>
            </w:r>
          </w:p>
        </w:tc>
        <w:tc>
          <w:tcPr>
            <w:tcW w:w="1412" w:type="dxa"/>
            <w:shd w:val="clear" w:color="auto" w:fill="E2EFD9"/>
            <w:hideMark/>
          </w:tcPr>
          <w:p w14:paraId="1E5468E6" w14:textId="77777777" w:rsidR="00F80512" w:rsidRPr="000F1E6E" w:rsidRDefault="00F80512" w:rsidP="00B52324">
            <w:pPr>
              <w:rPr>
                <w:b/>
                <w:bCs/>
                <w:sz w:val="20"/>
                <w:szCs w:val="20"/>
              </w:rPr>
            </w:pPr>
            <w:r w:rsidRPr="000F1E6E">
              <w:rPr>
                <w:b/>
                <w:bCs/>
                <w:sz w:val="20"/>
                <w:szCs w:val="20"/>
              </w:rPr>
              <w:t>Status</w:t>
            </w:r>
          </w:p>
        </w:tc>
        <w:tc>
          <w:tcPr>
            <w:tcW w:w="7944" w:type="dxa"/>
            <w:shd w:val="clear" w:color="auto" w:fill="E2EFD9"/>
            <w:hideMark/>
          </w:tcPr>
          <w:p w14:paraId="274901B8" w14:textId="77777777" w:rsidR="00F80512" w:rsidRPr="000F1E6E" w:rsidRDefault="00F80512" w:rsidP="00B52324">
            <w:pPr>
              <w:rPr>
                <w:b/>
                <w:bCs/>
                <w:sz w:val="20"/>
                <w:szCs w:val="20"/>
              </w:rPr>
            </w:pPr>
            <w:r w:rsidRPr="000F1E6E">
              <w:rPr>
                <w:b/>
                <w:bCs/>
                <w:sz w:val="20"/>
                <w:szCs w:val="20"/>
              </w:rPr>
              <w:t>Action progress update</w:t>
            </w:r>
          </w:p>
        </w:tc>
        <w:tc>
          <w:tcPr>
            <w:tcW w:w="8509" w:type="dxa"/>
            <w:shd w:val="clear" w:color="auto" w:fill="E2EFD9"/>
            <w:hideMark/>
          </w:tcPr>
          <w:p w14:paraId="36D3B23B" w14:textId="77777777" w:rsidR="00F80512" w:rsidRPr="000F1E6E" w:rsidRDefault="00F80512" w:rsidP="00B52324">
            <w:pPr>
              <w:rPr>
                <w:b/>
                <w:bCs/>
                <w:sz w:val="20"/>
                <w:szCs w:val="20"/>
              </w:rPr>
            </w:pPr>
            <w:r w:rsidRPr="000F1E6E">
              <w:rPr>
                <w:b/>
                <w:bCs/>
                <w:sz w:val="20"/>
                <w:szCs w:val="20"/>
              </w:rPr>
              <w:t>Impact of action</w:t>
            </w:r>
          </w:p>
        </w:tc>
      </w:tr>
      <w:tr w:rsidR="00F80512" w:rsidRPr="000F1E6E" w14:paraId="44CFD48D" w14:textId="77777777" w:rsidTr="00D70F82">
        <w:trPr>
          <w:trHeight w:val="300"/>
        </w:trPr>
        <w:tc>
          <w:tcPr>
            <w:tcW w:w="22837" w:type="dxa"/>
            <w:gridSpan w:val="8"/>
            <w:shd w:val="clear" w:color="auto" w:fill="auto"/>
          </w:tcPr>
          <w:p w14:paraId="4E7DA280" w14:textId="77777777" w:rsidR="00F80512" w:rsidRPr="000F1E6E" w:rsidRDefault="00F80512" w:rsidP="00B52324">
            <w:pPr>
              <w:rPr>
                <w:sz w:val="20"/>
                <w:szCs w:val="20"/>
              </w:rPr>
            </w:pPr>
            <w:r w:rsidRPr="000F1E6E">
              <w:rPr>
                <w:sz w:val="20"/>
                <w:szCs w:val="20"/>
              </w:rPr>
              <w:t>Please note that this update should be read in conjunction with Islington’s RRP Year One update. Updates relate to progress achieved in year two of the RRP period.</w:t>
            </w:r>
          </w:p>
        </w:tc>
      </w:tr>
      <w:tr w:rsidR="00F80512" w:rsidRPr="000F1E6E" w14:paraId="451A49D6" w14:textId="77777777" w:rsidTr="00D70F82">
        <w:trPr>
          <w:gridAfter w:val="1"/>
          <w:wAfter w:w="11" w:type="dxa"/>
          <w:trHeight w:val="300"/>
        </w:trPr>
        <w:tc>
          <w:tcPr>
            <w:tcW w:w="709" w:type="dxa"/>
            <w:vMerge w:val="restart"/>
            <w:shd w:val="clear" w:color="auto" w:fill="auto"/>
            <w:noWrap/>
          </w:tcPr>
          <w:p w14:paraId="741A0D12" w14:textId="77777777" w:rsidR="00F80512" w:rsidRPr="000F1E6E" w:rsidRDefault="00F80512" w:rsidP="00B52324">
            <w:pPr>
              <w:rPr>
                <w:sz w:val="20"/>
                <w:szCs w:val="20"/>
              </w:rPr>
            </w:pPr>
          </w:p>
        </w:tc>
        <w:tc>
          <w:tcPr>
            <w:tcW w:w="1129" w:type="dxa"/>
            <w:vMerge w:val="restart"/>
            <w:shd w:val="clear" w:color="auto" w:fill="auto"/>
            <w:noWrap/>
          </w:tcPr>
          <w:p w14:paraId="2674624D" w14:textId="77777777" w:rsidR="00F80512" w:rsidRPr="000F1E6E" w:rsidRDefault="00F80512" w:rsidP="00B52324">
            <w:pPr>
              <w:rPr>
                <w:sz w:val="20"/>
                <w:szCs w:val="20"/>
              </w:rPr>
            </w:pPr>
          </w:p>
        </w:tc>
        <w:tc>
          <w:tcPr>
            <w:tcW w:w="1281" w:type="dxa"/>
            <w:vMerge w:val="restart"/>
            <w:shd w:val="clear" w:color="auto" w:fill="auto"/>
            <w:noWrap/>
          </w:tcPr>
          <w:p w14:paraId="59EBFA10" w14:textId="77777777" w:rsidR="00F80512" w:rsidRPr="000F1E6E" w:rsidRDefault="00F80512" w:rsidP="00B52324">
            <w:pPr>
              <w:rPr>
                <w:sz w:val="20"/>
                <w:szCs w:val="20"/>
              </w:rPr>
            </w:pPr>
          </w:p>
        </w:tc>
        <w:tc>
          <w:tcPr>
            <w:tcW w:w="1842" w:type="dxa"/>
            <w:vMerge w:val="restart"/>
            <w:shd w:val="clear" w:color="auto" w:fill="auto"/>
            <w:noWrap/>
          </w:tcPr>
          <w:p w14:paraId="4CE52CB3" w14:textId="77777777" w:rsidR="00F80512" w:rsidRPr="000F1E6E" w:rsidRDefault="00F80512" w:rsidP="00B52324">
            <w:pPr>
              <w:rPr>
                <w:sz w:val="20"/>
                <w:szCs w:val="20"/>
              </w:rPr>
            </w:pPr>
          </w:p>
        </w:tc>
        <w:tc>
          <w:tcPr>
            <w:tcW w:w="1412" w:type="dxa"/>
            <w:shd w:val="clear" w:color="auto" w:fill="00B050"/>
          </w:tcPr>
          <w:p w14:paraId="0EF0B6A8" w14:textId="77777777" w:rsidR="00F80512" w:rsidRPr="000F1E6E" w:rsidRDefault="00F80512" w:rsidP="00B52324">
            <w:pPr>
              <w:rPr>
                <w:sz w:val="20"/>
                <w:szCs w:val="20"/>
              </w:rPr>
            </w:pPr>
            <w:r w:rsidRPr="000F1E6E">
              <w:rPr>
                <w:sz w:val="20"/>
                <w:szCs w:val="20"/>
              </w:rPr>
              <w:t>Complete</w:t>
            </w:r>
          </w:p>
        </w:tc>
        <w:tc>
          <w:tcPr>
            <w:tcW w:w="7944" w:type="dxa"/>
            <w:vMerge w:val="restart"/>
            <w:shd w:val="clear" w:color="auto" w:fill="auto"/>
          </w:tcPr>
          <w:p w14:paraId="37314496" w14:textId="77777777" w:rsidR="00E550C3" w:rsidRPr="000F1E6E" w:rsidRDefault="00F80512" w:rsidP="00BB25CF">
            <w:pPr>
              <w:rPr>
                <w:sz w:val="20"/>
                <w:szCs w:val="20"/>
              </w:rPr>
            </w:pPr>
            <w:r w:rsidRPr="000F1E6E">
              <w:rPr>
                <w:sz w:val="20"/>
                <w:szCs w:val="20"/>
              </w:rPr>
              <w:t xml:space="preserve">Please include: </w:t>
            </w:r>
          </w:p>
          <w:p w14:paraId="2435AB29" w14:textId="410EF043" w:rsidR="00E550C3" w:rsidRPr="000F1E6E" w:rsidRDefault="00F80512" w:rsidP="00BB25CF">
            <w:pPr>
              <w:pStyle w:val="ListParagraph"/>
              <w:numPr>
                <w:ilvl w:val="0"/>
                <w:numId w:val="23"/>
              </w:numPr>
              <w:ind w:left="313" w:hanging="284"/>
              <w:rPr>
                <w:sz w:val="20"/>
                <w:szCs w:val="20"/>
              </w:rPr>
            </w:pPr>
            <w:r w:rsidRPr="000F1E6E">
              <w:rPr>
                <w:sz w:val="20"/>
                <w:szCs w:val="20"/>
              </w:rPr>
              <w:t>Progress made in 202</w:t>
            </w:r>
            <w:r w:rsidR="003979FD">
              <w:rPr>
                <w:sz w:val="20"/>
                <w:szCs w:val="20"/>
              </w:rPr>
              <w:t>4</w:t>
            </w:r>
            <w:r w:rsidRPr="000F1E6E">
              <w:rPr>
                <w:sz w:val="20"/>
                <w:szCs w:val="20"/>
              </w:rPr>
              <w:t>/2</w:t>
            </w:r>
            <w:r w:rsidR="003979FD">
              <w:rPr>
                <w:sz w:val="20"/>
                <w:szCs w:val="20"/>
              </w:rPr>
              <w:t>5</w:t>
            </w:r>
            <w:r w:rsidRPr="000F1E6E">
              <w:rPr>
                <w:sz w:val="20"/>
                <w:szCs w:val="20"/>
              </w:rPr>
              <w:t xml:space="preserve"> against this action</w:t>
            </w:r>
          </w:p>
          <w:p w14:paraId="115AC688" w14:textId="5AE30A3F" w:rsidR="00E550C3" w:rsidRPr="000F1E6E" w:rsidRDefault="00F80512" w:rsidP="00BB25CF">
            <w:pPr>
              <w:pStyle w:val="ListParagraph"/>
              <w:numPr>
                <w:ilvl w:val="0"/>
                <w:numId w:val="23"/>
              </w:numPr>
              <w:ind w:left="313" w:hanging="284"/>
              <w:rPr>
                <w:sz w:val="20"/>
                <w:szCs w:val="20"/>
              </w:rPr>
            </w:pPr>
            <w:r w:rsidRPr="000F1E6E">
              <w:rPr>
                <w:sz w:val="20"/>
                <w:szCs w:val="20"/>
              </w:rPr>
              <w:t>How this action is going to be further delivered across 202</w:t>
            </w:r>
            <w:r w:rsidR="00940FDE">
              <w:rPr>
                <w:sz w:val="20"/>
                <w:szCs w:val="20"/>
              </w:rPr>
              <w:t>5</w:t>
            </w:r>
            <w:r w:rsidRPr="000F1E6E">
              <w:rPr>
                <w:sz w:val="20"/>
                <w:szCs w:val="20"/>
              </w:rPr>
              <w:t>/2</w:t>
            </w:r>
            <w:r w:rsidR="00940FDE">
              <w:rPr>
                <w:sz w:val="20"/>
                <w:szCs w:val="20"/>
              </w:rPr>
              <w:t>6</w:t>
            </w:r>
            <w:r w:rsidRPr="000F1E6E">
              <w:rPr>
                <w:sz w:val="20"/>
                <w:szCs w:val="20"/>
              </w:rPr>
              <w:t xml:space="preserve"> (if applicable)</w:t>
            </w:r>
          </w:p>
          <w:p w14:paraId="439C0686" w14:textId="1E5A82DB" w:rsidR="00F80512" w:rsidRPr="000F1E6E" w:rsidRDefault="00F80512" w:rsidP="00BB25CF">
            <w:pPr>
              <w:pStyle w:val="ListParagraph"/>
              <w:numPr>
                <w:ilvl w:val="0"/>
                <w:numId w:val="23"/>
              </w:numPr>
              <w:ind w:left="313" w:hanging="284"/>
              <w:rPr>
                <w:sz w:val="20"/>
                <w:szCs w:val="20"/>
              </w:rPr>
            </w:pPr>
            <w:r w:rsidRPr="000F1E6E">
              <w:rPr>
                <w:sz w:val="20"/>
                <w:szCs w:val="20"/>
              </w:rPr>
              <w:t>Reason for part completion, delay, hold, no progress or cancellation (if applicable)</w:t>
            </w:r>
          </w:p>
        </w:tc>
        <w:tc>
          <w:tcPr>
            <w:tcW w:w="8509" w:type="dxa"/>
            <w:vMerge w:val="restart"/>
            <w:shd w:val="clear" w:color="auto" w:fill="auto"/>
            <w:noWrap/>
          </w:tcPr>
          <w:p w14:paraId="53B3250F" w14:textId="77777777" w:rsidR="00F80512" w:rsidRPr="000F1E6E" w:rsidRDefault="00F80512" w:rsidP="00B52324">
            <w:pPr>
              <w:rPr>
                <w:sz w:val="20"/>
                <w:szCs w:val="20"/>
              </w:rPr>
            </w:pPr>
            <w:r w:rsidRPr="000F1E6E">
              <w:rPr>
                <w:sz w:val="20"/>
                <w:szCs w:val="20"/>
              </w:rPr>
              <w:t>Please include:</w:t>
            </w:r>
          </w:p>
          <w:p w14:paraId="1AA19D3F" w14:textId="727C5812" w:rsidR="00F80512" w:rsidRPr="000F1E6E" w:rsidRDefault="00F80512" w:rsidP="00E04F89">
            <w:pPr>
              <w:pStyle w:val="ListParagraph"/>
              <w:numPr>
                <w:ilvl w:val="0"/>
                <w:numId w:val="24"/>
              </w:numPr>
              <w:ind w:left="317" w:hanging="283"/>
              <w:rPr>
                <w:sz w:val="20"/>
                <w:szCs w:val="20"/>
              </w:rPr>
            </w:pPr>
            <w:r w:rsidRPr="000F1E6E">
              <w:rPr>
                <w:sz w:val="20"/>
                <w:szCs w:val="20"/>
              </w:rPr>
              <w:t>What was the impact of this action being delivered in 202</w:t>
            </w:r>
            <w:r w:rsidR="003979FD">
              <w:rPr>
                <w:sz w:val="20"/>
                <w:szCs w:val="20"/>
              </w:rPr>
              <w:t>4</w:t>
            </w:r>
            <w:r w:rsidRPr="000F1E6E">
              <w:rPr>
                <w:sz w:val="20"/>
                <w:szCs w:val="20"/>
              </w:rPr>
              <w:t>/2</w:t>
            </w:r>
            <w:r w:rsidR="003979FD">
              <w:rPr>
                <w:sz w:val="20"/>
                <w:szCs w:val="20"/>
              </w:rPr>
              <w:t>5</w:t>
            </w:r>
            <w:r w:rsidRPr="000F1E6E">
              <w:rPr>
                <w:sz w:val="20"/>
                <w:szCs w:val="20"/>
              </w:rPr>
              <w:t>, against the ‘Expected Target / Impact’ set out in section 4. RRP Actions?</w:t>
            </w:r>
          </w:p>
        </w:tc>
      </w:tr>
      <w:tr w:rsidR="00F80512" w:rsidRPr="000F1E6E" w14:paraId="089192BE" w14:textId="77777777" w:rsidTr="00D70F82">
        <w:trPr>
          <w:gridAfter w:val="1"/>
          <w:wAfter w:w="11" w:type="dxa"/>
          <w:trHeight w:val="300"/>
        </w:trPr>
        <w:tc>
          <w:tcPr>
            <w:tcW w:w="709" w:type="dxa"/>
            <w:vMerge/>
            <w:noWrap/>
          </w:tcPr>
          <w:p w14:paraId="1C8F6951" w14:textId="77777777" w:rsidR="00F80512" w:rsidRPr="000F1E6E" w:rsidRDefault="00F80512" w:rsidP="00B52324">
            <w:pPr>
              <w:rPr>
                <w:sz w:val="20"/>
                <w:szCs w:val="20"/>
              </w:rPr>
            </w:pPr>
          </w:p>
        </w:tc>
        <w:tc>
          <w:tcPr>
            <w:tcW w:w="1129" w:type="dxa"/>
            <w:vMerge/>
            <w:noWrap/>
          </w:tcPr>
          <w:p w14:paraId="44C80258" w14:textId="77777777" w:rsidR="00F80512" w:rsidRPr="000F1E6E" w:rsidRDefault="00F80512" w:rsidP="00B52324">
            <w:pPr>
              <w:rPr>
                <w:sz w:val="20"/>
                <w:szCs w:val="20"/>
              </w:rPr>
            </w:pPr>
          </w:p>
        </w:tc>
        <w:tc>
          <w:tcPr>
            <w:tcW w:w="1281" w:type="dxa"/>
            <w:vMerge/>
            <w:noWrap/>
          </w:tcPr>
          <w:p w14:paraId="480ED378" w14:textId="77777777" w:rsidR="00F80512" w:rsidRPr="000F1E6E" w:rsidRDefault="00F80512" w:rsidP="00B52324">
            <w:pPr>
              <w:rPr>
                <w:sz w:val="20"/>
                <w:szCs w:val="20"/>
              </w:rPr>
            </w:pPr>
          </w:p>
        </w:tc>
        <w:tc>
          <w:tcPr>
            <w:tcW w:w="1842" w:type="dxa"/>
            <w:vMerge/>
            <w:noWrap/>
          </w:tcPr>
          <w:p w14:paraId="7BD372D7" w14:textId="77777777" w:rsidR="00F80512" w:rsidRPr="000F1E6E" w:rsidRDefault="00F80512" w:rsidP="00B52324">
            <w:pPr>
              <w:rPr>
                <w:sz w:val="20"/>
                <w:szCs w:val="20"/>
              </w:rPr>
            </w:pPr>
          </w:p>
        </w:tc>
        <w:tc>
          <w:tcPr>
            <w:tcW w:w="1412" w:type="dxa"/>
            <w:shd w:val="clear" w:color="auto" w:fill="92D050"/>
          </w:tcPr>
          <w:p w14:paraId="79E9908C" w14:textId="77777777" w:rsidR="00F80512" w:rsidRPr="000F1E6E" w:rsidRDefault="00F80512" w:rsidP="00B52324">
            <w:pPr>
              <w:rPr>
                <w:color w:val="000000"/>
                <w:sz w:val="20"/>
                <w:szCs w:val="20"/>
              </w:rPr>
            </w:pPr>
            <w:r w:rsidRPr="000F1E6E">
              <w:rPr>
                <w:sz w:val="20"/>
                <w:szCs w:val="20"/>
              </w:rPr>
              <w:t>On track / part complete</w:t>
            </w:r>
          </w:p>
        </w:tc>
        <w:tc>
          <w:tcPr>
            <w:tcW w:w="7944" w:type="dxa"/>
            <w:vMerge/>
          </w:tcPr>
          <w:p w14:paraId="105B412D" w14:textId="77777777" w:rsidR="00F80512" w:rsidRPr="000F1E6E" w:rsidRDefault="00F80512" w:rsidP="00B52324">
            <w:pPr>
              <w:rPr>
                <w:sz w:val="20"/>
                <w:szCs w:val="20"/>
              </w:rPr>
            </w:pPr>
          </w:p>
        </w:tc>
        <w:tc>
          <w:tcPr>
            <w:tcW w:w="8509" w:type="dxa"/>
            <w:vMerge/>
            <w:noWrap/>
          </w:tcPr>
          <w:p w14:paraId="17E007A2" w14:textId="77777777" w:rsidR="00F80512" w:rsidRPr="000F1E6E" w:rsidRDefault="00F80512" w:rsidP="00B52324">
            <w:pPr>
              <w:rPr>
                <w:sz w:val="20"/>
                <w:szCs w:val="20"/>
              </w:rPr>
            </w:pPr>
          </w:p>
        </w:tc>
      </w:tr>
      <w:tr w:rsidR="00F80512" w:rsidRPr="000F1E6E" w14:paraId="2CA9A45D" w14:textId="77777777" w:rsidTr="00D70F82">
        <w:trPr>
          <w:gridAfter w:val="1"/>
          <w:wAfter w:w="11" w:type="dxa"/>
          <w:trHeight w:val="300"/>
        </w:trPr>
        <w:tc>
          <w:tcPr>
            <w:tcW w:w="709" w:type="dxa"/>
            <w:vMerge/>
            <w:noWrap/>
          </w:tcPr>
          <w:p w14:paraId="53B7420A" w14:textId="77777777" w:rsidR="00F80512" w:rsidRPr="000F1E6E" w:rsidRDefault="00F80512" w:rsidP="00B52324">
            <w:pPr>
              <w:rPr>
                <w:sz w:val="20"/>
                <w:szCs w:val="20"/>
              </w:rPr>
            </w:pPr>
          </w:p>
        </w:tc>
        <w:tc>
          <w:tcPr>
            <w:tcW w:w="1129" w:type="dxa"/>
            <w:vMerge/>
            <w:noWrap/>
          </w:tcPr>
          <w:p w14:paraId="386D4A42" w14:textId="77777777" w:rsidR="00F80512" w:rsidRPr="000F1E6E" w:rsidRDefault="00F80512" w:rsidP="00B52324">
            <w:pPr>
              <w:rPr>
                <w:sz w:val="20"/>
                <w:szCs w:val="20"/>
              </w:rPr>
            </w:pPr>
          </w:p>
        </w:tc>
        <w:tc>
          <w:tcPr>
            <w:tcW w:w="1281" w:type="dxa"/>
            <w:vMerge/>
            <w:noWrap/>
          </w:tcPr>
          <w:p w14:paraId="53C68A89" w14:textId="77777777" w:rsidR="00F80512" w:rsidRPr="000F1E6E" w:rsidRDefault="00F80512" w:rsidP="00B52324">
            <w:pPr>
              <w:rPr>
                <w:sz w:val="20"/>
                <w:szCs w:val="20"/>
              </w:rPr>
            </w:pPr>
          </w:p>
        </w:tc>
        <w:tc>
          <w:tcPr>
            <w:tcW w:w="1842" w:type="dxa"/>
            <w:vMerge/>
            <w:noWrap/>
          </w:tcPr>
          <w:p w14:paraId="02BD8B55" w14:textId="77777777" w:rsidR="00F80512" w:rsidRPr="000F1E6E" w:rsidRDefault="00F80512" w:rsidP="00B52324">
            <w:pPr>
              <w:rPr>
                <w:sz w:val="20"/>
                <w:szCs w:val="20"/>
              </w:rPr>
            </w:pPr>
          </w:p>
        </w:tc>
        <w:tc>
          <w:tcPr>
            <w:tcW w:w="1412" w:type="dxa"/>
            <w:shd w:val="clear" w:color="auto" w:fill="FFC000"/>
          </w:tcPr>
          <w:p w14:paraId="3C96DC06" w14:textId="77777777" w:rsidR="00F80512" w:rsidRPr="000F1E6E" w:rsidRDefault="00F80512" w:rsidP="00B52324">
            <w:pPr>
              <w:rPr>
                <w:color w:val="000000"/>
                <w:sz w:val="20"/>
                <w:szCs w:val="20"/>
              </w:rPr>
            </w:pPr>
            <w:r w:rsidRPr="000F1E6E">
              <w:rPr>
                <w:sz w:val="20"/>
                <w:szCs w:val="20"/>
              </w:rPr>
              <w:t>Delayed / on-hold / no progress to date</w:t>
            </w:r>
          </w:p>
        </w:tc>
        <w:tc>
          <w:tcPr>
            <w:tcW w:w="7944" w:type="dxa"/>
            <w:vMerge/>
          </w:tcPr>
          <w:p w14:paraId="0283A91A" w14:textId="77777777" w:rsidR="00F80512" w:rsidRPr="000F1E6E" w:rsidRDefault="00F80512" w:rsidP="00B52324">
            <w:pPr>
              <w:rPr>
                <w:sz w:val="20"/>
                <w:szCs w:val="20"/>
              </w:rPr>
            </w:pPr>
          </w:p>
        </w:tc>
        <w:tc>
          <w:tcPr>
            <w:tcW w:w="8509" w:type="dxa"/>
            <w:vMerge/>
            <w:noWrap/>
          </w:tcPr>
          <w:p w14:paraId="0FFB098A" w14:textId="77777777" w:rsidR="00F80512" w:rsidRPr="000F1E6E" w:rsidRDefault="00F80512" w:rsidP="00B52324">
            <w:pPr>
              <w:rPr>
                <w:sz w:val="20"/>
                <w:szCs w:val="20"/>
              </w:rPr>
            </w:pPr>
          </w:p>
        </w:tc>
      </w:tr>
      <w:tr w:rsidR="00F80512" w:rsidRPr="000F1E6E" w14:paraId="1557E447" w14:textId="77777777" w:rsidTr="00D70F82">
        <w:trPr>
          <w:gridAfter w:val="1"/>
          <w:wAfter w:w="11" w:type="dxa"/>
          <w:trHeight w:val="300"/>
        </w:trPr>
        <w:tc>
          <w:tcPr>
            <w:tcW w:w="709" w:type="dxa"/>
            <w:vMerge/>
            <w:noWrap/>
          </w:tcPr>
          <w:p w14:paraId="03135B3B" w14:textId="77777777" w:rsidR="00F80512" w:rsidRPr="000F1E6E" w:rsidRDefault="00F80512" w:rsidP="00B52324">
            <w:pPr>
              <w:rPr>
                <w:sz w:val="20"/>
                <w:szCs w:val="20"/>
              </w:rPr>
            </w:pPr>
          </w:p>
        </w:tc>
        <w:tc>
          <w:tcPr>
            <w:tcW w:w="1129" w:type="dxa"/>
            <w:vMerge/>
            <w:noWrap/>
          </w:tcPr>
          <w:p w14:paraId="189F98F0" w14:textId="77777777" w:rsidR="00F80512" w:rsidRPr="000F1E6E" w:rsidRDefault="00F80512" w:rsidP="00B52324">
            <w:pPr>
              <w:rPr>
                <w:sz w:val="20"/>
                <w:szCs w:val="20"/>
              </w:rPr>
            </w:pPr>
          </w:p>
        </w:tc>
        <w:tc>
          <w:tcPr>
            <w:tcW w:w="1281" w:type="dxa"/>
            <w:vMerge/>
            <w:noWrap/>
          </w:tcPr>
          <w:p w14:paraId="3DBAF300" w14:textId="77777777" w:rsidR="00F80512" w:rsidRPr="000F1E6E" w:rsidRDefault="00F80512" w:rsidP="00B52324">
            <w:pPr>
              <w:rPr>
                <w:sz w:val="20"/>
                <w:szCs w:val="20"/>
              </w:rPr>
            </w:pPr>
          </w:p>
        </w:tc>
        <w:tc>
          <w:tcPr>
            <w:tcW w:w="1842" w:type="dxa"/>
            <w:vMerge/>
            <w:noWrap/>
          </w:tcPr>
          <w:p w14:paraId="4809203D" w14:textId="77777777" w:rsidR="00F80512" w:rsidRPr="000F1E6E" w:rsidRDefault="00F80512" w:rsidP="00B52324">
            <w:pPr>
              <w:rPr>
                <w:sz w:val="20"/>
                <w:szCs w:val="20"/>
              </w:rPr>
            </w:pPr>
          </w:p>
        </w:tc>
        <w:tc>
          <w:tcPr>
            <w:tcW w:w="1412" w:type="dxa"/>
            <w:shd w:val="clear" w:color="auto" w:fill="FF0000"/>
          </w:tcPr>
          <w:p w14:paraId="2126AAD0" w14:textId="77777777" w:rsidR="00F80512" w:rsidRPr="000F1E6E" w:rsidRDefault="00F80512" w:rsidP="00B52324">
            <w:pPr>
              <w:rPr>
                <w:color w:val="000000"/>
                <w:sz w:val="20"/>
                <w:szCs w:val="20"/>
              </w:rPr>
            </w:pPr>
            <w:r w:rsidRPr="000F1E6E">
              <w:rPr>
                <w:sz w:val="20"/>
                <w:szCs w:val="20"/>
              </w:rPr>
              <w:t>Cancelled</w:t>
            </w:r>
          </w:p>
        </w:tc>
        <w:tc>
          <w:tcPr>
            <w:tcW w:w="7944" w:type="dxa"/>
            <w:vMerge/>
          </w:tcPr>
          <w:p w14:paraId="6373C18E" w14:textId="77777777" w:rsidR="00F80512" w:rsidRPr="000F1E6E" w:rsidRDefault="00F80512" w:rsidP="00B52324">
            <w:pPr>
              <w:rPr>
                <w:sz w:val="20"/>
                <w:szCs w:val="20"/>
              </w:rPr>
            </w:pPr>
          </w:p>
        </w:tc>
        <w:tc>
          <w:tcPr>
            <w:tcW w:w="8509" w:type="dxa"/>
            <w:vMerge/>
            <w:noWrap/>
          </w:tcPr>
          <w:p w14:paraId="6AD5562D" w14:textId="77777777" w:rsidR="00F80512" w:rsidRPr="000F1E6E" w:rsidRDefault="00F80512" w:rsidP="00B52324">
            <w:pPr>
              <w:rPr>
                <w:sz w:val="20"/>
                <w:szCs w:val="20"/>
              </w:rPr>
            </w:pPr>
          </w:p>
        </w:tc>
      </w:tr>
      <w:tr w:rsidR="00F80512" w:rsidRPr="000F1E6E" w14:paraId="041B3A8D" w14:textId="77777777" w:rsidTr="00D70F82">
        <w:trPr>
          <w:trHeight w:val="300"/>
        </w:trPr>
        <w:tc>
          <w:tcPr>
            <w:tcW w:w="22837" w:type="dxa"/>
            <w:gridSpan w:val="8"/>
            <w:shd w:val="clear" w:color="auto" w:fill="E7E6E6"/>
            <w:noWrap/>
            <w:hideMark/>
          </w:tcPr>
          <w:p w14:paraId="2A75CBE1" w14:textId="2BD90D6D" w:rsidR="00F80512" w:rsidRPr="000F1E6E" w:rsidRDefault="00F80512" w:rsidP="00B52324">
            <w:pPr>
              <w:rPr>
                <w:sz w:val="20"/>
                <w:szCs w:val="20"/>
              </w:rPr>
            </w:pPr>
            <w:r w:rsidRPr="000F1E6E">
              <w:rPr>
                <w:sz w:val="20"/>
                <w:szCs w:val="20"/>
              </w:rPr>
              <w:t>Objective 1: Waste reduction</w:t>
            </w:r>
          </w:p>
        </w:tc>
      </w:tr>
      <w:tr w:rsidR="00F80512" w:rsidRPr="000F1E6E" w14:paraId="487328D6" w14:textId="77777777" w:rsidTr="00D70F82">
        <w:trPr>
          <w:gridAfter w:val="1"/>
          <w:wAfter w:w="11" w:type="dxa"/>
          <w:trHeight w:val="300"/>
        </w:trPr>
        <w:tc>
          <w:tcPr>
            <w:tcW w:w="709" w:type="dxa"/>
            <w:vMerge w:val="restart"/>
            <w:shd w:val="clear" w:color="auto" w:fill="auto"/>
            <w:hideMark/>
          </w:tcPr>
          <w:p w14:paraId="23A1F576" w14:textId="77777777" w:rsidR="00F80512" w:rsidRPr="000F1E6E" w:rsidRDefault="00F80512" w:rsidP="00B52324">
            <w:pPr>
              <w:rPr>
                <w:sz w:val="20"/>
                <w:szCs w:val="20"/>
              </w:rPr>
            </w:pPr>
            <w:r w:rsidRPr="000F1E6E">
              <w:rPr>
                <w:sz w:val="20"/>
                <w:szCs w:val="20"/>
              </w:rPr>
              <w:t>Isl 1</w:t>
            </w:r>
          </w:p>
        </w:tc>
        <w:tc>
          <w:tcPr>
            <w:tcW w:w="1129" w:type="dxa"/>
            <w:vMerge w:val="restart"/>
            <w:shd w:val="clear" w:color="auto" w:fill="auto"/>
            <w:hideMark/>
          </w:tcPr>
          <w:p w14:paraId="1752793A" w14:textId="77777777" w:rsidR="00F80512" w:rsidRPr="000F1E6E" w:rsidRDefault="00F80512" w:rsidP="00B52324">
            <w:pPr>
              <w:rPr>
                <w:sz w:val="20"/>
                <w:szCs w:val="20"/>
              </w:rPr>
            </w:pPr>
            <w:r w:rsidRPr="000F1E6E">
              <w:rPr>
                <w:sz w:val="20"/>
                <w:szCs w:val="20"/>
              </w:rPr>
              <w:t>Waste reduction</w:t>
            </w:r>
          </w:p>
        </w:tc>
        <w:tc>
          <w:tcPr>
            <w:tcW w:w="1281" w:type="dxa"/>
            <w:vMerge w:val="restart"/>
            <w:shd w:val="clear" w:color="auto" w:fill="auto"/>
            <w:hideMark/>
          </w:tcPr>
          <w:p w14:paraId="520152E0" w14:textId="77777777" w:rsidR="00F80512" w:rsidRPr="000F1E6E" w:rsidRDefault="00F80512" w:rsidP="00B52324">
            <w:pPr>
              <w:rPr>
                <w:sz w:val="20"/>
                <w:szCs w:val="20"/>
              </w:rPr>
            </w:pPr>
            <w:r w:rsidRPr="000F1E6E">
              <w:rPr>
                <w:sz w:val="20"/>
                <w:szCs w:val="20"/>
              </w:rPr>
              <w:t>Food waste reduction</w:t>
            </w:r>
          </w:p>
        </w:tc>
        <w:tc>
          <w:tcPr>
            <w:tcW w:w="1842" w:type="dxa"/>
            <w:shd w:val="clear" w:color="auto" w:fill="auto"/>
            <w:hideMark/>
          </w:tcPr>
          <w:p w14:paraId="17D54D0B" w14:textId="77777777" w:rsidR="00F80512" w:rsidRPr="000F1E6E" w:rsidRDefault="00F80512" w:rsidP="00B52324">
            <w:pPr>
              <w:rPr>
                <w:sz w:val="20"/>
                <w:szCs w:val="20"/>
              </w:rPr>
            </w:pPr>
            <w:r w:rsidRPr="000F1E6E">
              <w:rPr>
                <w:sz w:val="20"/>
                <w:szCs w:val="20"/>
              </w:rPr>
              <w:t>Actively encourage more residents to recycle their food waste, while also encouraging all residents to reduce the amount of food waste they have in the first place.</w:t>
            </w:r>
          </w:p>
        </w:tc>
        <w:tc>
          <w:tcPr>
            <w:tcW w:w="1412" w:type="dxa"/>
            <w:shd w:val="clear" w:color="auto" w:fill="00B050"/>
            <w:hideMark/>
          </w:tcPr>
          <w:p w14:paraId="6CF96786"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3705794A" w14:textId="77777777" w:rsidR="00F80512" w:rsidRPr="000F1E6E" w:rsidRDefault="00F80512" w:rsidP="00B52324">
            <w:pPr>
              <w:rPr>
                <w:sz w:val="20"/>
                <w:szCs w:val="20"/>
              </w:rPr>
            </w:pPr>
            <w:r w:rsidRPr="000F1E6E">
              <w:rPr>
                <w:sz w:val="20"/>
                <w:szCs w:val="20"/>
              </w:rPr>
              <w:t>In September 2024 a major boroughwide communications campaign "Do amazing things with your food waste” was delivered to encourage food waste reduction and recycling. It consisted of social media content, a cooking video using leftover food, posters in libraries, articles and wraps on Islington life (borough wide distributed magazine), The leaflet contains a page focussing on tips to reduce food waste and directed residents to the Eat like a Londoner website.</w:t>
            </w:r>
          </w:p>
          <w:p w14:paraId="680ADE3A" w14:textId="77777777" w:rsidR="00F80512" w:rsidRPr="000F1E6E" w:rsidRDefault="00F80512" w:rsidP="00B52324">
            <w:pPr>
              <w:rPr>
                <w:sz w:val="20"/>
                <w:szCs w:val="20"/>
              </w:rPr>
            </w:pPr>
            <w:r w:rsidRPr="000F1E6E">
              <w:rPr>
                <w:sz w:val="20"/>
                <w:szCs w:val="20"/>
              </w:rPr>
              <w:t xml:space="preserve">NLWA is a delivery partner and steering group member for </w:t>
            </w:r>
            <w:hyperlink r:id="rId12" w:tgtFrame="_blank" w:history="1">
              <w:r w:rsidRPr="000F1E6E">
                <w:rPr>
                  <w:rStyle w:val="Hyperlink"/>
                  <w:sz w:val="20"/>
                  <w:szCs w:val="20"/>
                </w:rPr>
                <w:t>Eat Like a Londoner</w:t>
              </w:r>
            </w:hyperlink>
            <w:r w:rsidRPr="000F1E6E">
              <w:rPr>
                <w:sz w:val="20"/>
                <w:szCs w:val="20"/>
              </w:rPr>
              <w:t>  - a pan-London communications campaign to encourage and inspire residents to waste less food and eat more sustainably. The social media campaign in NLWA boroughs alone, generated over 3.1 million impressions, approximately 90,000 video views, a reach of nearly 30,000, resulting in 9254 clicks to the ELAL website. An evaluation of the campaign demonstrated that 3 in 20 of the target audience 21–44-year-olds and 1 in 10 parents of children under 12 recalled seeing the campaign. Of those approximately 60 percent reported to have taken action, by wasting less food, eating more plant-based foods, and eating less meat and dairy.</w:t>
            </w:r>
          </w:p>
          <w:p w14:paraId="03FC48D1" w14:textId="77777777" w:rsidR="00F80512" w:rsidRPr="000F1E6E" w:rsidRDefault="00F80512" w:rsidP="00B52324">
            <w:pPr>
              <w:rPr>
                <w:sz w:val="20"/>
                <w:szCs w:val="20"/>
              </w:rPr>
            </w:pPr>
            <w:r w:rsidRPr="000F1E6E">
              <w:rPr>
                <w:sz w:val="20"/>
                <w:szCs w:val="20"/>
              </w:rPr>
              <w:t>To complement the campaign, NLWA ran behaviour change workshops which assisted residents with tackling their food waste and provided them with the knowledge and skills required. Participants weighed their food waste to monitor their progress. There was a significant positive difference in households' food waste following the workshops, demonstrating that the workshops success. Five workshops were delivered across Barnet, Camden, Enfield and Islington in 2024/25. Participants reported increases in awareness of the impact they can have by reducing household food waste, their understanding of how to reduce their food waste and gained the skills required, making it reportedly easier to reduce their household food waste. 94 percent of participants said they were likely or very likely to implement food waste prevention behaviours following the workshop.</w:t>
            </w:r>
          </w:p>
        </w:tc>
        <w:tc>
          <w:tcPr>
            <w:tcW w:w="8509" w:type="dxa"/>
            <w:shd w:val="clear" w:color="auto" w:fill="auto"/>
            <w:hideMark/>
          </w:tcPr>
          <w:p w14:paraId="00822311" w14:textId="77777777" w:rsidR="00F80512" w:rsidRPr="000F1E6E" w:rsidRDefault="00F80512" w:rsidP="00B52324">
            <w:pPr>
              <w:rPr>
                <w:sz w:val="20"/>
                <w:szCs w:val="20"/>
              </w:rPr>
            </w:pPr>
            <w:r w:rsidRPr="000F1E6E">
              <w:rPr>
                <w:sz w:val="20"/>
                <w:szCs w:val="20"/>
              </w:rPr>
              <w:t>Islington Life Magazine featured 4 pages of campaign content, which was delivered to 114,000 homes in Islington. Our online magazine received 1,415 impressions and 746 reads. The campaign resulted in 20,000 “Latest News” email subscribers, with a 48% open rate and a 3% click rate. On social media, we posted 25 times, reaching 6,700 people with an engagement rate of 1.59%.</w:t>
            </w:r>
          </w:p>
          <w:p w14:paraId="1B87EBF0" w14:textId="77777777" w:rsidR="00F80512" w:rsidRPr="000F1E6E" w:rsidRDefault="00F80512" w:rsidP="00B52324">
            <w:pPr>
              <w:rPr>
                <w:sz w:val="20"/>
                <w:szCs w:val="20"/>
              </w:rPr>
            </w:pPr>
            <w:r w:rsidRPr="000F1E6E">
              <w:rPr>
                <w:sz w:val="20"/>
                <w:szCs w:val="20"/>
              </w:rPr>
              <w:t>The doorstep communications and engagement campaign targeted 9,986 households, visited 2,396 homes, provided 2,087 kitchen caddies and delivered 1,488 ‘sorry we missed you’ packages. Participation counts in targeted areas increased from 16% to 26% while the percentage of overall waste collected as food waste increased from 4% to 5%.</w:t>
            </w:r>
          </w:p>
        </w:tc>
      </w:tr>
      <w:tr w:rsidR="00F80512" w:rsidRPr="000F1E6E" w14:paraId="71CC12AA" w14:textId="77777777" w:rsidTr="00D70F82">
        <w:trPr>
          <w:gridAfter w:val="1"/>
          <w:wAfter w:w="11" w:type="dxa"/>
          <w:trHeight w:val="300"/>
        </w:trPr>
        <w:tc>
          <w:tcPr>
            <w:tcW w:w="709" w:type="dxa"/>
            <w:vMerge/>
            <w:vAlign w:val="center"/>
            <w:hideMark/>
          </w:tcPr>
          <w:p w14:paraId="04F26623" w14:textId="77777777" w:rsidR="00F80512" w:rsidRPr="000F1E6E" w:rsidRDefault="00F80512" w:rsidP="00B52324">
            <w:pPr>
              <w:rPr>
                <w:sz w:val="20"/>
                <w:szCs w:val="20"/>
              </w:rPr>
            </w:pPr>
          </w:p>
        </w:tc>
        <w:tc>
          <w:tcPr>
            <w:tcW w:w="1129" w:type="dxa"/>
            <w:vMerge/>
            <w:vAlign w:val="center"/>
            <w:hideMark/>
          </w:tcPr>
          <w:p w14:paraId="6244F3FA" w14:textId="77777777" w:rsidR="00F80512" w:rsidRPr="000F1E6E" w:rsidRDefault="00F80512" w:rsidP="00B52324">
            <w:pPr>
              <w:rPr>
                <w:sz w:val="20"/>
                <w:szCs w:val="20"/>
              </w:rPr>
            </w:pPr>
          </w:p>
        </w:tc>
        <w:tc>
          <w:tcPr>
            <w:tcW w:w="1281" w:type="dxa"/>
            <w:vMerge/>
            <w:vAlign w:val="center"/>
            <w:hideMark/>
          </w:tcPr>
          <w:p w14:paraId="0A509E8E" w14:textId="77777777" w:rsidR="00F80512" w:rsidRPr="000F1E6E" w:rsidRDefault="00F80512" w:rsidP="00B52324">
            <w:pPr>
              <w:rPr>
                <w:sz w:val="20"/>
                <w:szCs w:val="20"/>
              </w:rPr>
            </w:pPr>
          </w:p>
        </w:tc>
        <w:tc>
          <w:tcPr>
            <w:tcW w:w="1842" w:type="dxa"/>
            <w:shd w:val="clear" w:color="auto" w:fill="auto"/>
            <w:hideMark/>
          </w:tcPr>
          <w:p w14:paraId="51DF742B" w14:textId="77777777" w:rsidR="00F80512" w:rsidRPr="000F1E6E" w:rsidRDefault="00F80512" w:rsidP="00B52324">
            <w:pPr>
              <w:rPr>
                <w:sz w:val="20"/>
                <w:szCs w:val="20"/>
              </w:rPr>
            </w:pPr>
            <w:r w:rsidRPr="000F1E6E">
              <w:rPr>
                <w:sz w:val="20"/>
                <w:szCs w:val="20"/>
              </w:rPr>
              <w:t xml:space="preserve">Deliver a costed and resourced behaviour change </w:t>
            </w:r>
            <w:r w:rsidRPr="000F1E6E">
              <w:rPr>
                <w:sz w:val="20"/>
                <w:szCs w:val="20"/>
              </w:rPr>
              <w:lastRenderedPageBreak/>
              <w:t>programme, engaging directly with residents to encourage real changes in food waste behaviours.</w:t>
            </w:r>
          </w:p>
        </w:tc>
        <w:tc>
          <w:tcPr>
            <w:tcW w:w="1412" w:type="dxa"/>
            <w:shd w:val="clear" w:color="auto" w:fill="00B050"/>
            <w:hideMark/>
          </w:tcPr>
          <w:p w14:paraId="04787383" w14:textId="77777777" w:rsidR="00F80512" w:rsidRPr="000F1E6E" w:rsidRDefault="00F80512" w:rsidP="00B52324">
            <w:pPr>
              <w:rPr>
                <w:sz w:val="20"/>
                <w:szCs w:val="20"/>
              </w:rPr>
            </w:pPr>
            <w:r w:rsidRPr="000F1E6E">
              <w:rPr>
                <w:sz w:val="20"/>
                <w:szCs w:val="20"/>
              </w:rPr>
              <w:lastRenderedPageBreak/>
              <w:t>Complete</w:t>
            </w:r>
          </w:p>
        </w:tc>
        <w:tc>
          <w:tcPr>
            <w:tcW w:w="7944" w:type="dxa"/>
            <w:shd w:val="clear" w:color="auto" w:fill="auto"/>
            <w:hideMark/>
          </w:tcPr>
          <w:p w14:paraId="1BF40C8F" w14:textId="77777777" w:rsidR="00F80512" w:rsidRPr="000F1E6E" w:rsidRDefault="00F80512" w:rsidP="00B52324">
            <w:pPr>
              <w:rPr>
                <w:sz w:val="20"/>
                <w:szCs w:val="20"/>
              </w:rPr>
            </w:pPr>
            <w:r w:rsidRPr="000F1E6E">
              <w:rPr>
                <w:sz w:val="20"/>
                <w:szCs w:val="20"/>
              </w:rPr>
              <w:t>A major borough-wide campaign was conducted between September 2024 and March 2025 to encourage the diversion of food waste from residual waste to recycling and to promote the reduction of food waste.</w:t>
            </w:r>
          </w:p>
          <w:p w14:paraId="7C92849D" w14:textId="77777777" w:rsidR="00F80512" w:rsidRPr="000F1E6E" w:rsidRDefault="00F80512" w:rsidP="00B52324">
            <w:pPr>
              <w:rPr>
                <w:sz w:val="20"/>
                <w:szCs w:val="20"/>
              </w:rPr>
            </w:pPr>
            <w:r w:rsidRPr="000F1E6E">
              <w:rPr>
                <w:sz w:val="20"/>
                <w:szCs w:val="20"/>
              </w:rPr>
              <w:lastRenderedPageBreak/>
              <w:t>The campaign utilised social media, door-knocking, feedback surveys, intensive distribution of missing equipment and communication materials, along with tonnage analysis and participation counts to establish effectiveness.</w:t>
            </w:r>
          </w:p>
          <w:p w14:paraId="1BF683DB" w14:textId="77777777" w:rsidR="00F80512" w:rsidRPr="000F1E6E" w:rsidRDefault="00F80512" w:rsidP="00B52324">
            <w:pPr>
              <w:rPr>
                <w:sz w:val="20"/>
                <w:szCs w:val="20"/>
              </w:rPr>
            </w:pPr>
            <w:r w:rsidRPr="000F1E6E">
              <w:rPr>
                <w:sz w:val="20"/>
                <w:szCs w:val="20"/>
              </w:rPr>
              <w:t>The campaign aimed to achieve a measurable increase in the number of households actively recycling their food waste and in the tonnage of food waste collected for recycling. It also sought to provide valuable data for evaluating the impact of targeted behaviour change campaigns related to food waste recycling.</w:t>
            </w:r>
          </w:p>
          <w:p w14:paraId="5B2D361C" w14:textId="77777777" w:rsidR="00F80512" w:rsidRPr="000F1E6E" w:rsidRDefault="00F80512" w:rsidP="00B52324">
            <w:pPr>
              <w:rPr>
                <w:sz w:val="20"/>
                <w:szCs w:val="20"/>
              </w:rPr>
            </w:pPr>
            <w:r w:rsidRPr="000F1E6E">
              <w:rPr>
                <w:sz w:val="20"/>
                <w:szCs w:val="20"/>
              </w:rPr>
              <w:t>Attitudinal insights obtained from residents will assist in developing more effective future communications and systems.</w:t>
            </w:r>
          </w:p>
          <w:p w14:paraId="7081A9EF" w14:textId="77777777" w:rsidR="00F80512" w:rsidRPr="000F1E6E" w:rsidRDefault="00F80512" w:rsidP="00B52324">
            <w:pPr>
              <w:rPr>
                <w:sz w:val="20"/>
                <w:szCs w:val="20"/>
              </w:rPr>
            </w:pPr>
            <w:r w:rsidRPr="000F1E6E">
              <w:rPr>
                <w:sz w:val="20"/>
                <w:szCs w:val="20"/>
              </w:rPr>
              <w:t>Improvement works have been undertaken on estates to ensure there is sufficient capacity and improved bin enclosures to encourage usage (see thriving communities work).</w:t>
            </w:r>
          </w:p>
          <w:p w14:paraId="396126E4" w14:textId="77777777" w:rsidR="00F80512" w:rsidRPr="000F1E6E" w:rsidRDefault="00F80512" w:rsidP="00B52324">
            <w:pPr>
              <w:rPr>
                <w:sz w:val="20"/>
                <w:szCs w:val="20"/>
              </w:rPr>
            </w:pPr>
            <w:r w:rsidRPr="000F1E6E">
              <w:rPr>
                <w:sz w:val="20"/>
                <w:szCs w:val="20"/>
              </w:rPr>
              <w:t>The campaign was funded by the increased profits for LEL resulting from higher energy prices during 2023.</w:t>
            </w:r>
          </w:p>
        </w:tc>
        <w:tc>
          <w:tcPr>
            <w:tcW w:w="8509" w:type="dxa"/>
            <w:shd w:val="clear" w:color="auto" w:fill="auto"/>
            <w:hideMark/>
          </w:tcPr>
          <w:p w14:paraId="5F1DD669" w14:textId="77777777" w:rsidR="00F80512" w:rsidRPr="000F1E6E" w:rsidRDefault="00F80512" w:rsidP="00B52324">
            <w:pPr>
              <w:rPr>
                <w:sz w:val="20"/>
                <w:szCs w:val="20"/>
              </w:rPr>
            </w:pPr>
            <w:r w:rsidRPr="000F1E6E">
              <w:rPr>
                <w:sz w:val="20"/>
                <w:szCs w:val="20"/>
              </w:rPr>
              <w:lastRenderedPageBreak/>
              <w:t>10,000 street property households received a door-knocking campaign, along with equipment and leaflet distribution. Additionally, 1,000 households received leaflets only, while a final 1,000 households served as a control area with no interventions.</w:t>
            </w:r>
          </w:p>
          <w:p w14:paraId="16B77554" w14:textId="77777777" w:rsidR="00F80512" w:rsidRPr="000F1E6E" w:rsidRDefault="00F80512" w:rsidP="00B52324">
            <w:pPr>
              <w:rPr>
                <w:sz w:val="20"/>
                <w:szCs w:val="20"/>
              </w:rPr>
            </w:pPr>
            <w:r w:rsidRPr="000F1E6E">
              <w:rPr>
                <w:sz w:val="20"/>
                <w:szCs w:val="20"/>
              </w:rPr>
              <w:lastRenderedPageBreak/>
              <w:t>A total of 2,400 conversations were conducted.</w:t>
            </w:r>
          </w:p>
          <w:p w14:paraId="171CE2AC" w14:textId="77777777" w:rsidR="00F80512" w:rsidRPr="000F1E6E" w:rsidRDefault="00F80512" w:rsidP="00B52324">
            <w:pPr>
              <w:rPr>
                <w:sz w:val="20"/>
                <w:szCs w:val="20"/>
              </w:rPr>
            </w:pPr>
            <w:r w:rsidRPr="000F1E6E">
              <w:rPr>
                <w:sz w:val="20"/>
                <w:szCs w:val="20"/>
              </w:rPr>
              <w:t>Sample/control area analysis reveals that participation in food waste recycling increased by 61% in households that engaged in a conversation, by 29% after receiving leaflets only, and by 9% where residents had equipment left on their doorstep with leaflets.</w:t>
            </w:r>
          </w:p>
          <w:p w14:paraId="4A309B14" w14:textId="77777777" w:rsidR="00F80512" w:rsidRPr="000F1E6E" w:rsidRDefault="00F80512" w:rsidP="00B52324">
            <w:pPr>
              <w:rPr>
                <w:sz w:val="20"/>
                <w:szCs w:val="20"/>
              </w:rPr>
            </w:pPr>
            <w:r w:rsidRPr="000F1E6E">
              <w:rPr>
                <w:sz w:val="20"/>
                <w:szCs w:val="20"/>
              </w:rPr>
              <w:t>In total, 2,084 caddies and 1,796 outside food waste boxes were delivered to 2,018 households where recycling equipment was missing.</w:t>
            </w:r>
          </w:p>
          <w:p w14:paraId="45BA29C1" w14:textId="77777777" w:rsidR="00F80512" w:rsidRPr="000F1E6E" w:rsidRDefault="00F80512" w:rsidP="00B52324">
            <w:pPr>
              <w:rPr>
                <w:sz w:val="20"/>
                <w:szCs w:val="20"/>
              </w:rPr>
            </w:pPr>
            <w:r w:rsidRPr="000F1E6E">
              <w:rPr>
                <w:sz w:val="20"/>
                <w:szCs w:val="20"/>
              </w:rPr>
              <w:t>Overall, there was a reduction in refuse and an increase in food waste recycling, except in the control group, which remained consistent.</w:t>
            </w:r>
          </w:p>
          <w:p w14:paraId="11E0A2A3" w14:textId="63DAA9AF" w:rsidR="00F80512" w:rsidRPr="000F1E6E" w:rsidRDefault="00F80512" w:rsidP="00B52324">
            <w:pPr>
              <w:rPr>
                <w:sz w:val="20"/>
                <w:szCs w:val="20"/>
              </w:rPr>
            </w:pPr>
            <w:r w:rsidRPr="000F1E6E">
              <w:rPr>
                <w:sz w:val="20"/>
                <w:szCs w:val="20"/>
              </w:rPr>
              <w:t>Similar work was undertaken in blocks and estates</w:t>
            </w:r>
            <w:r w:rsidR="00DD797A">
              <w:rPr>
                <w:sz w:val="20"/>
                <w:szCs w:val="20"/>
              </w:rPr>
              <w:t xml:space="preserve"> involving door knocking and engagement with residents.</w:t>
            </w:r>
            <w:r w:rsidR="00496E5F">
              <w:rPr>
                <w:sz w:val="20"/>
                <w:szCs w:val="20"/>
              </w:rPr>
              <w:t xml:space="preserve"> </w:t>
            </w:r>
            <w:r w:rsidR="00DD797A">
              <w:rPr>
                <w:sz w:val="20"/>
                <w:szCs w:val="20"/>
              </w:rPr>
              <w:t>Feedback was quali</w:t>
            </w:r>
            <w:r w:rsidR="00496E5F">
              <w:rPr>
                <w:sz w:val="20"/>
                <w:szCs w:val="20"/>
              </w:rPr>
              <w:t>tative and helps to drive improvements in the front line service.</w:t>
            </w:r>
          </w:p>
        </w:tc>
      </w:tr>
      <w:tr w:rsidR="00F80512" w:rsidRPr="000F1E6E" w14:paraId="1EF6D58F" w14:textId="77777777" w:rsidTr="00D70F82">
        <w:trPr>
          <w:gridAfter w:val="1"/>
          <w:wAfter w:w="11" w:type="dxa"/>
          <w:trHeight w:val="300"/>
        </w:trPr>
        <w:tc>
          <w:tcPr>
            <w:tcW w:w="709" w:type="dxa"/>
            <w:vMerge/>
            <w:vAlign w:val="center"/>
            <w:hideMark/>
          </w:tcPr>
          <w:p w14:paraId="3CF50097" w14:textId="77777777" w:rsidR="00F80512" w:rsidRPr="000F1E6E" w:rsidRDefault="00F80512" w:rsidP="00B52324">
            <w:pPr>
              <w:rPr>
                <w:sz w:val="20"/>
                <w:szCs w:val="20"/>
              </w:rPr>
            </w:pPr>
          </w:p>
        </w:tc>
        <w:tc>
          <w:tcPr>
            <w:tcW w:w="1129" w:type="dxa"/>
            <w:vMerge/>
            <w:vAlign w:val="center"/>
            <w:hideMark/>
          </w:tcPr>
          <w:p w14:paraId="1E246C03" w14:textId="77777777" w:rsidR="00F80512" w:rsidRPr="000F1E6E" w:rsidRDefault="00F80512" w:rsidP="00B52324">
            <w:pPr>
              <w:rPr>
                <w:sz w:val="20"/>
                <w:szCs w:val="20"/>
              </w:rPr>
            </w:pPr>
          </w:p>
        </w:tc>
        <w:tc>
          <w:tcPr>
            <w:tcW w:w="1281" w:type="dxa"/>
            <w:vMerge/>
            <w:vAlign w:val="center"/>
            <w:hideMark/>
          </w:tcPr>
          <w:p w14:paraId="765069AE" w14:textId="77777777" w:rsidR="00F80512" w:rsidRPr="000F1E6E" w:rsidRDefault="00F80512" w:rsidP="00B52324">
            <w:pPr>
              <w:rPr>
                <w:sz w:val="20"/>
                <w:szCs w:val="20"/>
              </w:rPr>
            </w:pPr>
          </w:p>
        </w:tc>
        <w:tc>
          <w:tcPr>
            <w:tcW w:w="1842" w:type="dxa"/>
            <w:shd w:val="clear" w:color="auto" w:fill="auto"/>
            <w:hideMark/>
          </w:tcPr>
          <w:p w14:paraId="05F33A11" w14:textId="77777777" w:rsidR="00F80512" w:rsidRPr="000F1E6E" w:rsidRDefault="00F80512" w:rsidP="00B52324">
            <w:pPr>
              <w:rPr>
                <w:sz w:val="20"/>
                <w:szCs w:val="20"/>
              </w:rPr>
            </w:pPr>
            <w:r w:rsidRPr="000F1E6E">
              <w:rPr>
                <w:sz w:val="20"/>
                <w:szCs w:val="20"/>
              </w:rPr>
              <w:t>Actively promote the annual Food Waste Action Week</w:t>
            </w:r>
          </w:p>
        </w:tc>
        <w:tc>
          <w:tcPr>
            <w:tcW w:w="1412" w:type="dxa"/>
            <w:shd w:val="clear" w:color="auto" w:fill="00B050"/>
            <w:hideMark/>
          </w:tcPr>
          <w:p w14:paraId="5F074968"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35981391" w14:textId="77777777" w:rsidR="00F80512" w:rsidRPr="000F1E6E" w:rsidRDefault="00F80512" w:rsidP="00B52324">
            <w:pPr>
              <w:rPr>
                <w:color w:val="000000"/>
                <w:sz w:val="20"/>
                <w:szCs w:val="20"/>
              </w:rPr>
            </w:pPr>
            <w:r w:rsidRPr="000F1E6E">
              <w:rPr>
                <w:sz w:val="20"/>
                <w:szCs w:val="20"/>
              </w:rPr>
              <w:t>Food Waste Action Week has been supported annually through the sharing of national campaign assets and messaging both internally to council staff and externally to the general public.</w:t>
            </w:r>
          </w:p>
        </w:tc>
        <w:tc>
          <w:tcPr>
            <w:tcW w:w="8509" w:type="dxa"/>
            <w:shd w:val="clear" w:color="auto" w:fill="auto"/>
            <w:hideMark/>
          </w:tcPr>
          <w:p w14:paraId="26337406" w14:textId="77777777" w:rsidR="00F80512" w:rsidRPr="000F1E6E" w:rsidRDefault="00F80512" w:rsidP="00B52324">
            <w:pPr>
              <w:rPr>
                <w:sz w:val="20"/>
                <w:szCs w:val="20"/>
              </w:rPr>
            </w:pPr>
            <w:r w:rsidRPr="000F1E6E">
              <w:rPr>
                <w:sz w:val="20"/>
                <w:szCs w:val="20"/>
              </w:rPr>
              <w:t>Local impact not measurable.</w:t>
            </w:r>
          </w:p>
        </w:tc>
      </w:tr>
      <w:tr w:rsidR="00F80512" w:rsidRPr="000F1E6E" w14:paraId="320A710D" w14:textId="77777777" w:rsidTr="00D70F82">
        <w:trPr>
          <w:gridAfter w:val="1"/>
          <w:wAfter w:w="11" w:type="dxa"/>
          <w:trHeight w:val="300"/>
        </w:trPr>
        <w:tc>
          <w:tcPr>
            <w:tcW w:w="709" w:type="dxa"/>
            <w:vMerge/>
            <w:vAlign w:val="center"/>
            <w:hideMark/>
          </w:tcPr>
          <w:p w14:paraId="7E6B9E72" w14:textId="77777777" w:rsidR="00F80512" w:rsidRPr="000F1E6E" w:rsidRDefault="00F80512" w:rsidP="00B52324">
            <w:pPr>
              <w:rPr>
                <w:sz w:val="20"/>
                <w:szCs w:val="20"/>
              </w:rPr>
            </w:pPr>
          </w:p>
        </w:tc>
        <w:tc>
          <w:tcPr>
            <w:tcW w:w="1129" w:type="dxa"/>
            <w:vMerge/>
            <w:vAlign w:val="center"/>
            <w:hideMark/>
          </w:tcPr>
          <w:p w14:paraId="01AA70E8" w14:textId="77777777" w:rsidR="00F80512" w:rsidRPr="000F1E6E" w:rsidRDefault="00F80512" w:rsidP="00B52324">
            <w:pPr>
              <w:rPr>
                <w:sz w:val="20"/>
                <w:szCs w:val="20"/>
              </w:rPr>
            </w:pPr>
          </w:p>
        </w:tc>
        <w:tc>
          <w:tcPr>
            <w:tcW w:w="1281" w:type="dxa"/>
            <w:vMerge/>
            <w:vAlign w:val="center"/>
            <w:hideMark/>
          </w:tcPr>
          <w:p w14:paraId="02BA2091" w14:textId="77777777" w:rsidR="00F80512" w:rsidRPr="000F1E6E" w:rsidRDefault="00F80512" w:rsidP="00B52324">
            <w:pPr>
              <w:rPr>
                <w:sz w:val="20"/>
                <w:szCs w:val="20"/>
              </w:rPr>
            </w:pPr>
          </w:p>
        </w:tc>
        <w:tc>
          <w:tcPr>
            <w:tcW w:w="1842" w:type="dxa"/>
            <w:shd w:val="clear" w:color="auto" w:fill="auto"/>
            <w:hideMark/>
          </w:tcPr>
          <w:p w14:paraId="39801B91" w14:textId="77777777" w:rsidR="00F80512" w:rsidRPr="000F1E6E" w:rsidRDefault="00F80512" w:rsidP="00B52324">
            <w:pPr>
              <w:rPr>
                <w:sz w:val="20"/>
                <w:szCs w:val="20"/>
              </w:rPr>
            </w:pPr>
            <w:r w:rsidRPr="000F1E6E">
              <w:rPr>
                <w:sz w:val="20"/>
                <w:szCs w:val="20"/>
              </w:rPr>
              <w:t>Increase the number of residents and businesses using food sharing apps such as Olio and Too Good To Go.</w:t>
            </w:r>
          </w:p>
        </w:tc>
        <w:tc>
          <w:tcPr>
            <w:tcW w:w="1412" w:type="dxa"/>
            <w:shd w:val="clear" w:color="auto" w:fill="92D050"/>
            <w:hideMark/>
          </w:tcPr>
          <w:p w14:paraId="02AE5FB1"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7699C936" w14:textId="77777777" w:rsidR="00F80512" w:rsidRPr="000F1E6E" w:rsidRDefault="00F80512" w:rsidP="00B52324">
            <w:pPr>
              <w:rPr>
                <w:sz w:val="20"/>
                <w:szCs w:val="20"/>
              </w:rPr>
            </w:pPr>
            <w:r w:rsidRPr="000F1E6E">
              <w:rPr>
                <w:sz w:val="20"/>
                <w:szCs w:val="20"/>
              </w:rPr>
              <w:t>Islington and NLWA, continue to promote a range of sharing and reuse Apps, through website presence, newsletters and other channels.</w:t>
            </w:r>
          </w:p>
        </w:tc>
        <w:tc>
          <w:tcPr>
            <w:tcW w:w="8509" w:type="dxa"/>
            <w:shd w:val="clear" w:color="auto" w:fill="auto"/>
            <w:hideMark/>
          </w:tcPr>
          <w:p w14:paraId="04C91A81" w14:textId="77777777" w:rsidR="00F80512" w:rsidRPr="000F1E6E" w:rsidRDefault="00F80512" w:rsidP="00B52324">
            <w:pPr>
              <w:rPr>
                <w:sz w:val="20"/>
                <w:szCs w:val="20"/>
              </w:rPr>
            </w:pPr>
            <w:r w:rsidRPr="000F1E6E">
              <w:rPr>
                <w:sz w:val="20"/>
                <w:szCs w:val="20"/>
              </w:rPr>
              <w:t>It has not been possible to track local App user numbers effectively.</w:t>
            </w:r>
          </w:p>
        </w:tc>
      </w:tr>
      <w:tr w:rsidR="00F80512" w:rsidRPr="000F1E6E" w14:paraId="021ACE36" w14:textId="77777777" w:rsidTr="00D70F82">
        <w:trPr>
          <w:gridAfter w:val="1"/>
          <w:wAfter w:w="11" w:type="dxa"/>
          <w:trHeight w:val="300"/>
        </w:trPr>
        <w:tc>
          <w:tcPr>
            <w:tcW w:w="709" w:type="dxa"/>
            <w:vMerge/>
            <w:vAlign w:val="center"/>
            <w:hideMark/>
          </w:tcPr>
          <w:p w14:paraId="559FBD50" w14:textId="77777777" w:rsidR="00F80512" w:rsidRPr="000F1E6E" w:rsidRDefault="00F80512" w:rsidP="00B52324">
            <w:pPr>
              <w:rPr>
                <w:sz w:val="20"/>
                <w:szCs w:val="20"/>
              </w:rPr>
            </w:pPr>
          </w:p>
        </w:tc>
        <w:tc>
          <w:tcPr>
            <w:tcW w:w="1129" w:type="dxa"/>
            <w:vMerge/>
            <w:vAlign w:val="center"/>
            <w:hideMark/>
          </w:tcPr>
          <w:p w14:paraId="6C2E8BBD" w14:textId="77777777" w:rsidR="00F80512" w:rsidRPr="000F1E6E" w:rsidRDefault="00F80512" w:rsidP="00B52324">
            <w:pPr>
              <w:rPr>
                <w:sz w:val="20"/>
                <w:szCs w:val="20"/>
              </w:rPr>
            </w:pPr>
          </w:p>
        </w:tc>
        <w:tc>
          <w:tcPr>
            <w:tcW w:w="1281" w:type="dxa"/>
            <w:vMerge/>
            <w:vAlign w:val="center"/>
            <w:hideMark/>
          </w:tcPr>
          <w:p w14:paraId="50B3BE28" w14:textId="77777777" w:rsidR="00F80512" w:rsidRPr="000F1E6E" w:rsidRDefault="00F80512" w:rsidP="00B52324">
            <w:pPr>
              <w:rPr>
                <w:sz w:val="20"/>
                <w:szCs w:val="20"/>
              </w:rPr>
            </w:pPr>
          </w:p>
        </w:tc>
        <w:tc>
          <w:tcPr>
            <w:tcW w:w="1842" w:type="dxa"/>
            <w:shd w:val="clear" w:color="auto" w:fill="auto"/>
            <w:hideMark/>
          </w:tcPr>
          <w:p w14:paraId="1A92DEF9" w14:textId="77777777" w:rsidR="00F80512" w:rsidRPr="000F1E6E" w:rsidRDefault="00F80512" w:rsidP="00B52324">
            <w:pPr>
              <w:rPr>
                <w:sz w:val="20"/>
                <w:szCs w:val="20"/>
              </w:rPr>
            </w:pPr>
            <w:r w:rsidRPr="000F1E6E">
              <w:rPr>
                <w:sz w:val="20"/>
                <w:szCs w:val="20"/>
              </w:rPr>
              <w:t>Work with the Family Kitchens programme as part of Islington’s adult education programme to deliver cookery courses that help participants to reduce food waste and make more sustainable as well as healthy food choices.</w:t>
            </w:r>
          </w:p>
        </w:tc>
        <w:tc>
          <w:tcPr>
            <w:tcW w:w="1412" w:type="dxa"/>
            <w:shd w:val="clear" w:color="auto" w:fill="00B050"/>
            <w:hideMark/>
          </w:tcPr>
          <w:p w14:paraId="0F80B327"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57659796" w14:textId="77777777" w:rsidR="00F80512" w:rsidRPr="000F1E6E" w:rsidRDefault="00F80512" w:rsidP="00B52324">
            <w:pPr>
              <w:rPr>
                <w:color w:val="000000"/>
                <w:sz w:val="20"/>
                <w:szCs w:val="20"/>
              </w:rPr>
            </w:pPr>
            <w:r w:rsidRPr="000F1E6E">
              <w:rPr>
                <w:sz w:val="20"/>
                <w:szCs w:val="20"/>
              </w:rPr>
              <w:t>The lessons plans have been updated to include food waste prevention and recycling. Leaflets packs to reinforce that message have been developed and now handed to all participants of the programme. All the venues used for workshops have a food waste recycling service.</w:t>
            </w:r>
          </w:p>
        </w:tc>
        <w:tc>
          <w:tcPr>
            <w:tcW w:w="8509" w:type="dxa"/>
            <w:shd w:val="clear" w:color="auto" w:fill="auto"/>
            <w:hideMark/>
          </w:tcPr>
          <w:p w14:paraId="6F754D13" w14:textId="77777777" w:rsidR="00F80512" w:rsidRPr="000F1E6E" w:rsidRDefault="00F80512" w:rsidP="00B52324">
            <w:pPr>
              <w:rPr>
                <w:sz w:val="20"/>
                <w:szCs w:val="20"/>
              </w:rPr>
            </w:pPr>
            <w:r w:rsidRPr="000F1E6E">
              <w:rPr>
                <w:sz w:val="20"/>
                <w:szCs w:val="20"/>
              </w:rPr>
              <w:t xml:space="preserve">No measurable impact. </w:t>
            </w:r>
          </w:p>
        </w:tc>
      </w:tr>
      <w:tr w:rsidR="00F80512" w:rsidRPr="000F1E6E" w14:paraId="5D65EB1E" w14:textId="77777777" w:rsidTr="00D70F82">
        <w:trPr>
          <w:gridAfter w:val="1"/>
          <w:wAfter w:w="11" w:type="dxa"/>
          <w:trHeight w:val="300"/>
        </w:trPr>
        <w:tc>
          <w:tcPr>
            <w:tcW w:w="709" w:type="dxa"/>
            <w:vMerge/>
            <w:vAlign w:val="center"/>
            <w:hideMark/>
          </w:tcPr>
          <w:p w14:paraId="5965AE47" w14:textId="77777777" w:rsidR="00F80512" w:rsidRPr="000F1E6E" w:rsidRDefault="00F80512" w:rsidP="00B52324">
            <w:pPr>
              <w:rPr>
                <w:sz w:val="20"/>
                <w:szCs w:val="20"/>
              </w:rPr>
            </w:pPr>
          </w:p>
        </w:tc>
        <w:tc>
          <w:tcPr>
            <w:tcW w:w="1129" w:type="dxa"/>
            <w:vMerge/>
            <w:vAlign w:val="center"/>
            <w:hideMark/>
          </w:tcPr>
          <w:p w14:paraId="2CDBD0A2" w14:textId="77777777" w:rsidR="00F80512" w:rsidRPr="000F1E6E" w:rsidRDefault="00F80512" w:rsidP="00B52324">
            <w:pPr>
              <w:rPr>
                <w:sz w:val="20"/>
                <w:szCs w:val="20"/>
              </w:rPr>
            </w:pPr>
          </w:p>
        </w:tc>
        <w:tc>
          <w:tcPr>
            <w:tcW w:w="1281" w:type="dxa"/>
            <w:vMerge/>
            <w:vAlign w:val="center"/>
            <w:hideMark/>
          </w:tcPr>
          <w:p w14:paraId="07DFA47B" w14:textId="77777777" w:rsidR="00F80512" w:rsidRPr="000F1E6E" w:rsidRDefault="00F80512" w:rsidP="00B52324">
            <w:pPr>
              <w:rPr>
                <w:sz w:val="20"/>
                <w:szCs w:val="20"/>
              </w:rPr>
            </w:pPr>
          </w:p>
        </w:tc>
        <w:tc>
          <w:tcPr>
            <w:tcW w:w="1842" w:type="dxa"/>
            <w:shd w:val="clear" w:color="auto" w:fill="auto"/>
            <w:hideMark/>
          </w:tcPr>
          <w:p w14:paraId="29B5BD0E" w14:textId="77777777" w:rsidR="00F80512" w:rsidRPr="000F1E6E" w:rsidRDefault="00F80512" w:rsidP="00B52324">
            <w:pPr>
              <w:rPr>
                <w:sz w:val="20"/>
                <w:szCs w:val="20"/>
              </w:rPr>
            </w:pPr>
            <w:r w:rsidRPr="000F1E6E">
              <w:rPr>
                <w:sz w:val="20"/>
                <w:szCs w:val="20"/>
              </w:rPr>
              <w:t xml:space="preserve">Through the NLWA’s waste prevention programme, we will continue to reach out at community events </w:t>
            </w:r>
            <w:r w:rsidRPr="000F1E6E">
              <w:rPr>
                <w:sz w:val="20"/>
                <w:szCs w:val="20"/>
              </w:rPr>
              <w:lastRenderedPageBreak/>
              <w:t>to promote the food waste prevention message.</w:t>
            </w:r>
          </w:p>
        </w:tc>
        <w:tc>
          <w:tcPr>
            <w:tcW w:w="1412" w:type="dxa"/>
            <w:shd w:val="clear" w:color="auto" w:fill="00B050"/>
            <w:hideMark/>
          </w:tcPr>
          <w:p w14:paraId="3C2288AB" w14:textId="77777777" w:rsidR="00F80512" w:rsidRPr="000F1E6E" w:rsidRDefault="00F80512" w:rsidP="00B52324">
            <w:pPr>
              <w:rPr>
                <w:sz w:val="20"/>
                <w:szCs w:val="20"/>
              </w:rPr>
            </w:pPr>
            <w:r w:rsidRPr="000F1E6E">
              <w:rPr>
                <w:sz w:val="20"/>
                <w:szCs w:val="20"/>
              </w:rPr>
              <w:lastRenderedPageBreak/>
              <w:t>Complete</w:t>
            </w:r>
          </w:p>
        </w:tc>
        <w:tc>
          <w:tcPr>
            <w:tcW w:w="7944" w:type="dxa"/>
            <w:shd w:val="clear" w:color="auto" w:fill="auto"/>
            <w:hideMark/>
          </w:tcPr>
          <w:p w14:paraId="13E1E602" w14:textId="77777777" w:rsidR="00F80512" w:rsidRPr="000F1E6E" w:rsidRDefault="00F80512" w:rsidP="00B52324">
            <w:pPr>
              <w:rPr>
                <w:sz w:val="20"/>
                <w:szCs w:val="20"/>
              </w:rPr>
            </w:pPr>
            <w:r w:rsidRPr="000F1E6E">
              <w:rPr>
                <w:sz w:val="20"/>
                <w:szCs w:val="20"/>
              </w:rPr>
              <w:t>The North London Community Fund awarded grants of up to £15k to 20 different community groups including two projects operating in Islington. Two large scale projects grants of up to £100k each were also during 2025, one of which operates in Islington and focusses on reducing food waste.</w:t>
            </w:r>
          </w:p>
        </w:tc>
        <w:tc>
          <w:tcPr>
            <w:tcW w:w="8509" w:type="dxa"/>
            <w:shd w:val="clear" w:color="auto" w:fill="auto"/>
            <w:hideMark/>
          </w:tcPr>
          <w:p w14:paraId="5C41A50E" w14:textId="77777777" w:rsidR="00F80512" w:rsidRPr="000F1E6E" w:rsidRDefault="00F80512" w:rsidP="00B52324">
            <w:pPr>
              <w:rPr>
                <w:sz w:val="20"/>
                <w:szCs w:val="20"/>
              </w:rPr>
            </w:pPr>
            <w:r w:rsidRPr="000F1E6E">
              <w:rPr>
                <w:sz w:val="20"/>
                <w:szCs w:val="20"/>
              </w:rPr>
              <w:t xml:space="preserve">The North London Community fund project aims to be an intervention-based approach with a behaviour change focus with appropriate evaluation, monitoring, reporting and the ability to tell the story of the investment. </w:t>
            </w:r>
          </w:p>
        </w:tc>
      </w:tr>
      <w:tr w:rsidR="00F80512" w:rsidRPr="000F1E6E" w14:paraId="39F69146" w14:textId="77777777" w:rsidTr="00D70F82">
        <w:trPr>
          <w:gridAfter w:val="1"/>
          <w:wAfter w:w="11" w:type="dxa"/>
          <w:trHeight w:val="300"/>
        </w:trPr>
        <w:tc>
          <w:tcPr>
            <w:tcW w:w="709" w:type="dxa"/>
            <w:vMerge/>
            <w:vAlign w:val="center"/>
            <w:hideMark/>
          </w:tcPr>
          <w:p w14:paraId="29F9C05B" w14:textId="77777777" w:rsidR="00F80512" w:rsidRPr="000F1E6E" w:rsidRDefault="00F80512" w:rsidP="00B52324">
            <w:pPr>
              <w:rPr>
                <w:sz w:val="20"/>
                <w:szCs w:val="20"/>
              </w:rPr>
            </w:pPr>
          </w:p>
        </w:tc>
        <w:tc>
          <w:tcPr>
            <w:tcW w:w="1129" w:type="dxa"/>
            <w:vMerge/>
            <w:vAlign w:val="center"/>
            <w:hideMark/>
          </w:tcPr>
          <w:p w14:paraId="6D553075" w14:textId="77777777" w:rsidR="00F80512" w:rsidRPr="000F1E6E" w:rsidRDefault="00F80512" w:rsidP="00B52324">
            <w:pPr>
              <w:rPr>
                <w:sz w:val="20"/>
                <w:szCs w:val="20"/>
              </w:rPr>
            </w:pPr>
          </w:p>
        </w:tc>
        <w:tc>
          <w:tcPr>
            <w:tcW w:w="1281" w:type="dxa"/>
            <w:vMerge/>
            <w:vAlign w:val="center"/>
            <w:hideMark/>
          </w:tcPr>
          <w:p w14:paraId="7830EAB1" w14:textId="77777777" w:rsidR="00F80512" w:rsidRPr="000F1E6E" w:rsidRDefault="00F80512" w:rsidP="00B52324">
            <w:pPr>
              <w:rPr>
                <w:sz w:val="20"/>
                <w:szCs w:val="20"/>
              </w:rPr>
            </w:pPr>
          </w:p>
        </w:tc>
        <w:tc>
          <w:tcPr>
            <w:tcW w:w="1842" w:type="dxa"/>
            <w:shd w:val="clear" w:color="auto" w:fill="auto"/>
            <w:hideMark/>
          </w:tcPr>
          <w:p w14:paraId="07A8819D" w14:textId="77777777" w:rsidR="00F80512" w:rsidRPr="000F1E6E" w:rsidRDefault="00F80512" w:rsidP="00B52324">
            <w:pPr>
              <w:rPr>
                <w:sz w:val="20"/>
                <w:szCs w:val="20"/>
              </w:rPr>
            </w:pPr>
            <w:r w:rsidRPr="000F1E6E">
              <w:rPr>
                <w:sz w:val="20"/>
                <w:szCs w:val="20"/>
              </w:rPr>
              <w:t>Work as a member with the Circular Food Procurement working group, convened as part of London Council’s One World Living Action Plan.</w:t>
            </w:r>
          </w:p>
        </w:tc>
        <w:tc>
          <w:tcPr>
            <w:tcW w:w="1412" w:type="dxa"/>
            <w:shd w:val="clear" w:color="auto" w:fill="92D050"/>
            <w:hideMark/>
          </w:tcPr>
          <w:p w14:paraId="66811A82"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4DB57FBE" w14:textId="77777777" w:rsidR="00F80512" w:rsidRDefault="00F80512" w:rsidP="00B52324">
            <w:pPr>
              <w:rPr>
                <w:sz w:val="20"/>
                <w:szCs w:val="20"/>
              </w:rPr>
            </w:pPr>
            <w:r w:rsidRPr="000F1E6E">
              <w:rPr>
                <w:sz w:val="20"/>
                <w:szCs w:val="20"/>
              </w:rPr>
              <w:t>Islington's new school food contract requirements will incorporate London Circular Food Procurement recommended text for tenders or contracts.</w:t>
            </w:r>
          </w:p>
          <w:p w14:paraId="01E2C918" w14:textId="39BFA949" w:rsidR="00B65A97" w:rsidRPr="000F1E6E" w:rsidRDefault="00B65A97" w:rsidP="00B52324">
            <w:pPr>
              <w:rPr>
                <w:sz w:val="20"/>
                <w:szCs w:val="20"/>
              </w:rPr>
            </w:pPr>
            <w:r>
              <w:rPr>
                <w:sz w:val="20"/>
                <w:szCs w:val="20"/>
              </w:rPr>
              <w:t xml:space="preserve">We have worked in partnership with </w:t>
            </w:r>
            <w:r w:rsidR="004039BA">
              <w:rPr>
                <w:sz w:val="20"/>
                <w:szCs w:val="20"/>
              </w:rPr>
              <w:t>Manor Gardens Welfare Trust and ReLondon to launch a new community café at the Jean Stokes Community Centre</w:t>
            </w:r>
            <w:r w:rsidR="00B24382">
              <w:rPr>
                <w:sz w:val="20"/>
                <w:szCs w:val="20"/>
              </w:rPr>
              <w:t xml:space="preserve"> to help tackle food waste and provide affordable and sustainable meals for residents.</w:t>
            </w:r>
          </w:p>
        </w:tc>
        <w:tc>
          <w:tcPr>
            <w:tcW w:w="8509" w:type="dxa"/>
            <w:shd w:val="clear" w:color="auto" w:fill="auto"/>
            <w:hideMark/>
          </w:tcPr>
          <w:p w14:paraId="7449455A" w14:textId="77777777" w:rsidR="00F80512" w:rsidRPr="000F1E6E" w:rsidRDefault="00F80512" w:rsidP="00B52324">
            <w:pPr>
              <w:rPr>
                <w:sz w:val="20"/>
                <w:szCs w:val="20"/>
              </w:rPr>
            </w:pPr>
            <w:r w:rsidRPr="000F1E6E">
              <w:rPr>
                <w:sz w:val="20"/>
                <w:szCs w:val="20"/>
              </w:rPr>
              <w:t>Outputs being developed as part of tender procurement.</w:t>
            </w:r>
          </w:p>
        </w:tc>
      </w:tr>
      <w:tr w:rsidR="00F80512" w:rsidRPr="000F1E6E" w14:paraId="0E6CA8C4" w14:textId="77777777" w:rsidTr="00D70F82">
        <w:trPr>
          <w:gridAfter w:val="1"/>
          <w:wAfter w:w="11" w:type="dxa"/>
          <w:trHeight w:val="300"/>
        </w:trPr>
        <w:tc>
          <w:tcPr>
            <w:tcW w:w="709" w:type="dxa"/>
            <w:vMerge w:val="restart"/>
            <w:shd w:val="clear" w:color="auto" w:fill="auto"/>
            <w:hideMark/>
          </w:tcPr>
          <w:p w14:paraId="432FF37C" w14:textId="77777777" w:rsidR="00F80512" w:rsidRPr="000F1E6E" w:rsidRDefault="00F80512" w:rsidP="00B52324">
            <w:pPr>
              <w:rPr>
                <w:sz w:val="20"/>
                <w:szCs w:val="20"/>
              </w:rPr>
            </w:pPr>
            <w:r w:rsidRPr="000F1E6E">
              <w:rPr>
                <w:sz w:val="20"/>
                <w:szCs w:val="20"/>
              </w:rPr>
              <w:t>Isl 2</w:t>
            </w:r>
          </w:p>
        </w:tc>
        <w:tc>
          <w:tcPr>
            <w:tcW w:w="1129" w:type="dxa"/>
            <w:vMerge w:val="restart"/>
            <w:shd w:val="clear" w:color="auto" w:fill="auto"/>
            <w:hideMark/>
          </w:tcPr>
          <w:p w14:paraId="219CB9B6" w14:textId="77777777" w:rsidR="00F80512" w:rsidRPr="000F1E6E" w:rsidRDefault="00F80512" w:rsidP="00B52324">
            <w:pPr>
              <w:rPr>
                <w:sz w:val="20"/>
                <w:szCs w:val="20"/>
              </w:rPr>
            </w:pPr>
            <w:r w:rsidRPr="000F1E6E">
              <w:rPr>
                <w:sz w:val="20"/>
                <w:szCs w:val="20"/>
              </w:rPr>
              <w:t>Waste reduction</w:t>
            </w:r>
          </w:p>
        </w:tc>
        <w:tc>
          <w:tcPr>
            <w:tcW w:w="1281" w:type="dxa"/>
            <w:vMerge w:val="restart"/>
            <w:shd w:val="clear" w:color="auto" w:fill="auto"/>
            <w:hideMark/>
          </w:tcPr>
          <w:p w14:paraId="148D308B" w14:textId="77777777" w:rsidR="00F80512" w:rsidRPr="000F1E6E" w:rsidRDefault="00F80512" w:rsidP="00B52324">
            <w:pPr>
              <w:rPr>
                <w:sz w:val="20"/>
                <w:szCs w:val="20"/>
              </w:rPr>
            </w:pPr>
            <w:r w:rsidRPr="000F1E6E">
              <w:rPr>
                <w:sz w:val="20"/>
                <w:szCs w:val="20"/>
              </w:rPr>
              <w:t>Reduce single use plastic</w:t>
            </w:r>
          </w:p>
        </w:tc>
        <w:tc>
          <w:tcPr>
            <w:tcW w:w="1842" w:type="dxa"/>
            <w:shd w:val="clear" w:color="auto" w:fill="auto"/>
            <w:hideMark/>
          </w:tcPr>
          <w:p w14:paraId="078C0B88" w14:textId="77777777" w:rsidR="00F80512" w:rsidRPr="000F1E6E" w:rsidRDefault="00F80512" w:rsidP="00B52324">
            <w:pPr>
              <w:rPr>
                <w:sz w:val="20"/>
                <w:szCs w:val="20"/>
              </w:rPr>
            </w:pPr>
            <w:r w:rsidRPr="000F1E6E">
              <w:rPr>
                <w:sz w:val="20"/>
                <w:szCs w:val="20"/>
              </w:rPr>
              <w:t>Reduce the use of single use plastic in Islington and our own operations.</w:t>
            </w:r>
          </w:p>
        </w:tc>
        <w:tc>
          <w:tcPr>
            <w:tcW w:w="1412" w:type="dxa"/>
            <w:shd w:val="clear" w:color="auto" w:fill="92D050"/>
            <w:hideMark/>
          </w:tcPr>
          <w:p w14:paraId="22A31B60"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665E09D7" w14:textId="14C24E56" w:rsidR="00F80512" w:rsidRPr="000F1E6E" w:rsidRDefault="00D015D1" w:rsidP="00B52324">
            <w:pPr>
              <w:rPr>
                <w:sz w:val="20"/>
                <w:szCs w:val="20"/>
              </w:rPr>
            </w:pPr>
            <w:r w:rsidRPr="000F1E6E">
              <w:rPr>
                <w:sz w:val="20"/>
                <w:szCs w:val="20"/>
              </w:rPr>
              <w:t>Following</w:t>
            </w:r>
            <w:r w:rsidR="00F80512" w:rsidRPr="000F1E6E">
              <w:rPr>
                <w:sz w:val="20"/>
                <w:szCs w:val="20"/>
              </w:rPr>
              <w:t xml:space="preserve"> the launch of the ‘Bring it’ campaign i</w:t>
            </w:r>
            <w:r w:rsidR="00495906">
              <w:rPr>
                <w:sz w:val="20"/>
                <w:szCs w:val="20"/>
              </w:rPr>
              <w:t>n</w:t>
            </w:r>
            <w:r w:rsidR="00F80512" w:rsidRPr="000F1E6E">
              <w:rPr>
                <w:sz w:val="20"/>
                <w:szCs w:val="20"/>
              </w:rPr>
              <w:t xml:space="preserve"> Barnet between January and March 2024, NLWA extended the scheme to other Boroughs including Islington, running for 12 weeks from August 2024.</w:t>
            </w:r>
          </w:p>
          <w:p w14:paraId="40AC6063" w14:textId="08CE32F5" w:rsidR="00F80512" w:rsidRPr="000F1E6E" w:rsidRDefault="00F80512" w:rsidP="00B52324">
            <w:pPr>
              <w:rPr>
                <w:color w:val="000000"/>
                <w:sz w:val="20"/>
                <w:szCs w:val="20"/>
              </w:rPr>
            </w:pPr>
            <w:r w:rsidRPr="000F1E6E">
              <w:rPr>
                <w:sz w:val="20"/>
                <w:szCs w:val="20"/>
              </w:rPr>
              <w:t xml:space="preserve">Each Bring It campaign included out-of-home advertising on one high street a social media campaign on Facebook and Instagram that directed residents to the landing page </w:t>
            </w:r>
            <w:hyperlink r:id="rId13" w:history="1">
              <w:r w:rsidR="00A04FBB" w:rsidRPr="00261C5A">
                <w:rPr>
                  <w:rStyle w:val="Hyperlink"/>
                  <w:sz w:val="20"/>
                  <w:szCs w:val="20"/>
                </w:rPr>
                <w:t>www.bringitnorthlondon.co.uk</w:t>
              </w:r>
            </w:hyperlink>
            <w:r w:rsidRPr="000F1E6E">
              <w:rPr>
                <w:sz w:val="20"/>
                <w:szCs w:val="20"/>
              </w:rPr>
              <w:t xml:space="preserve">. </w:t>
            </w:r>
            <w:r w:rsidR="00A04FBB">
              <w:rPr>
                <w:sz w:val="20"/>
                <w:szCs w:val="20"/>
              </w:rPr>
              <w:t xml:space="preserve"> </w:t>
            </w:r>
          </w:p>
        </w:tc>
        <w:tc>
          <w:tcPr>
            <w:tcW w:w="8509" w:type="dxa"/>
            <w:shd w:val="clear" w:color="auto" w:fill="auto"/>
            <w:hideMark/>
          </w:tcPr>
          <w:p w14:paraId="2FFA834B" w14:textId="77777777" w:rsidR="00F80512" w:rsidRPr="000F1E6E" w:rsidRDefault="00F80512" w:rsidP="00B52324">
            <w:pPr>
              <w:rPr>
                <w:sz w:val="20"/>
                <w:szCs w:val="20"/>
              </w:rPr>
            </w:pPr>
            <w:r w:rsidRPr="000F1E6E">
              <w:rPr>
                <w:sz w:val="20"/>
                <w:szCs w:val="20"/>
              </w:rPr>
              <w:t>The Islington campaign was focussed on Upper street. 57 businesses signed up to support the campaign.</w:t>
            </w:r>
          </w:p>
          <w:p w14:paraId="388B991B" w14:textId="77777777" w:rsidR="00F80512" w:rsidRPr="000F1E6E" w:rsidRDefault="00F80512" w:rsidP="00B52324">
            <w:pPr>
              <w:rPr>
                <w:sz w:val="20"/>
                <w:szCs w:val="20"/>
              </w:rPr>
            </w:pPr>
            <w:r w:rsidRPr="000F1E6E">
              <w:rPr>
                <w:sz w:val="20"/>
                <w:szCs w:val="20"/>
              </w:rPr>
              <w:t xml:space="preserve">Islington campaign focussed social media posts had a reach of </w:t>
            </w:r>
            <w:r w:rsidRPr="000F1E6E">
              <w:rPr>
                <w:rFonts w:eastAsia="Arial"/>
                <w:sz w:val="20"/>
                <w:szCs w:val="20"/>
              </w:rPr>
              <w:t>1,074,287 and achieved 2,211,394 impressions.</w:t>
            </w:r>
          </w:p>
          <w:p w14:paraId="5E7D77E0" w14:textId="77777777" w:rsidR="00F80512" w:rsidRPr="000F1E6E" w:rsidRDefault="00F80512" w:rsidP="00B52324">
            <w:pPr>
              <w:rPr>
                <w:sz w:val="20"/>
                <w:szCs w:val="20"/>
              </w:rPr>
            </w:pPr>
            <w:r w:rsidRPr="000F1E6E">
              <w:rPr>
                <w:sz w:val="20"/>
                <w:szCs w:val="20"/>
              </w:rPr>
              <w:t>The campaign final report concluded that ‘, the campaign has shown promising results, appearing to positively influence attitudes towards avoiding single-use plastics, increase positive intentions to use and borrow and return reusable containers and increasing engagement in reuse behaviour. These outcomes contribute to reducing single-use plastic waste across north London.’</w:t>
            </w:r>
          </w:p>
        </w:tc>
      </w:tr>
      <w:tr w:rsidR="00F80512" w:rsidRPr="000F1E6E" w14:paraId="23797D0D" w14:textId="77777777" w:rsidTr="00D70F82">
        <w:trPr>
          <w:gridAfter w:val="1"/>
          <w:wAfter w:w="11" w:type="dxa"/>
          <w:trHeight w:val="300"/>
        </w:trPr>
        <w:tc>
          <w:tcPr>
            <w:tcW w:w="709" w:type="dxa"/>
            <w:vMerge/>
            <w:vAlign w:val="center"/>
            <w:hideMark/>
          </w:tcPr>
          <w:p w14:paraId="79931941" w14:textId="77777777" w:rsidR="00F80512" w:rsidRPr="000F1E6E" w:rsidRDefault="00F80512" w:rsidP="00B52324">
            <w:pPr>
              <w:rPr>
                <w:sz w:val="20"/>
                <w:szCs w:val="20"/>
              </w:rPr>
            </w:pPr>
          </w:p>
        </w:tc>
        <w:tc>
          <w:tcPr>
            <w:tcW w:w="1129" w:type="dxa"/>
            <w:vMerge/>
            <w:vAlign w:val="center"/>
            <w:hideMark/>
          </w:tcPr>
          <w:p w14:paraId="1B3CB958" w14:textId="77777777" w:rsidR="00F80512" w:rsidRPr="000F1E6E" w:rsidRDefault="00F80512" w:rsidP="00B52324">
            <w:pPr>
              <w:rPr>
                <w:sz w:val="20"/>
                <w:szCs w:val="20"/>
              </w:rPr>
            </w:pPr>
          </w:p>
        </w:tc>
        <w:tc>
          <w:tcPr>
            <w:tcW w:w="1281" w:type="dxa"/>
            <w:vMerge/>
            <w:vAlign w:val="center"/>
            <w:hideMark/>
          </w:tcPr>
          <w:p w14:paraId="039F19A6" w14:textId="77777777" w:rsidR="00F80512" w:rsidRPr="000F1E6E" w:rsidRDefault="00F80512" w:rsidP="00B52324">
            <w:pPr>
              <w:rPr>
                <w:sz w:val="20"/>
                <w:szCs w:val="20"/>
              </w:rPr>
            </w:pPr>
          </w:p>
        </w:tc>
        <w:tc>
          <w:tcPr>
            <w:tcW w:w="1842" w:type="dxa"/>
            <w:shd w:val="clear" w:color="auto" w:fill="auto"/>
            <w:hideMark/>
          </w:tcPr>
          <w:p w14:paraId="09A79D05" w14:textId="77777777" w:rsidR="00F80512" w:rsidRPr="000F1E6E" w:rsidRDefault="00F80512" w:rsidP="00B52324">
            <w:pPr>
              <w:rPr>
                <w:sz w:val="20"/>
                <w:szCs w:val="20"/>
              </w:rPr>
            </w:pPr>
            <w:r w:rsidRPr="000F1E6E">
              <w:rPr>
                <w:sz w:val="20"/>
                <w:szCs w:val="20"/>
              </w:rPr>
              <w:t>Support the use of the Refill App that provides the locations of free water refill points including water fountains and retailers</w:t>
            </w:r>
          </w:p>
        </w:tc>
        <w:tc>
          <w:tcPr>
            <w:tcW w:w="1412" w:type="dxa"/>
            <w:shd w:val="clear" w:color="auto" w:fill="00B050"/>
            <w:hideMark/>
          </w:tcPr>
          <w:p w14:paraId="7E3F86A1"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661CC912" w14:textId="77777777" w:rsidR="00F80512" w:rsidRPr="000F1E6E" w:rsidRDefault="00F80512" w:rsidP="00B52324">
            <w:pPr>
              <w:rPr>
                <w:sz w:val="20"/>
                <w:szCs w:val="20"/>
              </w:rPr>
            </w:pPr>
            <w:r w:rsidRPr="000F1E6E">
              <w:rPr>
                <w:sz w:val="20"/>
                <w:szCs w:val="20"/>
              </w:rPr>
              <w:t>Refill Day is supported annually through our media channels.</w:t>
            </w:r>
          </w:p>
        </w:tc>
        <w:tc>
          <w:tcPr>
            <w:tcW w:w="8509" w:type="dxa"/>
            <w:shd w:val="clear" w:color="auto" w:fill="auto"/>
            <w:hideMark/>
          </w:tcPr>
          <w:p w14:paraId="795A97AB" w14:textId="77777777" w:rsidR="00F80512" w:rsidRPr="000F1E6E" w:rsidRDefault="00F80512" w:rsidP="00B52324">
            <w:pPr>
              <w:rPr>
                <w:sz w:val="20"/>
                <w:szCs w:val="20"/>
              </w:rPr>
            </w:pPr>
            <w:r w:rsidRPr="000F1E6E">
              <w:rPr>
                <w:sz w:val="20"/>
                <w:szCs w:val="20"/>
              </w:rPr>
              <w:t>No recorded impact.</w:t>
            </w:r>
          </w:p>
        </w:tc>
      </w:tr>
      <w:tr w:rsidR="00F80512" w:rsidRPr="000F1E6E" w14:paraId="1BC41858" w14:textId="77777777" w:rsidTr="00D70F82">
        <w:trPr>
          <w:gridAfter w:val="1"/>
          <w:wAfter w:w="11" w:type="dxa"/>
          <w:trHeight w:val="300"/>
        </w:trPr>
        <w:tc>
          <w:tcPr>
            <w:tcW w:w="709" w:type="dxa"/>
            <w:vMerge/>
            <w:vAlign w:val="center"/>
            <w:hideMark/>
          </w:tcPr>
          <w:p w14:paraId="06BF0E01" w14:textId="77777777" w:rsidR="00F80512" w:rsidRPr="000F1E6E" w:rsidRDefault="00F80512" w:rsidP="00B52324">
            <w:pPr>
              <w:rPr>
                <w:sz w:val="20"/>
                <w:szCs w:val="20"/>
              </w:rPr>
            </w:pPr>
          </w:p>
        </w:tc>
        <w:tc>
          <w:tcPr>
            <w:tcW w:w="1129" w:type="dxa"/>
            <w:vMerge/>
            <w:vAlign w:val="center"/>
            <w:hideMark/>
          </w:tcPr>
          <w:p w14:paraId="6A88EB44" w14:textId="77777777" w:rsidR="00F80512" w:rsidRPr="000F1E6E" w:rsidRDefault="00F80512" w:rsidP="00B52324">
            <w:pPr>
              <w:rPr>
                <w:sz w:val="20"/>
                <w:szCs w:val="20"/>
              </w:rPr>
            </w:pPr>
          </w:p>
        </w:tc>
        <w:tc>
          <w:tcPr>
            <w:tcW w:w="1281" w:type="dxa"/>
            <w:vMerge/>
            <w:vAlign w:val="center"/>
            <w:hideMark/>
          </w:tcPr>
          <w:p w14:paraId="21B684AB" w14:textId="77777777" w:rsidR="00F80512" w:rsidRPr="000F1E6E" w:rsidRDefault="00F80512" w:rsidP="00B52324">
            <w:pPr>
              <w:rPr>
                <w:sz w:val="20"/>
                <w:szCs w:val="20"/>
              </w:rPr>
            </w:pPr>
          </w:p>
        </w:tc>
        <w:tc>
          <w:tcPr>
            <w:tcW w:w="1842" w:type="dxa"/>
            <w:shd w:val="clear" w:color="auto" w:fill="auto"/>
            <w:hideMark/>
          </w:tcPr>
          <w:p w14:paraId="720C5C59" w14:textId="77777777" w:rsidR="00F80512" w:rsidRPr="000F1E6E" w:rsidRDefault="00F80512" w:rsidP="00B52324">
            <w:pPr>
              <w:rPr>
                <w:sz w:val="20"/>
                <w:szCs w:val="20"/>
              </w:rPr>
            </w:pPr>
            <w:r w:rsidRPr="000F1E6E">
              <w:rPr>
                <w:sz w:val="20"/>
                <w:szCs w:val="20"/>
              </w:rPr>
              <w:t>Encourage the use of reusable, washable nappies to Islington residents through our support of The Real Nappies for London reusable nappy scheme</w:t>
            </w:r>
          </w:p>
        </w:tc>
        <w:tc>
          <w:tcPr>
            <w:tcW w:w="1412" w:type="dxa"/>
            <w:shd w:val="clear" w:color="auto" w:fill="00B050"/>
            <w:hideMark/>
          </w:tcPr>
          <w:p w14:paraId="5F3FC66E"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2CAC4CCB" w14:textId="77777777" w:rsidR="00F80512" w:rsidRPr="000F1E6E" w:rsidRDefault="00F80512" w:rsidP="00B52324">
            <w:pPr>
              <w:rPr>
                <w:sz w:val="20"/>
                <w:szCs w:val="20"/>
              </w:rPr>
            </w:pPr>
            <w:r w:rsidRPr="000F1E6E">
              <w:rPr>
                <w:sz w:val="20"/>
                <w:szCs w:val="20"/>
              </w:rPr>
              <w:t xml:space="preserve">Real Nappies for London carried out advertising during 22-28 April 24 (Reusable Nappy Week) which resulted in a reach of 2,884 and 4536 impressions. </w:t>
            </w:r>
          </w:p>
          <w:p w14:paraId="690AD1A0" w14:textId="77777777" w:rsidR="00F80512" w:rsidRPr="000F1E6E" w:rsidRDefault="00F80512" w:rsidP="00B52324">
            <w:pPr>
              <w:rPr>
                <w:sz w:val="20"/>
                <w:szCs w:val="20"/>
              </w:rPr>
            </w:pPr>
            <w:r w:rsidRPr="000F1E6E">
              <w:rPr>
                <w:sz w:val="20"/>
                <w:szCs w:val="20"/>
              </w:rPr>
              <w:t>A monthly reusable nappy and baby clothes swap is held at Islington Ecology Centre where residents can obtain used nappies and baby clothes free. It also provides peer to peer support and advice from Real Nappies for London.</w:t>
            </w:r>
          </w:p>
        </w:tc>
        <w:tc>
          <w:tcPr>
            <w:tcW w:w="8509" w:type="dxa"/>
            <w:shd w:val="clear" w:color="auto" w:fill="auto"/>
            <w:hideMark/>
          </w:tcPr>
          <w:p w14:paraId="5F18C4B5" w14:textId="77777777" w:rsidR="00F80512" w:rsidRPr="000F1E6E" w:rsidRDefault="00F80512" w:rsidP="00B52324">
            <w:pPr>
              <w:rPr>
                <w:sz w:val="20"/>
                <w:szCs w:val="20"/>
              </w:rPr>
            </w:pPr>
            <w:r w:rsidRPr="000F1E6E">
              <w:rPr>
                <w:sz w:val="20"/>
                <w:szCs w:val="20"/>
              </w:rPr>
              <w:t>From 1 April 2024 to 31 March 2025 117 nappy vouchers have been issued (compared to 126 the previous year). As of 31 March 2025 68 vouchers have been redeemed with the remainder still valid for 6 months from issue. The final figures will be available from 30 September 2025.</w:t>
            </w:r>
          </w:p>
          <w:p w14:paraId="543F4EEF" w14:textId="77777777" w:rsidR="00F80512" w:rsidRPr="000F1E6E" w:rsidRDefault="00F80512" w:rsidP="00B52324">
            <w:pPr>
              <w:rPr>
                <w:sz w:val="20"/>
                <w:szCs w:val="20"/>
              </w:rPr>
            </w:pPr>
            <w:r w:rsidRPr="000F1E6E">
              <w:rPr>
                <w:sz w:val="20"/>
                <w:szCs w:val="20"/>
              </w:rPr>
              <w:t>343 children within the borough are participating in the reusable nappy scheme during this this financial year potentially avoiding 101.26 tonnes of nappy waste from residual bins (compared to approximately 119 tonnes the previous year).  These figures are based on the number of children who were issued with a nappy voucher at some point who are not yet potty trained.</w:t>
            </w:r>
          </w:p>
        </w:tc>
      </w:tr>
      <w:tr w:rsidR="00F80512" w:rsidRPr="000F1E6E" w14:paraId="28A72753" w14:textId="77777777" w:rsidTr="00D70F82">
        <w:trPr>
          <w:gridAfter w:val="1"/>
          <w:wAfter w:w="11" w:type="dxa"/>
          <w:trHeight w:val="300"/>
        </w:trPr>
        <w:tc>
          <w:tcPr>
            <w:tcW w:w="709" w:type="dxa"/>
            <w:vMerge/>
            <w:vAlign w:val="center"/>
            <w:hideMark/>
          </w:tcPr>
          <w:p w14:paraId="4CE6A290" w14:textId="77777777" w:rsidR="00F80512" w:rsidRPr="000F1E6E" w:rsidRDefault="00F80512" w:rsidP="00B52324">
            <w:pPr>
              <w:rPr>
                <w:sz w:val="20"/>
                <w:szCs w:val="20"/>
              </w:rPr>
            </w:pPr>
          </w:p>
        </w:tc>
        <w:tc>
          <w:tcPr>
            <w:tcW w:w="1129" w:type="dxa"/>
            <w:vMerge/>
            <w:vAlign w:val="center"/>
            <w:hideMark/>
          </w:tcPr>
          <w:p w14:paraId="46F749CD" w14:textId="77777777" w:rsidR="00F80512" w:rsidRPr="000F1E6E" w:rsidRDefault="00F80512" w:rsidP="00B52324">
            <w:pPr>
              <w:rPr>
                <w:sz w:val="20"/>
                <w:szCs w:val="20"/>
              </w:rPr>
            </w:pPr>
          </w:p>
        </w:tc>
        <w:tc>
          <w:tcPr>
            <w:tcW w:w="1281" w:type="dxa"/>
            <w:vMerge/>
            <w:vAlign w:val="center"/>
            <w:hideMark/>
          </w:tcPr>
          <w:p w14:paraId="17D70EFF" w14:textId="77777777" w:rsidR="00F80512" w:rsidRPr="000F1E6E" w:rsidRDefault="00F80512" w:rsidP="00B52324">
            <w:pPr>
              <w:rPr>
                <w:sz w:val="20"/>
                <w:szCs w:val="20"/>
              </w:rPr>
            </w:pPr>
          </w:p>
        </w:tc>
        <w:tc>
          <w:tcPr>
            <w:tcW w:w="1842" w:type="dxa"/>
            <w:shd w:val="clear" w:color="auto" w:fill="auto"/>
            <w:hideMark/>
          </w:tcPr>
          <w:p w14:paraId="30671817" w14:textId="77777777" w:rsidR="00F80512" w:rsidRPr="000F1E6E" w:rsidRDefault="00F80512" w:rsidP="00B52324">
            <w:pPr>
              <w:rPr>
                <w:sz w:val="20"/>
                <w:szCs w:val="20"/>
              </w:rPr>
            </w:pPr>
            <w:r w:rsidRPr="000F1E6E">
              <w:rPr>
                <w:sz w:val="20"/>
                <w:szCs w:val="20"/>
              </w:rPr>
              <w:t xml:space="preserve">Continue to support Low Plastic Zones (subject to a </w:t>
            </w:r>
            <w:r w:rsidRPr="000F1E6E">
              <w:rPr>
                <w:sz w:val="20"/>
                <w:szCs w:val="20"/>
              </w:rPr>
              <w:lastRenderedPageBreak/>
              <w:t>review of their effectiveness)</w:t>
            </w:r>
          </w:p>
        </w:tc>
        <w:tc>
          <w:tcPr>
            <w:tcW w:w="1412" w:type="dxa"/>
            <w:shd w:val="clear" w:color="auto" w:fill="FF0000"/>
            <w:hideMark/>
          </w:tcPr>
          <w:p w14:paraId="7E1400D2" w14:textId="77777777" w:rsidR="00F80512" w:rsidRPr="000F1E6E" w:rsidRDefault="00F80512" w:rsidP="00B52324">
            <w:pPr>
              <w:rPr>
                <w:sz w:val="20"/>
                <w:szCs w:val="20"/>
              </w:rPr>
            </w:pPr>
            <w:r w:rsidRPr="000F1E6E">
              <w:rPr>
                <w:sz w:val="20"/>
                <w:szCs w:val="20"/>
              </w:rPr>
              <w:lastRenderedPageBreak/>
              <w:t>Cancelled</w:t>
            </w:r>
          </w:p>
        </w:tc>
        <w:tc>
          <w:tcPr>
            <w:tcW w:w="7944" w:type="dxa"/>
            <w:shd w:val="clear" w:color="auto" w:fill="auto"/>
            <w:hideMark/>
          </w:tcPr>
          <w:p w14:paraId="607069A7" w14:textId="77777777" w:rsidR="00F80512" w:rsidRPr="000F1E6E" w:rsidRDefault="00F80512" w:rsidP="00B52324">
            <w:pPr>
              <w:rPr>
                <w:sz w:val="20"/>
                <w:szCs w:val="20"/>
              </w:rPr>
            </w:pPr>
            <w:r w:rsidRPr="000F1E6E">
              <w:rPr>
                <w:sz w:val="20"/>
                <w:szCs w:val="20"/>
              </w:rPr>
              <w:t>An NLWA review of LPZs concluded there was low impact and are changing the campaign focus to reuse, to avoid single use plastics, targeting consumers more than businesses. A new campaign (Bring It) has been developed which is referenced above.</w:t>
            </w:r>
          </w:p>
        </w:tc>
        <w:tc>
          <w:tcPr>
            <w:tcW w:w="8509" w:type="dxa"/>
            <w:shd w:val="clear" w:color="auto" w:fill="auto"/>
            <w:hideMark/>
          </w:tcPr>
          <w:p w14:paraId="53922520" w14:textId="77777777" w:rsidR="00F80512" w:rsidRPr="000F1E6E" w:rsidRDefault="00F80512" w:rsidP="00B52324">
            <w:pPr>
              <w:rPr>
                <w:sz w:val="20"/>
                <w:szCs w:val="20"/>
              </w:rPr>
            </w:pPr>
            <w:r w:rsidRPr="000F1E6E">
              <w:rPr>
                <w:sz w:val="20"/>
                <w:szCs w:val="20"/>
              </w:rPr>
              <w:t>The Bring It campaign is currently being evaluated.</w:t>
            </w:r>
          </w:p>
        </w:tc>
      </w:tr>
      <w:tr w:rsidR="00F80512" w:rsidRPr="000F1E6E" w14:paraId="1C1945C7" w14:textId="77777777" w:rsidTr="00D70F82">
        <w:trPr>
          <w:gridAfter w:val="1"/>
          <w:wAfter w:w="11" w:type="dxa"/>
          <w:trHeight w:val="300"/>
        </w:trPr>
        <w:tc>
          <w:tcPr>
            <w:tcW w:w="709" w:type="dxa"/>
            <w:vMerge/>
            <w:vAlign w:val="center"/>
            <w:hideMark/>
          </w:tcPr>
          <w:p w14:paraId="2F9C67CE" w14:textId="77777777" w:rsidR="00F80512" w:rsidRPr="000F1E6E" w:rsidRDefault="00F80512" w:rsidP="00B52324">
            <w:pPr>
              <w:rPr>
                <w:sz w:val="20"/>
                <w:szCs w:val="20"/>
              </w:rPr>
            </w:pPr>
          </w:p>
        </w:tc>
        <w:tc>
          <w:tcPr>
            <w:tcW w:w="1129" w:type="dxa"/>
            <w:vMerge/>
            <w:vAlign w:val="center"/>
            <w:hideMark/>
          </w:tcPr>
          <w:p w14:paraId="1E471CB6" w14:textId="77777777" w:rsidR="00F80512" w:rsidRPr="000F1E6E" w:rsidRDefault="00F80512" w:rsidP="00B52324">
            <w:pPr>
              <w:rPr>
                <w:sz w:val="20"/>
                <w:szCs w:val="20"/>
              </w:rPr>
            </w:pPr>
          </w:p>
        </w:tc>
        <w:tc>
          <w:tcPr>
            <w:tcW w:w="1281" w:type="dxa"/>
            <w:vMerge/>
            <w:vAlign w:val="center"/>
            <w:hideMark/>
          </w:tcPr>
          <w:p w14:paraId="2925218C" w14:textId="77777777" w:rsidR="00F80512" w:rsidRPr="000F1E6E" w:rsidRDefault="00F80512" w:rsidP="00B52324">
            <w:pPr>
              <w:rPr>
                <w:sz w:val="20"/>
                <w:szCs w:val="20"/>
              </w:rPr>
            </w:pPr>
          </w:p>
        </w:tc>
        <w:tc>
          <w:tcPr>
            <w:tcW w:w="1842" w:type="dxa"/>
            <w:shd w:val="clear" w:color="auto" w:fill="auto"/>
            <w:hideMark/>
          </w:tcPr>
          <w:p w14:paraId="1084D0E1" w14:textId="77777777" w:rsidR="00F80512" w:rsidRPr="000F1E6E" w:rsidRDefault="00F80512" w:rsidP="00B52324">
            <w:pPr>
              <w:rPr>
                <w:sz w:val="20"/>
                <w:szCs w:val="20"/>
              </w:rPr>
            </w:pPr>
            <w:r w:rsidRPr="000F1E6E">
              <w:rPr>
                <w:sz w:val="20"/>
                <w:szCs w:val="20"/>
              </w:rPr>
              <w:t>Promoting refill options</w:t>
            </w:r>
          </w:p>
        </w:tc>
        <w:tc>
          <w:tcPr>
            <w:tcW w:w="1412" w:type="dxa"/>
            <w:shd w:val="clear" w:color="auto" w:fill="92D050"/>
            <w:hideMark/>
          </w:tcPr>
          <w:p w14:paraId="524DF31F"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1374CC9F" w14:textId="77777777" w:rsidR="00F80512" w:rsidRPr="000F1E6E" w:rsidRDefault="00F80512" w:rsidP="00B52324">
            <w:pPr>
              <w:rPr>
                <w:sz w:val="20"/>
                <w:szCs w:val="20"/>
              </w:rPr>
            </w:pPr>
            <w:r w:rsidRPr="000F1E6E">
              <w:rPr>
                <w:sz w:val="20"/>
                <w:szCs w:val="20"/>
              </w:rPr>
              <w:t>Please see reference to 'Bring It' campaign above.</w:t>
            </w:r>
          </w:p>
        </w:tc>
        <w:tc>
          <w:tcPr>
            <w:tcW w:w="8509" w:type="dxa"/>
            <w:shd w:val="clear" w:color="auto" w:fill="auto"/>
            <w:hideMark/>
          </w:tcPr>
          <w:p w14:paraId="02DAB9DF" w14:textId="77777777" w:rsidR="00F80512" w:rsidRPr="000F1E6E" w:rsidRDefault="00F80512" w:rsidP="00B52324">
            <w:pPr>
              <w:rPr>
                <w:sz w:val="20"/>
                <w:szCs w:val="20"/>
              </w:rPr>
            </w:pPr>
            <w:r w:rsidRPr="000F1E6E">
              <w:rPr>
                <w:sz w:val="20"/>
                <w:szCs w:val="20"/>
              </w:rPr>
              <w:t>Please see reference to 'Bring It' campaign above.</w:t>
            </w:r>
          </w:p>
        </w:tc>
      </w:tr>
      <w:tr w:rsidR="00F80512" w:rsidRPr="000F1E6E" w14:paraId="617E3C57" w14:textId="77777777" w:rsidTr="00D70F82">
        <w:trPr>
          <w:gridAfter w:val="1"/>
          <w:wAfter w:w="11" w:type="dxa"/>
          <w:trHeight w:val="300"/>
        </w:trPr>
        <w:tc>
          <w:tcPr>
            <w:tcW w:w="709" w:type="dxa"/>
            <w:vMerge/>
            <w:vAlign w:val="center"/>
            <w:hideMark/>
          </w:tcPr>
          <w:p w14:paraId="1096ABC1" w14:textId="77777777" w:rsidR="00F80512" w:rsidRPr="000F1E6E" w:rsidRDefault="00F80512" w:rsidP="00B52324">
            <w:pPr>
              <w:rPr>
                <w:sz w:val="20"/>
                <w:szCs w:val="20"/>
              </w:rPr>
            </w:pPr>
          </w:p>
        </w:tc>
        <w:tc>
          <w:tcPr>
            <w:tcW w:w="1129" w:type="dxa"/>
            <w:vMerge/>
            <w:vAlign w:val="center"/>
            <w:hideMark/>
          </w:tcPr>
          <w:p w14:paraId="7F47C807" w14:textId="77777777" w:rsidR="00F80512" w:rsidRPr="000F1E6E" w:rsidRDefault="00F80512" w:rsidP="00B52324">
            <w:pPr>
              <w:rPr>
                <w:sz w:val="20"/>
                <w:szCs w:val="20"/>
              </w:rPr>
            </w:pPr>
          </w:p>
        </w:tc>
        <w:tc>
          <w:tcPr>
            <w:tcW w:w="1281" w:type="dxa"/>
            <w:vMerge/>
            <w:vAlign w:val="center"/>
            <w:hideMark/>
          </w:tcPr>
          <w:p w14:paraId="7FD1A83B" w14:textId="77777777" w:rsidR="00F80512" w:rsidRPr="000F1E6E" w:rsidRDefault="00F80512" w:rsidP="00B52324">
            <w:pPr>
              <w:rPr>
                <w:sz w:val="20"/>
                <w:szCs w:val="20"/>
              </w:rPr>
            </w:pPr>
          </w:p>
        </w:tc>
        <w:tc>
          <w:tcPr>
            <w:tcW w:w="1842" w:type="dxa"/>
            <w:shd w:val="clear" w:color="auto" w:fill="auto"/>
            <w:hideMark/>
          </w:tcPr>
          <w:p w14:paraId="292FCAA8" w14:textId="77777777" w:rsidR="00F80512" w:rsidRPr="000F1E6E" w:rsidRDefault="00F80512" w:rsidP="00B52324">
            <w:pPr>
              <w:rPr>
                <w:sz w:val="20"/>
                <w:szCs w:val="20"/>
              </w:rPr>
            </w:pPr>
            <w:r w:rsidRPr="000F1E6E">
              <w:rPr>
                <w:sz w:val="20"/>
                <w:szCs w:val="20"/>
              </w:rPr>
              <w:t>Use our progressive procurement policy to reduce unnecessary single use plastic</w:t>
            </w:r>
          </w:p>
        </w:tc>
        <w:tc>
          <w:tcPr>
            <w:tcW w:w="1412" w:type="dxa"/>
            <w:shd w:val="clear" w:color="auto" w:fill="92D050"/>
            <w:hideMark/>
          </w:tcPr>
          <w:p w14:paraId="297E662D"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71228956" w14:textId="77777777" w:rsidR="00F80512" w:rsidRPr="000F1E6E" w:rsidRDefault="00F80512" w:rsidP="00B52324">
            <w:pPr>
              <w:rPr>
                <w:sz w:val="20"/>
                <w:szCs w:val="20"/>
              </w:rPr>
            </w:pPr>
            <w:r w:rsidRPr="000F1E6E">
              <w:rPr>
                <w:sz w:val="20"/>
                <w:szCs w:val="20"/>
              </w:rPr>
              <w:t>We encourage commissioning clients to consider environmental implications of their requirements during new procurements. We have a refreshed toolkit on the intranet.</w:t>
            </w:r>
          </w:p>
          <w:p w14:paraId="54FBA2E6" w14:textId="77777777" w:rsidR="00F80512" w:rsidRPr="000F1E6E" w:rsidRDefault="00F80512" w:rsidP="00B52324">
            <w:pPr>
              <w:rPr>
                <w:sz w:val="20"/>
                <w:szCs w:val="20"/>
              </w:rPr>
            </w:pPr>
            <w:r w:rsidRPr="000F1E6E">
              <w:rPr>
                <w:sz w:val="20"/>
                <w:szCs w:val="20"/>
              </w:rPr>
              <w:t>All contracts over the tender threshold must have an EIA and the NZC Lead is now a member of the Commissioning and Procurement Board to advise on Climate Action and other environmental improvement opportunities within new procurements presented at the board which is anything with a whole life value of £250k or more.</w:t>
            </w:r>
          </w:p>
        </w:tc>
        <w:tc>
          <w:tcPr>
            <w:tcW w:w="8509" w:type="dxa"/>
            <w:shd w:val="clear" w:color="auto" w:fill="auto"/>
            <w:hideMark/>
          </w:tcPr>
          <w:p w14:paraId="54A538BB" w14:textId="77777777" w:rsidR="00F80512" w:rsidRPr="000F1E6E" w:rsidRDefault="00F80512" w:rsidP="00B52324">
            <w:pPr>
              <w:rPr>
                <w:sz w:val="20"/>
                <w:szCs w:val="20"/>
              </w:rPr>
            </w:pPr>
            <w:r w:rsidRPr="000F1E6E">
              <w:rPr>
                <w:sz w:val="20"/>
                <w:szCs w:val="20"/>
              </w:rPr>
              <w:t>N/A</w:t>
            </w:r>
          </w:p>
        </w:tc>
      </w:tr>
      <w:tr w:rsidR="00F80512" w:rsidRPr="000F1E6E" w14:paraId="1FC14173" w14:textId="77777777" w:rsidTr="00D70F82">
        <w:trPr>
          <w:gridAfter w:val="1"/>
          <w:wAfter w:w="11" w:type="dxa"/>
          <w:trHeight w:val="300"/>
        </w:trPr>
        <w:tc>
          <w:tcPr>
            <w:tcW w:w="709" w:type="dxa"/>
            <w:shd w:val="clear" w:color="auto" w:fill="auto"/>
            <w:hideMark/>
          </w:tcPr>
          <w:p w14:paraId="42DDD0B6" w14:textId="77777777" w:rsidR="00F80512" w:rsidRPr="000F1E6E" w:rsidRDefault="00F80512" w:rsidP="00B52324">
            <w:pPr>
              <w:rPr>
                <w:sz w:val="20"/>
                <w:szCs w:val="20"/>
              </w:rPr>
            </w:pPr>
            <w:r w:rsidRPr="000F1E6E">
              <w:rPr>
                <w:sz w:val="20"/>
                <w:szCs w:val="20"/>
              </w:rPr>
              <w:t>Isl 2.1 (new)</w:t>
            </w:r>
          </w:p>
        </w:tc>
        <w:tc>
          <w:tcPr>
            <w:tcW w:w="1129" w:type="dxa"/>
            <w:vMerge/>
            <w:vAlign w:val="center"/>
            <w:hideMark/>
          </w:tcPr>
          <w:p w14:paraId="529CC0AA" w14:textId="77777777" w:rsidR="00F80512" w:rsidRPr="000F1E6E" w:rsidRDefault="00F80512" w:rsidP="00B52324">
            <w:pPr>
              <w:rPr>
                <w:sz w:val="20"/>
                <w:szCs w:val="20"/>
              </w:rPr>
            </w:pPr>
          </w:p>
        </w:tc>
        <w:tc>
          <w:tcPr>
            <w:tcW w:w="1281" w:type="dxa"/>
            <w:vMerge/>
            <w:vAlign w:val="center"/>
            <w:hideMark/>
          </w:tcPr>
          <w:p w14:paraId="62981ED6" w14:textId="77777777" w:rsidR="00F80512" w:rsidRPr="000F1E6E" w:rsidRDefault="00F80512" w:rsidP="00B52324">
            <w:pPr>
              <w:rPr>
                <w:sz w:val="20"/>
                <w:szCs w:val="20"/>
              </w:rPr>
            </w:pPr>
          </w:p>
        </w:tc>
        <w:tc>
          <w:tcPr>
            <w:tcW w:w="1842" w:type="dxa"/>
            <w:shd w:val="clear" w:color="auto" w:fill="auto"/>
            <w:hideMark/>
          </w:tcPr>
          <w:p w14:paraId="00E3D2DC" w14:textId="77777777" w:rsidR="00F80512" w:rsidRPr="000F1E6E" w:rsidRDefault="00F80512" w:rsidP="00B52324">
            <w:pPr>
              <w:rPr>
                <w:sz w:val="20"/>
                <w:szCs w:val="20"/>
              </w:rPr>
            </w:pPr>
            <w:r w:rsidRPr="000F1E6E">
              <w:rPr>
                <w:sz w:val="20"/>
                <w:szCs w:val="20"/>
              </w:rPr>
              <w:t>Encourage use of reusable period products</w:t>
            </w:r>
          </w:p>
        </w:tc>
        <w:tc>
          <w:tcPr>
            <w:tcW w:w="1412" w:type="dxa"/>
            <w:shd w:val="clear" w:color="auto" w:fill="00B050"/>
            <w:hideMark/>
          </w:tcPr>
          <w:p w14:paraId="3F1CF09A"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54472401" w14:textId="77777777" w:rsidR="00F80512" w:rsidRPr="000F1E6E" w:rsidRDefault="00F80512" w:rsidP="00B52324">
            <w:pPr>
              <w:rPr>
                <w:sz w:val="20"/>
                <w:szCs w:val="20"/>
              </w:rPr>
            </w:pPr>
            <w:r w:rsidRPr="000F1E6E">
              <w:rPr>
                <w:sz w:val="20"/>
                <w:szCs w:val="20"/>
              </w:rPr>
              <w:t xml:space="preserve">The </w:t>
            </w:r>
            <w:hyperlink r:id="rId14" w:tgtFrame="_blank" w:history="1">
              <w:r w:rsidRPr="000F1E6E">
                <w:rPr>
                  <w:rStyle w:val="Hyperlink"/>
                  <w:sz w:val="20"/>
                  <w:szCs w:val="20"/>
                </w:rPr>
                <w:t>Reduce, Reuse, Your Cycle</w:t>
              </w:r>
            </w:hyperlink>
            <w:r w:rsidRPr="000F1E6E">
              <w:rPr>
                <w:sz w:val="20"/>
                <w:szCs w:val="20"/>
              </w:rPr>
              <w:t xml:space="preserve"> campaign launched in January 2024. It was designed through the application of behavioural science, seeking to increase the purchase and use of reusable period products in north London. The project has involved a holistic approach of outreach workshops, school assemblies, discount codes and digital and out-of-home communications to improve the knowledge of, and access to, reusable period products. </w:t>
            </w:r>
          </w:p>
          <w:p w14:paraId="483D1A6C" w14:textId="77777777" w:rsidR="00F80512" w:rsidRPr="000F1E6E" w:rsidRDefault="00F80512" w:rsidP="00B52324">
            <w:pPr>
              <w:rPr>
                <w:sz w:val="20"/>
                <w:szCs w:val="20"/>
              </w:rPr>
            </w:pPr>
            <w:r w:rsidRPr="000F1E6E">
              <w:rPr>
                <w:sz w:val="20"/>
                <w:szCs w:val="20"/>
              </w:rPr>
              <w:t>Two bursts of comms ran across 2024, with channels including a bespoke, branded campaign website, organic and paid social media, outdoor advertising, media outreach, email marketing and google advertising. The most successful channels were the website, (over 41,000 page views to date) and paid Meta advertising (over 5 million impressions).</w:t>
            </w:r>
          </w:p>
          <w:p w14:paraId="6B2B75D3" w14:textId="77777777" w:rsidR="00F80512" w:rsidRPr="000F1E6E" w:rsidRDefault="00F80512" w:rsidP="00B52324">
            <w:pPr>
              <w:rPr>
                <w:sz w:val="20"/>
                <w:szCs w:val="20"/>
              </w:rPr>
            </w:pPr>
            <w:r w:rsidRPr="000F1E6E">
              <w:rPr>
                <w:sz w:val="20"/>
                <w:szCs w:val="20"/>
              </w:rPr>
              <w:t>Evaluation showed that digital communications were the most effective way of reaching audiences, so that will be the focus of the campaign from now on. We have also developed a brand toolkit to share the campaign with interested partners, beginning with East London Waste Authority who are expecting to do an RPP campaign with our branding in 2025.</w:t>
            </w:r>
          </w:p>
        </w:tc>
        <w:tc>
          <w:tcPr>
            <w:tcW w:w="8509" w:type="dxa"/>
            <w:shd w:val="clear" w:color="auto" w:fill="auto"/>
          </w:tcPr>
          <w:p w14:paraId="7D5422A0" w14:textId="77777777" w:rsidR="00F80512" w:rsidRPr="000F1E6E" w:rsidRDefault="00F80512" w:rsidP="00B52324">
            <w:pPr>
              <w:rPr>
                <w:sz w:val="20"/>
                <w:szCs w:val="20"/>
              </w:rPr>
            </w:pPr>
            <w:r w:rsidRPr="000F1E6E">
              <w:rPr>
                <w:sz w:val="20"/>
                <w:szCs w:val="20"/>
              </w:rPr>
              <w:t>42 events have been delivered to date across 7 boroughs, engaging 1,800 members of the public. This included 16 workshops, 4 school visits, 18 engagement stalls, 2 teacher training sessions and 2 ambassador training sessions. 96% of participants said they were likely to recommend RPPs to friends and family, while the most common motivation cited for using RPPs over disposables was the money saved (19% of survey respondents).</w:t>
            </w:r>
          </w:p>
        </w:tc>
      </w:tr>
      <w:tr w:rsidR="00F80512" w:rsidRPr="000F1E6E" w14:paraId="7DCC5609" w14:textId="77777777" w:rsidTr="00D70F82">
        <w:trPr>
          <w:gridAfter w:val="1"/>
          <w:wAfter w:w="11" w:type="dxa"/>
          <w:trHeight w:val="300"/>
        </w:trPr>
        <w:tc>
          <w:tcPr>
            <w:tcW w:w="709" w:type="dxa"/>
            <w:shd w:val="clear" w:color="auto" w:fill="auto"/>
            <w:hideMark/>
          </w:tcPr>
          <w:p w14:paraId="53F88CDA" w14:textId="77777777" w:rsidR="00F80512" w:rsidRPr="000F1E6E" w:rsidRDefault="00F80512" w:rsidP="00B52324">
            <w:pPr>
              <w:rPr>
                <w:sz w:val="20"/>
                <w:szCs w:val="20"/>
              </w:rPr>
            </w:pPr>
            <w:r w:rsidRPr="000F1E6E">
              <w:rPr>
                <w:sz w:val="20"/>
                <w:szCs w:val="20"/>
              </w:rPr>
              <w:t>Isl 3</w:t>
            </w:r>
          </w:p>
        </w:tc>
        <w:tc>
          <w:tcPr>
            <w:tcW w:w="1129" w:type="dxa"/>
            <w:shd w:val="clear" w:color="auto" w:fill="auto"/>
            <w:hideMark/>
          </w:tcPr>
          <w:p w14:paraId="01406A41" w14:textId="77777777" w:rsidR="00F80512" w:rsidRPr="000F1E6E" w:rsidRDefault="00F80512" w:rsidP="00B52324">
            <w:pPr>
              <w:rPr>
                <w:sz w:val="20"/>
                <w:szCs w:val="20"/>
              </w:rPr>
            </w:pPr>
            <w:r w:rsidRPr="000F1E6E">
              <w:rPr>
                <w:sz w:val="20"/>
                <w:szCs w:val="20"/>
              </w:rPr>
              <w:t>Waste reduction</w:t>
            </w:r>
          </w:p>
        </w:tc>
        <w:tc>
          <w:tcPr>
            <w:tcW w:w="1281" w:type="dxa"/>
            <w:shd w:val="clear" w:color="auto" w:fill="auto"/>
            <w:hideMark/>
          </w:tcPr>
          <w:p w14:paraId="1F38F809" w14:textId="77777777" w:rsidR="00F80512" w:rsidRPr="000F1E6E" w:rsidRDefault="00F80512" w:rsidP="00B52324">
            <w:pPr>
              <w:rPr>
                <w:sz w:val="20"/>
                <w:szCs w:val="20"/>
              </w:rPr>
            </w:pPr>
            <w:r w:rsidRPr="000F1E6E">
              <w:rPr>
                <w:sz w:val="20"/>
                <w:szCs w:val="20"/>
              </w:rPr>
              <w:t>Support community composting</w:t>
            </w:r>
          </w:p>
        </w:tc>
        <w:tc>
          <w:tcPr>
            <w:tcW w:w="1842" w:type="dxa"/>
            <w:shd w:val="clear" w:color="auto" w:fill="auto"/>
            <w:hideMark/>
          </w:tcPr>
          <w:p w14:paraId="6790427E" w14:textId="77777777" w:rsidR="00F80512" w:rsidRPr="000F1E6E" w:rsidRDefault="00F80512" w:rsidP="00B52324">
            <w:pPr>
              <w:rPr>
                <w:sz w:val="20"/>
                <w:szCs w:val="20"/>
              </w:rPr>
            </w:pPr>
            <w:r w:rsidRPr="000F1E6E">
              <w:rPr>
                <w:sz w:val="20"/>
                <w:szCs w:val="20"/>
              </w:rPr>
              <w:t>Support community gardening clubs</w:t>
            </w:r>
            <w:r w:rsidRPr="000F1E6E">
              <w:rPr>
                <w:sz w:val="20"/>
                <w:szCs w:val="20"/>
              </w:rPr>
              <w:br/>
              <w:t>Advice and information</w:t>
            </w:r>
            <w:r w:rsidRPr="000F1E6E">
              <w:rPr>
                <w:sz w:val="20"/>
                <w:szCs w:val="20"/>
              </w:rPr>
              <w:br/>
              <w:t>Access to compost bins at reduced prices</w:t>
            </w:r>
            <w:r w:rsidRPr="000F1E6E">
              <w:rPr>
                <w:sz w:val="20"/>
                <w:szCs w:val="20"/>
              </w:rPr>
              <w:br/>
              <w:t>Collections of excess garden waste that can’t practically be managed on site</w:t>
            </w:r>
          </w:p>
        </w:tc>
        <w:tc>
          <w:tcPr>
            <w:tcW w:w="1412" w:type="dxa"/>
            <w:shd w:val="clear" w:color="auto" w:fill="92D050"/>
            <w:hideMark/>
          </w:tcPr>
          <w:p w14:paraId="2453BD38"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3B8EDC9E" w14:textId="02D8E3EE" w:rsidR="00F80512" w:rsidRPr="000F1E6E" w:rsidRDefault="00F80512" w:rsidP="00B52324">
            <w:pPr>
              <w:rPr>
                <w:sz w:val="20"/>
                <w:szCs w:val="20"/>
              </w:rPr>
            </w:pPr>
            <w:r w:rsidRPr="000F1E6E">
              <w:rPr>
                <w:sz w:val="20"/>
                <w:szCs w:val="20"/>
              </w:rPr>
              <w:t>Significant work continue</w:t>
            </w:r>
            <w:r w:rsidR="00652898">
              <w:rPr>
                <w:sz w:val="20"/>
                <w:szCs w:val="20"/>
              </w:rPr>
              <w:t>s</w:t>
            </w:r>
            <w:r w:rsidRPr="000F1E6E">
              <w:rPr>
                <w:sz w:val="20"/>
                <w:szCs w:val="20"/>
              </w:rPr>
              <w:t xml:space="preserve"> to be done as part of the Thriving Neighbourhood programme to support gardening groups and to provide advice and information, and this has enabled the continuation of support for those groups. We have also secured funding from New Build and CIL a dedicated community gardener on the Andover Estate.  </w:t>
            </w:r>
          </w:p>
          <w:p w14:paraId="72B279FA" w14:textId="77777777" w:rsidR="00F80512" w:rsidRPr="000F1E6E" w:rsidRDefault="00F80512" w:rsidP="00B52324">
            <w:pPr>
              <w:rPr>
                <w:sz w:val="20"/>
                <w:szCs w:val="20"/>
              </w:rPr>
            </w:pPr>
          </w:p>
          <w:p w14:paraId="43FE7131" w14:textId="77777777" w:rsidR="00F80512" w:rsidRPr="000F1E6E" w:rsidRDefault="00F80512" w:rsidP="00B52324">
            <w:pPr>
              <w:rPr>
                <w:sz w:val="20"/>
                <w:szCs w:val="20"/>
              </w:rPr>
            </w:pPr>
            <w:r w:rsidRPr="000F1E6E">
              <w:rPr>
                <w:sz w:val="20"/>
                <w:szCs w:val="20"/>
              </w:rPr>
              <w:t xml:space="preserve">We are also working with Friends of Parks group to support them with onsite composting options.  </w:t>
            </w:r>
          </w:p>
        </w:tc>
        <w:tc>
          <w:tcPr>
            <w:tcW w:w="8509" w:type="dxa"/>
            <w:shd w:val="clear" w:color="auto" w:fill="auto"/>
            <w:hideMark/>
          </w:tcPr>
          <w:p w14:paraId="13494AEE" w14:textId="77777777" w:rsidR="00F80512" w:rsidRPr="000F1E6E" w:rsidRDefault="00F80512" w:rsidP="00B52324">
            <w:pPr>
              <w:rPr>
                <w:sz w:val="20"/>
                <w:szCs w:val="20"/>
              </w:rPr>
            </w:pPr>
            <w:r w:rsidRPr="000F1E6E">
              <w:rPr>
                <w:sz w:val="20"/>
                <w:szCs w:val="20"/>
              </w:rPr>
              <w:t>21 Estate based gardening groups or TRAs are being actively supported.</w:t>
            </w:r>
            <w:r w:rsidRPr="000F1E6E">
              <w:rPr>
                <w:sz w:val="20"/>
                <w:szCs w:val="20"/>
              </w:rPr>
              <w:br/>
              <w:t>Advice and information is being provided to a further 12 groups.</w:t>
            </w:r>
            <w:r w:rsidRPr="000F1E6E">
              <w:rPr>
                <w:sz w:val="20"/>
                <w:szCs w:val="20"/>
              </w:rPr>
              <w:br/>
              <w:t>More significantly horticultural guidance is being provided to Housing and New Build teams so that more informed and sustainable decisions are taken. For example changing planting specifications so that organic fertilisers of the correct macro and micro nutrients are used, identifying what type of turf contains plastic and so to avoid.</w:t>
            </w:r>
            <w:r w:rsidRPr="000F1E6E">
              <w:rPr>
                <w:sz w:val="20"/>
                <w:szCs w:val="20"/>
              </w:rPr>
              <w:br/>
              <w:t>Compost bins and leaf bins installed at 8 sites.</w:t>
            </w:r>
            <w:r w:rsidRPr="000F1E6E">
              <w:rPr>
                <w:sz w:val="20"/>
                <w:szCs w:val="20"/>
              </w:rPr>
              <w:br/>
              <w:t>Six groups using team to remove green waste.</w:t>
            </w:r>
            <w:r w:rsidRPr="000F1E6E">
              <w:rPr>
                <w:sz w:val="20"/>
                <w:szCs w:val="20"/>
              </w:rPr>
              <w:br/>
              <w:t>Grounds Maintenance team removing green waste for communal gardens.</w:t>
            </w:r>
          </w:p>
        </w:tc>
      </w:tr>
      <w:tr w:rsidR="00F80512" w:rsidRPr="000F1E6E" w14:paraId="2122CAE3" w14:textId="77777777" w:rsidTr="00D70F82">
        <w:trPr>
          <w:gridAfter w:val="1"/>
          <w:wAfter w:w="11" w:type="dxa"/>
          <w:trHeight w:val="300"/>
        </w:trPr>
        <w:tc>
          <w:tcPr>
            <w:tcW w:w="709" w:type="dxa"/>
            <w:shd w:val="clear" w:color="auto" w:fill="auto"/>
            <w:hideMark/>
          </w:tcPr>
          <w:p w14:paraId="230DA5B6" w14:textId="77777777" w:rsidR="00F80512" w:rsidRPr="000F1E6E" w:rsidRDefault="00F80512" w:rsidP="00B52324">
            <w:pPr>
              <w:rPr>
                <w:sz w:val="20"/>
                <w:szCs w:val="20"/>
              </w:rPr>
            </w:pPr>
            <w:r w:rsidRPr="000F1E6E">
              <w:rPr>
                <w:sz w:val="20"/>
                <w:szCs w:val="20"/>
              </w:rPr>
              <w:t>Isl 4</w:t>
            </w:r>
          </w:p>
        </w:tc>
        <w:tc>
          <w:tcPr>
            <w:tcW w:w="1129" w:type="dxa"/>
            <w:shd w:val="clear" w:color="auto" w:fill="auto"/>
            <w:hideMark/>
          </w:tcPr>
          <w:p w14:paraId="5D9AF621" w14:textId="77777777" w:rsidR="00F80512" w:rsidRPr="000F1E6E" w:rsidRDefault="00F80512" w:rsidP="00B52324">
            <w:pPr>
              <w:rPr>
                <w:sz w:val="20"/>
                <w:szCs w:val="20"/>
              </w:rPr>
            </w:pPr>
            <w:r w:rsidRPr="000F1E6E">
              <w:rPr>
                <w:sz w:val="20"/>
                <w:szCs w:val="20"/>
              </w:rPr>
              <w:t>Waste reduction</w:t>
            </w:r>
          </w:p>
        </w:tc>
        <w:tc>
          <w:tcPr>
            <w:tcW w:w="1281" w:type="dxa"/>
            <w:shd w:val="clear" w:color="auto" w:fill="auto"/>
            <w:hideMark/>
          </w:tcPr>
          <w:p w14:paraId="1CE146FA" w14:textId="77777777" w:rsidR="00F80512" w:rsidRPr="000F1E6E" w:rsidRDefault="00F80512" w:rsidP="00B52324">
            <w:pPr>
              <w:rPr>
                <w:sz w:val="20"/>
                <w:szCs w:val="20"/>
              </w:rPr>
            </w:pPr>
            <w:r w:rsidRPr="000F1E6E">
              <w:rPr>
                <w:sz w:val="20"/>
                <w:szCs w:val="20"/>
              </w:rPr>
              <w:t>Library of Things</w:t>
            </w:r>
          </w:p>
        </w:tc>
        <w:tc>
          <w:tcPr>
            <w:tcW w:w="1842" w:type="dxa"/>
            <w:shd w:val="clear" w:color="auto" w:fill="auto"/>
            <w:hideMark/>
          </w:tcPr>
          <w:p w14:paraId="096CA962" w14:textId="77777777" w:rsidR="00F80512" w:rsidRPr="000F1E6E" w:rsidRDefault="00F80512" w:rsidP="00B52324">
            <w:pPr>
              <w:rPr>
                <w:sz w:val="20"/>
                <w:szCs w:val="20"/>
              </w:rPr>
            </w:pPr>
            <w:r w:rsidRPr="000F1E6E">
              <w:rPr>
                <w:sz w:val="20"/>
                <w:szCs w:val="20"/>
              </w:rPr>
              <w:t>Reopen the first Library of Things.</w:t>
            </w:r>
            <w:r w:rsidRPr="000F1E6E">
              <w:rPr>
                <w:sz w:val="20"/>
                <w:szCs w:val="20"/>
              </w:rPr>
              <w:br/>
              <w:t xml:space="preserve">Seek funding to support the opening at least one more Library </w:t>
            </w:r>
            <w:r w:rsidRPr="000F1E6E">
              <w:rPr>
                <w:sz w:val="20"/>
                <w:szCs w:val="20"/>
              </w:rPr>
              <w:lastRenderedPageBreak/>
              <w:t>of Things and increase the number of items borrowed</w:t>
            </w:r>
          </w:p>
        </w:tc>
        <w:tc>
          <w:tcPr>
            <w:tcW w:w="1412" w:type="dxa"/>
            <w:shd w:val="clear" w:color="auto" w:fill="FFC000"/>
            <w:hideMark/>
          </w:tcPr>
          <w:p w14:paraId="28AACFCC" w14:textId="77777777" w:rsidR="00F80512" w:rsidRPr="000F1E6E" w:rsidRDefault="00F80512" w:rsidP="00B52324">
            <w:pPr>
              <w:rPr>
                <w:sz w:val="20"/>
                <w:szCs w:val="20"/>
              </w:rPr>
            </w:pPr>
            <w:r w:rsidRPr="000F1E6E">
              <w:rPr>
                <w:sz w:val="20"/>
                <w:szCs w:val="20"/>
              </w:rPr>
              <w:lastRenderedPageBreak/>
              <w:t>Delayed / on-hold / no progress to date</w:t>
            </w:r>
          </w:p>
        </w:tc>
        <w:tc>
          <w:tcPr>
            <w:tcW w:w="7944" w:type="dxa"/>
            <w:shd w:val="clear" w:color="auto" w:fill="auto"/>
            <w:hideMark/>
          </w:tcPr>
          <w:p w14:paraId="3BF28B9E" w14:textId="77777777" w:rsidR="00F80512" w:rsidRPr="000F1E6E" w:rsidRDefault="00F80512" w:rsidP="00B52324">
            <w:pPr>
              <w:rPr>
                <w:sz w:val="20"/>
                <w:szCs w:val="20"/>
              </w:rPr>
            </w:pPr>
            <w:r w:rsidRPr="000F1E6E">
              <w:rPr>
                <w:sz w:val="20"/>
                <w:szCs w:val="20"/>
              </w:rPr>
              <w:t>It has not been possible to reopen a new Library of Things. Several locations have been reviewed including library locations, leisure centres and shopping areas, with none suitable or cost effective.</w:t>
            </w:r>
          </w:p>
          <w:p w14:paraId="62E30350" w14:textId="77777777" w:rsidR="00F80512" w:rsidRPr="000F1E6E" w:rsidRDefault="00F80512" w:rsidP="00B52324">
            <w:pPr>
              <w:rPr>
                <w:sz w:val="20"/>
                <w:szCs w:val="20"/>
              </w:rPr>
            </w:pPr>
            <w:r w:rsidRPr="000F1E6E">
              <w:rPr>
                <w:sz w:val="20"/>
                <w:szCs w:val="20"/>
              </w:rPr>
              <w:t>We will continue to review any options that arise.</w:t>
            </w:r>
          </w:p>
          <w:p w14:paraId="3A0308E0" w14:textId="77777777" w:rsidR="00F80512" w:rsidRPr="000F1E6E" w:rsidRDefault="00F80512" w:rsidP="00B52324">
            <w:pPr>
              <w:rPr>
                <w:sz w:val="20"/>
                <w:szCs w:val="20"/>
              </w:rPr>
            </w:pPr>
            <w:r w:rsidRPr="000F1E6E">
              <w:rPr>
                <w:sz w:val="20"/>
                <w:szCs w:val="20"/>
              </w:rPr>
              <w:lastRenderedPageBreak/>
              <w:t>Two ‘Borrow It’ library of things have opened with support from Peabody and Clarion Housing Associations. These facilities are currently targeted at housing association residents.</w:t>
            </w:r>
          </w:p>
        </w:tc>
        <w:tc>
          <w:tcPr>
            <w:tcW w:w="8509" w:type="dxa"/>
            <w:shd w:val="clear" w:color="auto" w:fill="auto"/>
            <w:hideMark/>
          </w:tcPr>
          <w:p w14:paraId="21785A09" w14:textId="77777777" w:rsidR="00F80512" w:rsidRPr="000F1E6E" w:rsidRDefault="00F80512" w:rsidP="00B52324">
            <w:pPr>
              <w:rPr>
                <w:sz w:val="20"/>
                <w:szCs w:val="20"/>
              </w:rPr>
            </w:pPr>
            <w:r w:rsidRPr="000F1E6E">
              <w:rPr>
                <w:sz w:val="20"/>
                <w:szCs w:val="20"/>
              </w:rPr>
              <w:lastRenderedPageBreak/>
              <w:t>N/A</w:t>
            </w:r>
          </w:p>
        </w:tc>
      </w:tr>
      <w:tr w:rsidR="00F80512" w:rsidRPr="000F1E6E" w14:paraId="7CE7951E" w14:textId="77777777" w:rsidTr="00D70F82">
        <w:trPr>
          <w:gridAfter w:val="1"/>
          <w:wAfter w:w="11" w:type="dxa"/>
          <w:trHeight w:val="300"/>
        </w:trPr>
        <w:tc>
          <w:tcPr>
            <w:tcW w:w="709" w:type="dxa"/>
            <w:shd w:val="clear" w:color="auto" w:fill="auto"/>
            <w:hideMark/>
          </w:tcPr>
          <w:p w14:paraId="4ECE221B" w14:textId="77777777" w:rsidR="00F80512" w:rsidRPr="000F1E6E" w:rsidRDefault="00F80512" w:rsidP="00B52324">
            <w:pPr>
              <w:rPr>
                <w:sz w:val="20"/>
                <w:szCs w:val="20"/>
              </w:rPr>
            </w:pPr>
            <w:r w:rsidRPr="000F1E6E">
              <w:rPr>
                <w:sz w:val="20"/>
                <w:szCs w:val="20"/>
              </w:rPr>
              <w:t>Isl 5</w:t>
            </w:r>
          </w:p>
        </w:tc>
        <w:tc>
          <w:tcPr>
            <w:tcW w:w="1129" w:type="dxa"/>
            <w:shd w:val="clear" w:color="auto" w:fill="auto"/>
            <w:hideMark/>
          </w:tcPr>
          <w:p w14:paraId="54FF5620" w14:textId="77777777" w:rsidR="00F80512" w:rsidRPr="000F1E6E" w:rsidRDefault="00F80512" w:rsidP="00B52324">
            <w:pPr>
              <w:rPr>
                <w:sz w:val="20"/>
                <w:szCs w:val="20"/>
              </w:rPr>
            </w:pPr>
            <w:r w:rsidRPr="000F1E6E">
              <w:rPr>
                <w:sz w:val="20"/>
                <w:szCs w:val="20"/>
              </w:rPr>
              <w:t>Waste reduction</w:t>
            </w:r>
          </w:p>
        </w:tc>
        <w:tc>
          <w:tcPr>
            <w:tcW w:w="1281" w:type="dxa"/>
            <w:shd w:val="clear" w:color="auto" w:fill="auto"/>
            <w:hideMark/>
          </w:tcPr>
          <w:p w14:paraId="6297EE2D" w14:textId="77777777" w:rsidR="00F80512" w:rsidRPr="000F1E6E" w:rsidRDefault="00F80512" w:rsidP="00B52324">
            <w:pPr>
              <w:rPr>
                <w:sz w:val="20"/>
                <w:szCs w:val="20"/>
              </w:rPr>
            </w:pPr>
            <w:r w:rsidRPr="000F1E6E">
              <w:rPr>
                <w:sz w:val="20"/>
                <w:szCs w:val="20"/>
              </w:rPr>
              <w:t>Repair Cafes</w:t>
            </w:r>
          </w:p>
        </w:tc>
        <w:tc>
          <w:tcPr>
            <w:tcW w:w="1842" w:type="dxa"/>
            <w:shd w:val="clear" w:color="auto" w:fill="auto"/>
            <w:hideMark/>
          </w:tcPr>
          <w:p w14:paraId="79992B68" w14:textId="77777777" w:rsidR="00F80512" w:rsidRPr="000F1E6E" w:rsidRDefault="00F80512" w:rsidP="00B52324">
            <w:pPr>
              <w:rPr>
                <w:sz w:val="20"/>
                <w:szCs w:val="20"/>
              </w:rPr>
            </w:pPr>
            <w:r w:rsidRPr="000F1E6E">
              <w:rPr>
                <w:sz w:val="20"/>
                <w:szCs w:val="20"/>
              </w:rPr>
              <w:t>Deliver six Repair Cafes during each year</w:t>
            </w:r>
          </w:p>
        </w:tc>
        <w:tc>
          <w:tcPr>
            <w:tcW w:w="1412" w:type="dxa"/>
            <w:shd w:val="clear" w:color="auto" w:fill="00B050"/>
            <w:hideMark/>
          </w:tcPr>
          <w:p w14:paraId="042326AD"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538F71EB" w14:textId="77777777" w:rsidR="00F80512" w:rsidRPr="000F1E6E" w:rsidRDefault="00F80512" w:rsidP="00B52324">
            <w:pPr>
              <w:rPr>
                <w:color w:val="000000"/>
                <w:sz w:val="20"/>
                <w:szCs w:val="20"/>
              </w:rPr>
            </w:pPr>
            <w:r w:rsidRPr="000F1E6E">
              <w:rPr>
                <w:sz w:val="20"/>
                <w:szCs w:val="20"/>
              </w:rPr>
              <w:t>Our programme of reuse and repair events has continued throughout 2024//25 in partnership with a number of local businesses and community groups.</w:t>
            </w:r>
          </w:p>
        </w:tc>
        <w:tc>
          <w:tcPr>
            <w:tcW w:w="8509" w:type="dxa"/>
            <w:shd w:val="clear" w:color="auto" w:fill="auto"/>
            <w:hideMark/>
          </w:tcPr>
          <w:p w14:paraId="4112319E" w14:textId="77777777" w:rsidR="00F80512" w:rsidRPr="000F1E6E" w:rsidRDefault="00F80512" w:rsidP="00B52324">
            <w:pPr>
              <w:rPr>
                <w:sz w:val="20"/>
                <w:szCs w:val="20"/>
              </w:rPr>
            </w:pPr>
            <w:r w:rsidRPr="000F1E6E">
              <w:rPr>
                <w:sz w:val="20"/>
                <w:szCs w:val="20"/>
              </w:rPr>
              <w:t>In 23/25:</w:t>
            </w:r>
          </w:p>
          <w:p w14:paraId="72064DCA" w14:textId="77777777" w:rsidR="00F80512" w:rsidRPr="000F1E6E" w:rsidRDefault="00F80512" w:rsidP="00E04F89">
            <w:pPr>
              <w:pStyle w:val="ListParagraph"/>
              <w:numPr>
                <w:ilvl w:val="0"/>
                <w:numId w:val="18"/>
              </w:numPr>
              <w:spacing w:before="0"/>
              <w:ind w:left="316"/>
              <w:rPr>
                <w:sz w:val="20"/>
                <w:szCs w:val="20"/>
              </w:rPr>
            </w:pPr>
            <w:r w:rsidRPr="000F1E6E">
              <w:rPr>
                <w:sz w:val="20"/>
                <w:szCs w:val="20"/>
              </w:rPr>
              <w:t xml:space="preserve">48 events (the target was 12) were delivered over the time of this programme (23/25 - 2 financial years).  </w:t>
            </w:r>
          </w:p>
          <w:p w14:paraId="76E344F3" w14:textId="77777777" w:rsidR="00F80512" w:rsidRPr="000F1E6E" w:rsidRDefault="00F80512" w:rsidP="00E04F89">
            <w:pPr>
              <w:pStyle w:val="ListParagraph"/>
              <w:numPr>
                <w:ilvl w:val="0"/>
                <w:numId w:val="18"/>
              </w:numPr>
              <w:spacing w:before="0"/>
              <w:ind w:left="316"/>
              <w:rPr>
                <w:sz w:val="20"/>
                <w:szCs w:val="20"/>
              </w:rPr>
            </w:pPr>
            <w:r w:rsidRPr="000F1E6E">
              <w:rPr>
                <w:sz w:val="20"/>
                <w:szCs w:val="20"/>
              </w:rPr>
              <w:t>Almost 2900 people registered to attend these events and over 1430 took part to swap or repair items.</w:t>
            </w:r>
          </w:p>
          <w:p w14:paraId="07D9272D" w14:textId="77777777" w:rsidR="00F80512" w:rsidRPr="000F1E6E" w:rsidRDefault="00F80512" w:rsidP="00E04F89">
            <w:pPr>
              <w:pStyle w:val="ListParagraph"/>
              <w:numPr>
                <w:ilvl w:val="0"/>
                <w:numId w:val="18"/>
              </w:numPr>
              <w:spacing w:before="0"/>
              <w:ind w:left="316"/>
              <w:rPr>
                <w:sz w:val="20"/>
                <w:szCs w:val="20"/>
              </w:rPr>
            </w:pPr>
            <w:r w:rsidRPr="000F1E6E">
              <w:rPr>
                <w:sz w:val="20"/>
                <w:szCs w:val="20"/>
              </w:rPr>
              <w:t xml:space="preserve">Approximately 500 pieces of clothing has been repaired or upcycled, </w:t>
            </w:r>
          </w:p>
          <w:p w14:paraId="30C0976E" w14:textId="77777777" w:rsidR="00F80512" w:rsidRPr="000F1E6E" w:rsidRDefault="00F80512" w:rsidP="00E04F89">
            <w:pPr>
              <w:pStyle w:val="ListParagraph"/>
              <w:numPr>
                <w:ilvl w:val="0"/>
                <w:numId w:val="18"/>
              </w:numPr>
              <w:spacing w:before="0"/>
              <w:ind w:left="316"/>
              <w:rPr>
                <w:sz w:val="20"/>
                <w:szCs w:val="20"/>
              </w:rPr>
            </w:pPr>
            <w:r w:rsidRPr="000F1E6E">
              <w:rPr>
                <w:sz w:val="20"/>
                <w:szCs w:val="20"/>
              </w:rPr>
              <w:t xml:space="preserve">Over 4500 items had been swapped or repaired (clothing, electrical and electronic as well as furniture). </w:t>
            </w:r>
          </w:p>
          <w:p w14:paraId="677E25A2" w14:textId="77777777" w:rsidR="00F80512" w:rsidRPr="000F1E6E" w:rsidRDefault="00F80512" w:rsidP="00E04F89">
            <w:pPr>
              <w:pStyle w:val="ListParagraph"/>
              <w:numPr>
                <w:ilvl w:val="0"/>
                <w:numId w:val="18"/>
              </w:numPr>
              <w:spacing w:before="0"/>
              <w:ind w:left="316"/>
              <w:rPr>
                <w:sz w:val="20"/>
                <w:szCs w:val="20"/>
              </w:rPr>
            </w:pPr>
            <w:r w:rsidRPr="000F1E6E">
              <w:rPr>
                <w:sz w:val="20"/>
                <w:szCs w:val="20"/>
              </w:rPr>
              <w:t xml:space="preserve">428 Electrical items had been brought to the Islington Fixers events over the time of the programme with 188 fixed, 136 repairable (advice given how to repair these i.e. spare parts needed) that resulted in almost 500kg CO2e saved. </w:t>
            </w:r>
          </w:p>
          <w:p w14:paraId="6D76AD69" w14:textId="77777777" w:rsidR="00F80512" w:rsidRPr="000F1E6E" w:rsidRDefault="00F80512" w:rsidP="00E04F89">
            <w:pPr>
              <w:pStyle w:val="ListParagraph"/>
              <w:numPr>
                <w:ilvl w:val="0"/>
                <w:numId w:val="18"/>
              </w:numPr>
              <w:spacing w:before="0"/>
              <w:ind w:left="316"/>
              <w:rPr>
                <w:sz w:val="20"/>
                <w:szCs w:val="20"/>
              </w:rPr>
            </w:pPr>
            <w:r w:rsidRPr="000F1E6E">
              <w:rPr>
                <w:sz w:val="20"/>
                <w:szCs w:val="20"/>
              </w:rPr>
              <w:t>The events were often the most clicked through items featured in the council bulletins.</w:t>
            </w:r>
          </w:p>
        </w:tc>
      </w:tr>
      <w:tr w:rsidR="00F80512" w:rsidRPr="000F1E6E" w14:paraId="49EE285C" w14:textId="77777777" w:rsidTr="00D70F82">
        <w:trPr>
          <w:gridAfter w:val="1"/>
          <w:wAfter w:w="11" w:type="dxa"/>
          <w:trHeight w:val="300"/>
        </w:trPr>
        <w:tc>
          <w:tcPr>
            <w:tcW w:w="709" w:type="dxa"/>
            <w:shd w:val="clear" w:color="auto" w:fill="auto"/>
            <w:hideMark/>
          </w:tcPr>
          <w:p w14:paraId="5B50A964" w14:textId="77777777" w:rsidR="00F80512" w:rsidRPr="000F1E6E" w:rsidRDefault="00F80512" w:rsidP="00B52324">
            <w:pPr>
              <w:rPr>
                <w:sz w:val="20"/>
                <w:szCs w:val="20"/>
              </w:rPr>
            </w:pPr>
            <w:r w:rsidRPr="000F1E6E">
              <w:rPr>
                <w:sz w:val="20"/>
                <w:szCs w:val="20"/>
              </w:rPr>
              <w:t>Isl 6</w:t>
            </w:r>
          </w:p>
        </w:tc>
        <w:tc>
          <w:tcPr>
            <w:tcW w:w="1129" w:type="dxa"/>
            <w:shd w:val="clear" w:color="auto" w:fill="auto"/>
            <w:hideMark/>
          </w:tcPr>
          <w:p w14:paraId="407F4728" w14:textId="77777777" w:rsidR="00F80512" w:rsidRPr="000F1E6E" w:rsidRDefault="00F80512" w:rsidP="00B52324">
            <w:pPr>
              <w:rPr>
                <w:sz w:val="20"/>
                <w:szCs w:val="20"/>
              </w:rPr>
            </w:pPr>
            <w:r w:rsidRPr="000F1E6E">
              <w:rPr>
                <w:sz w:val="20"/>
                <w:szCs w:val="20"/>
              </w:rPr>
              <w:t>Waste reduction</w:t>
            </w:r>
          </w:p>
        </w:tc>
        <w:tc>
          <w:tcPr>
            <w:tcW w:w="1281" w:type="dxa"/>
            <w:shd w:val="clear" w:color="auto" w:fill="auto"/>
            <w:hideMark/>
          </w:tcPr>
          <w:p w14:paraId="6DD99D99" w14:textId="77777777" w:rsidR="00F80512" w:rsidRPr="000F1E6E" w:rsidRDefault="00F80512" w:rsidP="00B52324">
            <w:pPr>
              <w:rPr>
                <w:sz w:val="20"/>
                <w:szCs w:val="20"/>
              </w:rPr>
            </w:pPr>
            <w:r w:rsidRPr="000F1E6E">
              <w:rPr>
                <w:sz w:val="20"/>
                <w:szCs w:val="20"/>
              </w:rPr>
              <w:t>Restricting residual waste</w:t>
            </w:r>
          </w:p>
        </w:tc>
        <w:tc>
          <w:tcPr>
            <w:tcW w:w="1842" w:type="dxa"/>
            <w:shd w:val="clear" w:color="auto" w:fill="auto"/>
            <w:hideMark/>
          </w:tcPr>
          <w:p w14:paraId="507FEF24" w14:textId="77777777" w:rsidR="00F80512" w:rsidRPr="000F1E6E" w:rsidRDefault="00F80512" w:rsidP="00B52324">
            <w:pPr>
              <w:rPr>
                <w:sz w:val="20"/>
                <w:szCs w:val="20"/>
              </w:rPr>
            </w:pPr>
            <w:r w:rsidRPr="000F1E6E">
              <w:rPr>
                <w:sz w:val="20"/>
                <w:szCs w:val="20"/>
              </w:rPr>
              <w:t>Explore the feasibility of collecting residual waste fortnightly, with weekly collections of recycling, food and garden waste</w:t>
            </w:r>
          </w:p>
        </w:tc>
        <w:tc>
          <w:tcPr>
            <w:tcW w:w="1412" w:type="dxa"/>
            <w:shd w:val="clear" w:color="auto" w:fill="92D050"/>
            <w:hideMark/>
          </w:tcPr>
          <w:p w14:paraId="57061BF5"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206B64B7" w14:textId="77777777" w:rsidR="00F80512" w:rsidRPr="000F1E6E" w:rsidRDefault="00F80512" w:rsidP="00B52324">
            <w:pPr>
              <w:rPr>
                <w:sz w:val="20"/>
                <w:szCs w:val="20"/>
              </w:rPr>
            </w:pPr>
            <w:r w:rsidRPr="000F1E6E">
              <w:rPr>
                <w:sz w:val="20"/>
                <w:szCs w:val="20"/>
              </w:rPr>
              <w:t>The feasibility of collecting residual waste fortnightly is under ongoing review. However, more work needs to be done relating to the practical issues relating to this in a densely populated Borough like Islington, the risks relating to financial benefit and improvement in recycling rates before a move to fortnightly collections can be considered.</w:t>
            </w:r>
          </w:p>
        </w:tc>
        <w:tc>
          <w:tcPr>
            <w:tcW w:w="8509" w:type="dxa"/>
            <w:shd w:val="clear" w:color="auto" w:fill="auto"/>
            <w:hideMark/>
          </w:tcPr>
          <w:p w14:paraId="53038ABC" w14:textId="77777777" w:rsidR="00F80512" w:rsidRPr="000F1E6E" w:rsidRDefault="00F80512" w:rsidP="00B52324">
            <w:pPr>
              <w:rPr>
                <w:sz w:val="20"/>
                <w:szCs w:val="20"/>
              </w:rPr>
            </w:pPr>
            <w:r w:rsidRPr="000F1E6E">
              <w:rPr>
                <w:sz w:val="20"/>
                <w:szCs w:val="20"/>
              </w:rPr>
              <w:t>N/A</w:t>
            </w:r>
          </w:p>
        </w:tc>
      </w:tr>
      <w:tr w:rsidR="00F80512" w:rsidRPr="000F1E6E" w14:paraId="679D6E6F" w14:textId="77777777" w:rsidTr="00D70F82">
        <w:trPr>
          <w:gridAfter w:val="1"/>
          <w:wAfter w:w="11" w:type="dxa"/>
          <w:trHeight w:val="300"/>
        </w:trPr>
        <w:tc>
          <w:tcPr>
            <w:tcW w:w="709" w:type="dxa"/>
            <w:shd w:val="clear" w:color="auto" w:fill="auto"/>
            <w:hideMark/>
          </w:tcPr>
          <w:p w14:paraId="508F37FF" w14:textId="77777777" w:rsidR="00F80512" w:rsidRPr="000F1E6E" w:rsidRDefault="00F80512" w:rsidP="00B52324">
            <w:pPr>
              <w:rPr>
                <w:sz w:val="20"/>
                <w:szCs w:val="20"/>
              </w:rPr>
            </w:pPr>
            <w:r w:rsidRPr="000F1E6E">
              <w:rPr>
                <w:sz w:val="20"/>
                <w:szCs w:val="20"/>
              </w:rPr>
              <w:t>Isl 7</w:t>
            </w:r>
          </w:p>
        </w:tc>
        <w:tc>
          <w:tcPr>
            <w:tcW w:w="1129" w:type="dxa"/>
            <w:shd w:val="clear" w:color="auto" w:fill="auto"/>
            <w:hideMark/>
          </w:tcPr>
          <w:p w14:paraId="21642507" w14:textId="77777777" w:rsidR="00F80512" w:rsidRPr="000F1E6E" w:rsidRDefault="00F80512" w:rsidP="00B52324">
            <w:pPr>
              <w:rPr>
                <w:sz w:val="20"/>
                <w:szCs w:val="20"/>
              </w:rPr>
            </w:pPr>
            <w:r w:rsidRPr="000F1E6E">
              <w:rPr>
                <w:sz w:val="20"/>
                <w:szCs w:val="20"/>
              </w:rPr>
              <w:t>Waste reduction</w:t>
            </w:r>
          </w:p>
        </w:tc>
        <w:tc>
          <w:tcPr>
            <w:tcW w:w="1281" w:type="dxa"/>
            <w:shd w:val="clear" w:color="auto" w:fill="auto"/>
            <w:hideMark/>
          </w:tcPr>
          <w:p w14:paraId="19ED4CE5" w14:textId="77777777" w:rsidR="00F80512" w:rsidRPr="000F1E6E" w:rsidRDefault="00F80512" w:rsidP="00B52324">
            <w:pPr>
              <w:rPr>
                <w:sz w:val="20"/>
                <w:szCs w:val="20"/>
              </w:rPr>
            </w:pPr>
            <w:r w:rsidRPr="000F1E6E">
              <w:rPr>
                <w:sz w:val="20"/>
                <w:szCs w:val="20"/>
              </w:rPr>
              <w:t>NLWA Waste Prevention Plan</w:t>
            </w:r>
          </w:p>
        </w:tc>
        <w:tc>
          <w:tcPr>
            <w:tcW w:w="1842" w:type="dxa"/>
            <w:shd w:val="clear" w:color="auto" w:fill="auto"/>
            <w:hideMark/>
          </w:tcPr>
          <w:p w14:paraId="3FABAE61" w14:textId="77777777" w:rsidR="00F80512" w:rsidRPr="000F1E6E" w:rsidRDefault="00F80512" w:rsidP="00B52324">
            <w:pPr>
              <w:rPr>
                <w:sz w:val="20"/>
                <w:szCs w:val="20"/>
              </w:rPr>
            </w:pPr>
            <w:r w:rsidRPr="000F1E6E">
              <w:rPr>
                <w:sz w:val="20"/>
                <w:szCs w:val="20"/>
              </w:rPr>
              <w:t>Work in partnership with NLWA to develop and deliver the NLWA Waste Prevention Plan</w:t>
            </w:r>
          </w:p>
        </w:tc>
        <w:tc>
          <w:tcPr>
            <w:tcW w:w="1412" w:type="dxa"/>
            <w:shd w:val="clear" w:color="auto" w:fill="00B050"/>
            <w:hideMark/>
          </w:tcPr>
          <w:p w14:paraId="384D9A21"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141EA421" w14:textId="77777777" w:rsidR="00F80512" w:rsidRPr="000F1E6E" w:rsidRDefault="00F80512" w:rsidP="00B52324">
            <w:pPr>
              <w:rPr>
                <w:sz w:val="20"/>
                <w:szCs w:val="20"/>
              </w:rPr>
            </w:pPr>
            <w:r w:rsidRPr="000F1E6E">
              <w:rPr>
                <w:sz w:val="20"/>
                <w:szCs w:val="20"/>
              </w:rPr>
              <w:t xml:space="preserve">In January 2023 NLWA published </w:t>
            </w:r>
            <w:hyperlink r:id="rId15" w:tgtFrame="_blank" w:history="1">
              <w:r w:rsidRPr="000F1E6E">
                <w:rPr>
                  <w:rStyle w:val="Hyperlink"/>
                  <w:sz w:val="20"/>
                  <w:szCs w:val="20"/>
                </w:rPr>
                <w:t>Preserving Resources, Driving Change</w:t>
              </w:r>
            </w:hyperlink>
            <w:r w:rsidRPr="000F1E6E">
              <w:rPr>
                <w:sz w:val="20"/>
                <w:szCs w:val="20"/>
              </w:rPr>
              <w:t>, which sets out NLWA’s approach to community engagement, communications and policy work. The aim for this ambitious programme is to draw on the collective expert experience of NLWA and constituent boroughs, apply behaviour change methodologies, use existing research and test and evaluate approaches as work is developed and delivered. </w:t>
            </w:r>
          </w:p>
          <w:p w14:paraId="768B4C0B" w14:textId="77777777" w:rsidR="00F80512" w:rsidRPr="000F1E6E" w:rsidRDefault="00F80512" w:rsidP="00B52324">
            <w:pPr>
              <w:rPr>
                <w:sz w:val="20"/>
                <w:szCs w:val="20"/>
              </w:rPr>
            </w:pPr>
            <w:r w:rsidRPr="000F1E6E">
              <w:rPr>
                <w:sz w:val="20"/>
                <w:szCs w:val="20"/>
              </w:rPr>
              <w:t>The priorities are to: </w:t>
            </w:r>
          </w:p>
          <w:p w14:paraId="58F13BD4" w14:textId="77777777" w:rsidR="00F80512" w:rsidRPr="000F1E6E" w:rsidRDefault="00F80512" w:rsidP="00E04F89">
            <w:pPr>
              <w:numPr>
                <w:ilvl w:val="0"/>
                <w:numId w:val="5"/>
              </w:numPr>
              <w:tabs>
                <w:tab w:val="clear" w:pos="720"/>
              </w:tabs>
              <w:spacing w:before="0"/>
              <w:ind w:left="325"/>
              <w:rPr>
                <w:sz w:val="20"/>
                <w:szCs w:val="20"/>
              </w:rPr>
            </w:pPr>
            <w:r w:rsidRPr="000F1E6E">
              <w:rPr>
                <w:sz w:val="20"/>
                <w:szCs w:val="20"/>
                <w:lang w:val="en-US"/>
              </w:rPr>
              <w:t>Enable communities to deliver change on the ground by providing residents with prevention, reuse, and repair opportunities</w:t>
            </w:r>
            <w:r w:rsidRPr="000F1E6E">
              <w:rPr>
                <w:sz w:val="20"/>
                <w:szCs w:val="20"/>
              </w:rPr>
              <w:t>  </w:t>
            </w:r>
          </w:p>
          <w:p w14:paraId="39911B58" w14:textId="77777777" w:rsidR="00F80512" w:rsidRPr="000F1E6E" w:rsidRDefault="00F80512" w:rsidP="00E04F89">
            <w:pPr>
              <w:numPr>
                <w:ilvl w:val="0"/>
                <w:numId w:val="6"/>
              </w:numPr>
              <w:tabs>
                <w:tab w:val="clear" w:pos="720"/>
              </w:tabs>
              <w:spacing w:before="0"/>
              <w:ind w:left="325"/>
              <w:rPr>
                <w:sz w:val="20"/>
                <w:szCs w:val="20"/>
              </w:rPr>
            </w:pPr>
            <w:r w:rsidRPr="000F1E6E">
              <w:rPr>
                <w:sz w:val="20"/>
                <w:szCs w:val="20"/>
                <w:lang w:val="en-US"/>
              </w:rPr>
              <w:t>Campaign for change</w:t>
            </w:r>
            <w:r w:rsidRPr="000F1E6E">
              <w:rPr>
                <w:sz w:val="20"/>
                <w:szCs w:val="20"/>
              </w:rPr>
              <w:t>  </w:t>
            </w:r>
          </w:p>
          <w:p w14:paraId="0ED2C4F5" w14:textId="77777777" w:rsidR="00F80512" w:rsidRPr="000F1E6E" w:rsidRDefault="00F80512" w:rsidP="00E04F89">
            <w:pPr>
              <w:numPr>
                <w:ilvl w:val="0"/>
                <w:numId w:val="7"/>
              </w:numPr>
              <w:tabs>
                <w:tab w:val="clear" w:pos="720"/>
              </w:tabs>
              <w:spacing w:before="0"/>
              <w:ind w:left="325"/>
              <w:rPr>
                <w:sz w:val="20"/>
                <w:szCs w:val="20"/>
              </w:rPr>
            </w:pPr>
            <w:r w:rsidRPr="000F1E6E">
              <w:rPr>
                <w:sz w:val="20"/>
                <w:szCs w:val="20"/>
                <w:lang w:val="en-US"/>
              </w:rPr>
              <w:t>Work in partnership</w:t>
            </w:r>
            <w:r w:rsidRPr="000F1E6E">
              <w:rPr>
                <w:sz w:val="20"/>
                <w:szCs w:val="20"/>
              </w:rPr>
              <w:t>  </w:t>
            </w:r>
          </w:p>
          <w:p w14:paraId="46DA9124" w14:textId="77777777" w:rsidR="00F80512" w:rsidRPr="000F1E6E" w:rsidRDefault="00F80512" w:rsidP="00E04F89">
            <w:pPr>
              <w:numPr>
                <w:ilvl w:val="0"/>
                <w:numId w:val="8"/>
              </w:numPr>
              <w:tabs>
                <w:tab w:val="clear" w:pos="720"/>
              </w:tabs>
              <w:spacing w:before="0"/>
              <w:ind w:left="325"/>
              <w:rPr>
                <w:sz w:val="20"/>
                <w:szCs w:val="20"/>
              </w:rPr>
            </w:pPr>
            <w:r w:rsidRPr="000F1E6E">
              <w:rPr>
                <w:sz w:val="20"/>
                <w:szCs w:val="20"/>
                <w:lang w:val="en-US"/>
              </w:rPr>
              <w:t>Educate and inform residents</w:t>
            </w:r>
            <w:r w:rsidRPr="000F1E6E">
              <w:rPr>
                <w:sz w:val="20"/>
                <w:szCs w:val="20"/>
              </w:rPr>
              <w:t>  </w:t>
            </w:r>
          </w:p>
          <w:p w14:paraId="49FEFD60" w14:textId="77777777" w:rsidR="00F80512" w:rsidRPr="000F1E6E" w:rsidRDefault="00F80512" w:rsidP="00E04F89">
            <w:pPr>
              <w:numPr>
                <w:ilvl w:val="0"/>
                <w:numId w:val="9"/>
              </w:numPr>
              <w:tabs>
                <w:tab w:val="clear" w:pos="720"/>
              </w:tabs>
              <w:spacing w:before="0"/>
              <w:ind w:left="325"/>
              <w:rPr>
                <w:sz w:val="20"/>
                <w:szCs w:val="20"/>
              </w:rPr>
            </w:pPr>
            <w:r w:rsidRPr="000F1E6E">
              <w:rPr>
                <w:sz w:val="20"/>
                <w:szCs w:val="20"/>
                <w:lang w:val="en-US"/>
              </w:rPr>
              <w:t>Support our boroughs</w:t>
            </w:r>
            <w:r w:rsidRPr="000F1E6E">
              <w:rPr>
                <w:sz w:val="20"/>
                <w:szCs w:val="20"/>
              </w:rPr>
              <w:t>  </w:t>
            </w:r>
          </w:p>
          <w:p w14:paraId="564B29E9" w14:textId="77777777" w:rsidR="00F80512" w:rsidRPr="000F1E6E" w:rsidRDefault="00F80512" w:rsidP="00E04F89">
            <w:pPr>
              <w:numPr>
                <w:ilvl w:val="0"/>
                <w:numId w:val="10"/>
              </w:numPr>
              <w:tabs>
                <w:tab w:val="clear" w:pos="720"/>
              </w:tabs>
              <w:spacing w:before="0"/>
              <w:ind w:left="325"/>
              <w:rPr>
                <w:sz w:val="20"/>
                <w:szCs w:val="20"/>
              </w:rPr>
            </w:pPr>
            <w:r w:rsidRPr="000F1E6E">
              <w:rPr>
                <w:sz w:val="20"/>
                <w:szCs w:val="20"/>
                <w:lang w:val="en-US"/>
              </w:rPr>
              <w:t>Work with businesses </w:t>
            </w:r>
          </w:p>
        </w:tc>
        <w:tc>
          <w:tcPr>
            <w:tcW w:w="8509" w:type="dxa"/>
            <w:shd w:val="clear" w:color="auto" w:fill="auto"/>
            <w:hideMark/>
          </w:tcPr>
          <w:p w14:paraId="1C93A7EA" w14:textId="77777777" w:rsidR="00F80512" w:rsidRPr="000F1E6E" w:rsidRDefault="00F80512" w:rsidP="00B52324">
            <w:pPr>
              <w:rPr>
                <w:sz w:val="20"/>
                <w:szCs w:val="20"/>
              </w:rPr>
            </w:pPr>
            <w:r w:rsidRPr="000F1E6E">
              <w:rPr>
                <w:sz w:val="20"/>
                <w:szCs w:val="20"/>
              </w:rPr>
              <w:t>N/A</w:t>
            </w:r>
          </w:p>
        </w:tc>
      </w:tr>
      <w:tr w:rsidR="00F80512" w:rsidRPr="000F1E6E" w14:paraId="6E20DB20" w14:textId="77777777" w:rsidTr="00D70F82">
        <w:trPr>
          <w:gridAfter w:val="1"/>
          <w:wAfter w:w="11" w:type="dxa"/>
          <w:trHeight w:val="300"/>
        </w:trPr>
        <w:tc>
          <w:tcPr>
            <w:tcW w:w="709" w:type="dxa"/>
            <w:shd w:val="clear" w:color="auto" w:fill="auto"/>
            <w:hideMark/>
          </w:tcPr>
          <w:p w14:paraId="1DA27B88" w14:textId="77777777" w:rsidR="00F80512" w:rsidRPr="000F1E6E" w:rsidRDefault="00F80512" w:rsidP="00B52324">
            <w:pPr>
              <w:rPr>
                <w:sz w:val="20"/>
                <w:szCs w:val="20"/>
              </w:rPr>
            </w:pPr>
            <w:r w:rsidRPr="000F1E6E">
              <w:rPr>
                <w:sz w:val="20"/>
                <w:szCs w:val="20"/>
              </w:rPr>
              <w:t>Isl 7.1 (new)</w:t>
            </w:r>
          </w:p>
        </w:tc>
        <w:tc>
          <w:tcPr>
            <w:tcW w:w="1129" w:type="dxa"/>
            <w:shd w:val="clear" w:color="auto" w:fill="auto"/>
            <w:hideMark/>
          </w:tcPr>
          <w:p w14:paraId="7D69D6C3" w14:textId="77777777" w:rsidR="00F80512" w:rsidRPr="000F1E6E" w:rsidRDefault="00F80512" w:rsidP="00B52324">
            <w:pPr>
              <w:rPr>
                <w:sz w:val="20"/>
                <w:szCs w:val="20"/>
              </w:rPr>
            </w:pPr>
            <w:r w:rsidRPr="000F1E6E">
              <w:rPr>
                <w:sz w:val="20"/>
                <w:szCs w:val="20"/>
              </w:rPr>
              <w:t>Waste reduction</w:t>
            </w:r>
          </w:p>
        </w:tc>
        <w:tc>
          <w:tcPr>
            <w:tcW w:w="1281" w:type="dxa"/>
            <w:shd w:val="clear" w:color="auto" w:fill="auto"/>
            <w:hideMark/>
          </w:tcPr>
          <w:p w14:paraId="6060E62F" w14:textId="77777777" w:rsidR="00F80512" w:rsidRPr="000F1E6E" w:rsidRDefault="00F80512" w:rsidP="00B52324">
            <w:pPr>
              <w:rPr>
                <w:sz w:val="20"/>
                <w:szCs w:val="20"/>
              </w:rPr>
            </w:pPr>
            <w:r w:rsidRPr="000F1E6E">
              <w:rPr>
                <w:sz w:val="20"/>
                <w:szCs w:val="20"/>
              </w:rPr>
              <w:t>Support Goodmine App and service development</w:t>
            </w:r>
          </w:p>
        </w:tc>
        <w:tc>
          <w:tcPr>
            <w:tcW w:w="1842" w:type="dxa"/>
            <w:shd w:val="clear" w:color="auto" w:fill="auto"/>
            <w:hideMark/>
          </w:tcPr>
          <w:p w14:paraId="006B6FEC" w14:textId="77777777" w:rsidR="00F80512" w:rsidRPr="000F1E6E" w:rsidRDefault="00F80512" w:rsidP="00B52324">
            <w:pPr>
              <w:rPr>
                <w:sz w:val="20"/>
                <w:szCs w:val="20"/>
              </w:rPr>
            </w:pPr>
            <w:r w:rsidRPr="000F1E6E">
              <w:rPr>
                <w:sz w:val="20"/>
                <w:szCs w:val="20"/>
              </w:rPr>
              <w:t>Work with Goodmine to support development of waste reuse App</w:t>
            </w:r>
          </w:p>
        </w:tc>
        <w:tc>
          <w:tcPr>
            <w:tcW w:w="1412" w:type="dxa"/>
            <w:shd w:val="clear" w:color="auto" w:fill="00B050"/>
            <w:hideMark/>
          </w:tcPr>
          <w:p w14:paraId="34B151DB"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119DFCFA" w14:textId="77777777" w:rsidR="00F80512" w:rsidRPr="000F1E6E" w:rsidRDefault="00F80512" w:rsidP="00B52324">
            <w:pPr>
              <w:rPr>
                <w:sz w:val="20"/>
                <w:szCs w:val="20"/>
              </w:rPr>
            </w:pPr>
            <w:r w:rsidRPr="000F1E6E">
              <w:rPr>
                <w:sz w:val="20"/>
                <w:szCs w:val="20"/>
              </w:rPr>
              <w:t>Officers worked extensively with Goodmine through 2024 to provide advice and support. The App is not yet launched and is subject to further development and testing.</w:t>
            </w:r>
          </w:p>
        </w:tc>
        <w:tc>
          <w:tcPr>
            <w:tcW w:w="8509" w:type="dxa"/>
            <w:shd w:val="clear" w:color="auto" w:fill="auto"/>
            <w:hideMark/>
          </w:tcPr>
          <w:p w14:paraId="74FECD8F" w14:textId="77777777" w:rsidR="00F80512" w:rsidRPr="000F1E6E" w:rsidRDefault="00F80512" w:rsidP="00B52324">
            <w:pPr>
              <w:rPr>
                <w:sz w:val="20"/>
                <w:szCs w:val="20"/>
              </w:rPr>
            </w:pPr>
            <w:r w:rsidRPr="000F1E6E">
              <w:rPr>
                <w:sz w:val="20"/>
                <w:szCs w:val="20"/>
              </w:rPr>
              <w:t>No outcomes to date, pending completion and launch of App.</w:t>
            </w:r>
          </w:p>
        </w:tc>
      </w:tr>
      <w:tr w:rsidR="00F80512" w:rsidRPr="000F1E6E" w14:paraId="2E49C1ED" w14:textId="77777777" w:rsidTr="00D70F82">
        <w:trPr>
          <w:trHeight w:val="300"/>
        </w:trPr>
        <w:tc>
          <w:tcPr>
            <w:tcW w:w="22837" w:type="dxa"/>
            <w:gridSpan w:val="8"/>
            <w:shd w:val="clear" w:color="auto" w:fill="E7E6E6"/>
            <w:noWrap/>
            <w:hideMark/>
          </w:tcPr>
          <w:p w14:paraId="7D8339B5" w14:textId="77777777" w:rsidR="00F80512" w:rsidRPr="000F1E6E" w:rsidRDefault="00F80512" w:rsidP="00B52324">
            <w:pPr>
              <w:rPr>
                <w:sz w:val="20"/>
                <w:szCs w:val="20"/>
              </w:rPr>
            </w:pPr>
            <w:r w:rsidRPr="000F1E6E">
              <w:rPr>
                <w:sz w:val="20"/>
                <w:szCs w:val="20"/>
              </w:rPr>
              <w:lastRenderedPageBreak/>
              <w:t>Objective 2: Maximising Recycling</w:t>
            </w:r>
          </w:p>
        </w:tc>
      </w:tr>
      <w:tr w:rsidR="00F80512" w:rsidRPr="000F1E6E" w14:paraId="56921041" w14:textId="77777777" w:rsidTr="00D70F82">
        <w:trPr>
          <w:gridAfter w:val="1"/>
          <w:wAfter w:w="11" w:type="dxa"/>
          <w:trHeight w:val="300"/>
        </w:trPr>
        <w:tc>
          <w:tcPr>
            <w:tcW w:w="709" w:type="dxa"/>
            <w:shd w:val="clear" w:color="auto" w:fill="auto"/>
            <w:hideMark/>
          </w:tcPr>
          <w:p w14:paraId="5EA16D99" w14:textId="77777777" w:rsidR="00F80512" w:rsidRPr="000F1E6E" w:rsidRDefault="00F80512" w:rsidP="00B52324">
            <w:pPr>
              <w:rPr>
                <w:sz w:val="20"/>
                <w:szCs w:val="20"/>
              </w:rPr>
            </w:pPr>
            <w:r w:rsidRPr="000F1E6E">
              <w:rPr>
                <w:sz w:val="20"/>
                <w:szCs w:val="20"/>
              </w:rPr>
              <w:t>Isl 8</w:t>
            </w:r>
          </w:p>
        </w:tc>
        <w:tc>
          <w:tcPr>
            <w:tcW w:w="1129" w:type="dxa"/>
            <w:shd w:val="clear" w:color="auto" w:fill="auto"/>
            <w:hideMark/>
          </w:tcPr>
          <w:p w14:paraId="71F671E0"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167BA2C7" w14:textId="77777777" w:rsidR="00F80512" w:rsidRPr="000F1E6E" w:rsidRDefault="00F80512" w:rsidP="00B52324">
            <w:pPr>
              <w:rPr>
                <w:sz w:val="20"/>
                <w:szCs w:val="20"/>
              </w:rPr>
            </w:pPr>
            <w:r w:rsidRPr="000F1E6E">
              <w:rPr>
                <w:sz w:val="20"/>
                <w:szCs w:val="20"/>
              </w:rPr>
              <w:t>Recycling ambition for 2030</w:t>
            </w:r>
          </w:p>
        </w:tc>
        <w:tc>
          <w:tcPr>
            <w:tcW w:w="1842" w:type="dxa"/>
            <w:shd w:val="clear" w:color="auto" w:fill="auto"/>
            <w:hideMark/>
          </w:tcPr>
          <w:p w14:paraId="20205E46" w14:textId="77777777" w:rsidR="00F80512" w:rsidRPr="000F1E6E" w:rsidRDefault="00F80512" w:rsidP="00B52324">
            <w:pPr>
              <w:rPr>
                <w:sz w:val="20"/>
                <w:szCs w:val="20"/>
              </w:rPr>
            </w:pPr>
            <w:r w:rsidRPr="000F1E6E">
              <w:rPr>
                <w:sz w:val="20"/>
                <w:szCs w:val="20"/>
              </w:rPr>
              <w:t>Develop further robust and costed proposals for achieving a 40% recycling rate by 2030, which we will agree and begin to implement during the course of this Plan.</w:t>
            </w:r>
          </w:p>
        </w:tc>
        <w:tc>
          <w:tcPr>
            <w:tcW w:w="1412" w:type="dxa"/>
            <w:shd w:val="clear" w:color="auto" w:fill="92D050"/>
            <w:hideMark/>
          </w:tcPr>
          <w:p w14:paraId="14CD5CD4"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256EE9BD" w14:textId="77777777" w:rsidR="00F80512" w:rsidRPr="000F1E6E" w:rsidRDefault="00F80512" w:rsidP="00B52324">
            <w:pPr>
              <w:rPr>
                <w:sz w:val="20"/>
                <w:szCs w:val="20"/>
              </w:rPr>
            </w:pPr>
            <w:r w:rsidRPr="000F1E6E">
              <w:rPr>
                <w:sz w:val="20"/>
                <w:szCs w:val="20"/>
              </w:rPr>
              <w:t>Proposals will being developed for implementation for 2026/27 onwards.</w:t>
            </w:r>
          </w:p>
          <w:p w14:paraId="2B09BE65" w14:textId="77777777" w:rsidR="00F80512" w:rsidRPr="000F1E6E" w:rsidRDefault="00F80512" w:rsidP="00B52324">
            <w:pPr>
              <w:rPr>
                <w:sz w:val="20"/>
                <w:szCs w:val="20"/>
              </w:rPr>
            </w:pPr>
            <w:r w:rsidRPr="000F1E6E">
              <w:rPr>
                <w:sz w:val="20"/>
                <w:szCs w:val="20"/>
              </w:rPr>
              <w:t>Approval has been given for expansion of the food waste service to flats above shops utilising the New Burdens funding.</w:t>
            </w:r>
          </w:p>
        </w:tc>
        <w:tc>
          <w:tcPr>
            <w:tcW w:w="8509" w:type="dxa"/>
            <w:shd w:val="clear" w:color="auto" w:fill="auto"/>
            <w:hideMark/>
          </w:tcPr>
          <w:p w14:paraId="2FD9EE27" w14:textId="77777777" w:rsidR="00F80512" w:rsidRPr="000F1E6E" w:rsidRDefault="00F80512" w:rsidP="00B52324">
            <w:pPr>
              <w:rPr>
                <w:sz w:val="20"/>
                <w:szCs w:val="20"/>
              </w:rPr>
            </w:pPr>
            <w:r w:rsidRPr="000F1E6E">
              <w:rPr>
                <w:sz w:val="20"/>
                <w:szCs w:val="20"/>
              </w:rPr>
              <w:t>N/A</w:t>
            </w:r>
          </w:p>
        </w:tc>
      </w:tr>
      <w:tr w:rsidR="00F80512" w:rsidRPr="000F1E6E" w14:paraId="30C5B4EE" w14:textId="77777777" w:rsidTr="00D70F82">
        <w:trPr>
          <w:gridAfter w:val="1"/>
          <w:wAfter w:w="11" w:type="dxa"/>
          <w:trHeight w:val="300"/>
        </w:trPr>
        <w:tc>
          <w:tcPr>
            <w:tcW w:w="709" w:type="dxa"/>
            <w:shd w:val="clear" w:color="auto" w:fill="auto"/>
            <w:hideMark/>
          </w:tcPr>
          <w:p w14:paraId="3C866F65" w14:textId="77777777" w:rsidR="00F80512" w:rsidRPr="000F1E6E" w:rsidRDefault="00F80512" w:rsidP="00B52324">
            <w:pPr>
              <w:rPr>
                <w:sz w:val="20"/>
                <w:szCs w:val="20"/>
              </w:rPr>
            </w:pPr>
            <w:r w:rsidRPr="000F1E6E">
              <w:rPr>
                <w:sz w:val="20"/>
                <w:szCs w:val="20"/>
              </w:rPr>
              <w:t>Isl 9</w:t>
            </w:r>
          </w:p>
        </w:tc>
        <w:tc>
          <w:tcPr>
            <w:tcW w:w="1129" w:type="dxa"/>
            <w:shd w:val="clear" w:color="auto" w:fill="auto"/>
            <w:hideMark/>
          </w:tcPr>
          <w:p w14:paraId="0C6C511B"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3270435D" w14:textId="77777777" w:rsidR="00F80512" w:rsidRPr="000F1E6E" w:rsidRDefault="00F80512" w:rsidP="00B52324">
            <w:pPr>
              <w:rPr>
                <w:sz w:val="20"/>
                <w:szCs w:val="20"/>
              </w:rPr>
            </w:pPr>
            <w:r w:rsidRPr="000F1E6E">
              <w:rPr>
                <w:sz w:val="20"/>
                <w:szCs w:val="20"/>
              </w:rPr>
              <w:t>Recycling site improvements on estates</w:t>
            </w:r>
          </w:p>
        </w:tc>
        <w:tc>
          <w:tcPr>
            <w:tcW w:w="1842" w:type="dxa"/>
            <w:shd w:val="clear" w:color="auto" w:fill="auto"/>
            <w:hideMark/>
          </w:tcPr>
          <w:p w14:paraId="17D5165D" w14:textId="77777777" w:rsidR="00F80512" w:rsidRPr="000F1E6E" w:rsidRDefault="00F80512" w:rsidP="00B52324">
            <w:pPr>
              <w:rPr>
                <w:sz w:val="20"/>
                <w:szCs w:val="20"/>
              </w:rPr>
            </w:pPr>
            <w:r w:rsidRPr="000F1E6E">
              <w:rPr>
                <w:sz w:val="20"/>
                <w:szCs w:val="20"/>
              </w:rPr>
              <w:t>Invest in improving recycling on estates and ensure that</w:t>
            </w:r>
          </w:p>
          <w:p w14:paraId="64C79D83" w14:textId="77777777" w:rsidR="00F80512" w:rsidRPr="000F1E6E" w:rsidRDefault="00F80512" w:rsidP="00B52324">
            <w:pPr>
              <w:rPr>
                <w:sz w:val="20"/>
                <w:szCs w:val="20"/>
              </w:rPr>
            </w:pPr>
            <w:r w:rsidRPr="000F1E6E">
              <w:rPr>
                <w:sz w:val="20"/>
                <w:szCs w:val="20"/>
              </w:rPr>
              <w:t>All estates have enough space in their recycling bins so residents can recycle at all times</w:t>
            </w:r>
          </w:p>
          <w:p w14:paraId="58F29F7A" w14:textId="77777777" w:rsidR="00F80512" w:rsidRPr="000F1E6E" w:rsidRDefault="00F80512" w:rsidP="00B52324">
            <w:pPr>
              <w:rPr>
                <w:sz w:val="20"/>
                <w:szCs w:val="20"/>
              </w:rPr>
            </w:pPr>
            <w:r w:rsidRPr="000F1E6E">
              <w:rPr>
                <w:sz w:val="20"/>
                <w:szCs w:val="20"/>
              </w:rPr>
              <w:t>Wherever possible, recycling sites for estate residents are conveniently located within the grounds of those estates</w:t>
            </w:r>
          </w:p>
          <w:p w14:paraId="6EDCF2F2" w14:textId="77777777" w:rsidR="00F80512" w:rsidRPr="000F1E6E" w:rsidRDefault="00F80512" w:rsidP="00B52324">
            <w:pPr>
              <w:rPr>
                <w:sz w:val="20"/>
                <w:szCs w:val="20"/>
              </w:rPr>
            </w:pPr>
            <w:r w:rsidRPr="000F1E6E">
              <w:rPr>
                <w:sz w:val="20"/>
                <w:szCs w:val="20"/>
              </w:rPr>
              <w:t>Local recycling facilities are kept to at least the Flats Recycling Package standard</w:t>
            </w:r>
          </w:p>
          <w:p w14:paraId="2D610FC6" w14:textId="77777777" w:rsidR="00F80512" w:rsidRPr="000F1E6E" w:rsidRDefault="00F80512" w:rsidP="00B52324">
            <w:pPr>
              <w:rPr>
                <w:sz w:val="20"/>
                <w:szCs w:val="20"/>
              </w:rPr>
            </w:pPr>
            <w:r w:rsidRPr="000F1E6E">
              <w:rPr>
                <w:sz w:val="20"/>
                <w:szCs w:val="20"/>
              </w:rPr>
              <w:t>We engage with residents to help achieve higher levels of recycling on our estates.</w:t>
            </w:r>
          </w:p>
        </w:tc>
        <w:tc>
          <w:tcPr>
            <w:tcW w:w="1412" w:type="dxa"/>
            <w:shd w:val="clear" w:color="auto" w:fill="92D050"/>
            <w:hideMark/>
          </w:tcPr>
          <w:p w14:paraId="7FA6DB18"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3F302274" w14:textId="77777777" w:rsidR="00F80512" w:rsidRPr="000F1E6E" w:rsidRDefault="00F80512" w:rsidP="00B52324">
            <w:pPr>
              <w:rPr>
                <w:sz w:val="20"/>
                <w:szCs w:val="20"/>
              </w:rPr>
            </w:pPr>
            <w:r w:rsidRPr="000F1E6E">
              <w:rPr>
                <w:sz w:val="20"/>
                <w:szCs w:val="20"/>
              </w:rPr>
              <w:t>A significant investment and behaviour change is underway to transform the recycling experience across Islington's Council Estates.</w:t>
            </w:r>
          </w:p>
          <w:p w14:paraId="34A683FF" w14:textId="77777777" w:rsidR="00F80512" w:rsidRPr="000F1E6E" w:rsidRDefault="00F80512" w:rsidP="00B52324">
            <w:pPr>
              <w:rPr>
                <w:sz w:val="20"/>
                <w:szCs w:val="20"/>
              </w:rPr>
            </w:pPr>
            <w:r w:rsidRPr="000F1E6E">
              <w:rPr>
                <w:sz w:val="20"/>
                <w:szCs w:val="20"/>
              </w:rPr>
              <w:t>£2m has been allocated over three years, as part of Islington's 'Thriving Neighbourhoods' estate improvement programme. A small team of three Estate Recycling Officers are delivering a range of recycling, food and waste site infrastructure and capacity improvements, supported with communications and engagement to increase recycling rates.</w:t>
            </w:r>
          </w:p>
        </w:tc>
        <w:tc>
          <w:tcPr>
            <w:tcW w:w="8509" w:type="dxa"/>
            <w:shd w:val="clear" w:color="auto" w:fill="auto"/>
            <w:hideMark/>
          </w:tcPr>
          <w:p w14:paraId="7322AEE4" w14:textId="77777777" w:rsidR="00F80512" w:rsidRPr="000F1E6E" w:rsidRDefault="00F80512" w:rsidP="00B52324">
            <w:pPr>
              <w:rPr>
                <w:sz w:val="20"/>
                <w:szCs w:val="20"/>
              </w:rPr>
            </w:pPr>
            <w:r w:rsidRPr="000F1E6E">
              <w:rPr>
                <w:sz w:val="20"/>
                <w:szCs w:val="20"/>
              </w:rPr>
              <w:t>So far, over £1.2m has been invested in improving recycling facilities for over 4,200 households.</w:t>
            </w:r>
          </w:p>
          <w:p w14:paraId="149C5831" w14:textId="77777777" w:rsidR="00F80512" w:rsidRPr="000F1E6E" w:rsidRDefault="00F80512" w:rsidP="00B52324">
            <w:pPr>
              <w:rPr>
                <w:sz w:val="20"/>
                <w:szCs w:val="20"/>
              </w:rPr>
            </w:pPr>
            <w:r w:rsidRPr="000F1E6E">
              <w:rPr>
                <w:sz w:val="20"/>
                <w:szCs w:val="20"/>
              </w:rPr>
              <w:t>Resident feedback has been extremely positive with most residents reporting that the investment has made recycling easier, improved their local estate and either made them recycle the same or more than before.</w:t>
            </w:r>
          </w:p>
          <w:p w14:paraId="4CF010EA" w14:textId="77777777" w:rsidR="00F80512" w:rsidRPr="000F1E6E" w:rsidRDefault="00F80512" w:rsidP="00B52324">
            <w:pPr>
              <w:rPr>
                <w:sz w:val="20"/>
                <w:szCs w:val="20"/>
              </w:rPr>
            </w:pPr>
            <w:r w:rsidRPr="000F1E6E">
              <w:rPr>
                <w:sz w:val="20"/>
                <w:szCs w:val="20"/>
              </w:rPr>
              <w:t>Bin data is also being gathered to monitor recycling rates. Data gathered so far indicates an increase in recycling on sample estates where facilities have been improved and capacity increased.</w:t>
            </w:r>
          </w:p>
        </w:tc>
      </w:tr>
      <w:tr w:rsidR="00F80512" w:rsidRPr="000F1E6E" w14:paraId="2C6722DC" w14:textId="77777777" w:rsidTr="00D70F82">
        <w:trPr>
          <w:gridAfter w:val="1"/>
          <w:wAfter w:w="11" w:type="dxa"/>
          <w:trHeight w:val="300"/>
        </w:trPr>
        <w:tc>
          <w:tcPr>
            <w:tcW w:w="709" w:type="dxa"/>
            <w:shd w:val="clear" w:color="auto" w:fill="auto"/>
            <w:hideMark/>
          </w:tcPr>
          <w:p w14:paraId="2BBAD2B9" w14:textId="77777777" w:rsidR="00F80512" w:rsidRPr="000F1E6E" w:rsidRDefault="00F80512" w:rsidP="00B52324">
            <w:pPr>
              <w:rPr>
                <w:sz w:val="20"/>
                <w:szCs w:val="20"/>
              </w:rPr>
            </w:pPr>
            <w:r w:rsidRPr="000F1E6E">
              <w:rPr>
                <w:sz w:val="20"/>
                <w:szCs w:val="20"/>
              </w:rPr>
              <w:t>Isl 10</w:t>
            </w:r>
          </w:p>
        </w:tc>
        <w:tc>
          <w:tcPr>
            <w:tcW w:w="1129" w:type="dxa"/>
            <w:shd w:val="clear" w:color="auto" w:fill="auto"/>
            <w:hideMark/>
          </w:tcPr>
          <w:p w14:paraId="3932C8E4"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6C51A9D1" w14:textId="77777777" w:rsidR="00F80512" w:rsidRPr="000F1E6E" w:rsidRDefault="00F80512" w:rsidP="00B52324">
            <w:pPr>
              <w:rPr>
                <w:sz w:val="20"/>
                <w:szCs w:val="20"/>
              </w:rPr>
            </w:pPr>
            <w:r w:rsidRPr="000F1E6E">
              <w:rPr>
                <w:sz w:val="20"/>
                <w:szCs w:val="20"/>
              </w:rPr>
              <w:t>Recycling site improvements on estates</w:t>
            </w:r>
          </w:p>
        </w:tc>
        <w:tc>
          <w:tcPr>
            <w:tcW w:w="1842" w:type="dxa"/>
            <w:shd w:val="clear" w:color="auto" w:fill="auto"/>
            <w:hideMark/>
          </w:tcPr>
          <w:p w14:paraId="13ECB2B6" w14:textId="77777777" w:rsidR="00F80512" w:rsidRPr="000F1E6E" w:rsidRDefault="00F80512" w:rsidP="00B52324">
            <w:pPr>
              <w:rPr>
                <w:sz w:val="20"/>
                <w:szCs w:val="20"/>
              </w:rPr>
            </w:pPr>
            <w:r w:rsidRPr="000F1E6E">
              <w:rPr>
                <w:sz w:val="20"/>
                <w:szCs w:val="20"/>
              </w:rPr>
              <w:t xml:space="preserve">Review on a case by case basis, whether refuse chutes offer the best option for sustainable waste </w:t>
            </w:r>
            <w:r w:rsidRPr="000F1E6E">
              <w:rPr>
                <w:sz w:val="20"/>
                <w:szCs w:val="20"/>
              </w:rPr>
              <w:lastRenderedPageBreak/>
              <w:t>management, and whether alternative recycling and refuse arrangements might help to provide better services and higher recycling rates</w:t>
            </w:r>
          </w:p>
        </w:tc>
        <w:tc>
          <w:tcPr>
            <w:tcW w:w="1412" w:type="dxa"/>
            <w:shd w:val="clear" w:color="auto" w:fill="FFC000"/>
            <w:hideMark/>
          </w:tcPr>
          <w:p w14:paraId="7A90A649" w14:textId="77777777" w:rsidR="00F80512" w:rsidRPr="000F1E6E" w:rsidRDefault="00F80512" w:rsidP="00B52324">
            <w:pPr>
              <w:rPr>
                <w:sz w:val="20"/>
                <w:szCs w:val="20"/>
              </w:rPr>
            </w:pPr>
            <w:r w:rsidRPr="000F1E6E">
              <w:rPr>
                <w:sz w:val="20"/>
                <w:szCs w:val="20"/>
              </w:rPr>
              <w:lastRenderedPageBreak/>
              <w:t>Delayed / on-hold / no progress to date</w:t>
            </w:r>
          </w:p>
        </w:tc>
        <w:tc>
          <w:tcPr>
            <w:tcW w:w="7944" w:type="dxa"/>
            <w:shd w:val="clear" w:color="auto" w:fill="auto"/>
            <w:hideMark/>
          </w:tcPr>
          <w:p w14:paraId="1A484B3D" w14:textId="77777777" w:rsidR="00F80512" w:rsidRPr="000F1E6E" w:rsidRDefault="00F80512" w:rsidP="00B52324">
            <w:pPr>
              <w:rPr>
                <w:sz w:val="20"/>
                <w:szCs w:val="20"/>
              </w:rPr>
            </w:pPr>
            <w:r w:rsidRPr="000F1E6E">
              <w:rPr>
                <w:sz w:val="20"/>
                <w:szCs w:val="20"/>
              </w:rPr>
              <w:t>A small cross-service area project team has been established to identify trial areas where withdrawal of refuse chutes may bring benefits, including relating to fire safety and maintenance costs and to identify the correct procedures and learn lessons to be applied elsewhere.</w:t>
            </w:r>
          </w:p>
          <w:p w14:paraId="627B1B6E" w14:textId="6ED87132" w:rsidR="00F80512" w:rsidRPr="000F1E6E" w:rsidRDefault="00F80512" w:rsidP="00B52324">
            <w:pPr>
              <w:rPr>
                <w:sz w:val="20"/>
                <w:szCs w:val="20"/>
              </w:rPr>
            </w:pPr>
            <w:r w:rsidRPr="000F1E6E">
              <w:rPr>
                <w:sz w:val="20"/>
                <w:szCs w:val="20"/>
              </w:rPr>
              <w:lastRenderedPageBreak/>
              <w:t>However, other priorities have resulted in a delay in initiating this project, while an additional project budget may</w:t>
            </w:r>
            <w:r w:rsidR="00C15271">
              <w:rPr>
                <w:sz w:val="20"/>
                <w:szCs w:val="20"/>
              </w:rPr>
              <w:t xml:space="preserve"> </w:t>
            </w:r>
            <w:r w:rsidRPr="000F1E6E">
              <w:rPr>
                <w:sz w:val="20"/>
                <w:szCs w:val="20"/>
              </w:rPr>
              <w:t>be required.</w:t>
            </w:r>
          </w:p>
        </w:tc>
        <w:tc>
          <w:tcPr>
            <w:tcW w:w="8509" w:type="dxa"/>
            <w:shd w:val="clear" w:color="auto" w:fill="auto"/>
            <w:hideMark/>
          </w:tcPr>
          <w:p w14:paraId="27D8349D" w14:textId="77777777" w:rsidR="00F80512" w:rsidRPr="000F1E6E" w:rsidRDefault="00F80512" w:rsidP="00B52324">
            <w:pPr>
              <w:rPr>
                <w:sz w:val="20"/>
                <w:szCs w:val="20"/>
              </w:rPr>
            </w:pPr>
            <w:r w:rsidRPr="000F1E6E">
              <w:rPr>
                <w:sz w:val="20"/>
                <w:szCs w:val="20"/>
              </w:rPr>
              <w:lastRenderedPageBreak/>
              <w:t>No outcomes to date.</w:t>
            </w:r>
          </w:p>
        </w:tc>
      </w:tr>
      <w:tr w:rsidR="00F80512" w:rsidRPr="000F1E6E" w14:paraId="101D252F" w14:textId="77777777" w:rsidTr="00D70F82">
        <w:trPr>
          <w:gridAfter w:val="1"/>
          <w:wAfter w:w="11" w:type="dxa"/>
          <w:trHeight w:val="300"/>
        </w:trPr>
        <w:tc>
          <w:tcPr>
            <w:tcW w:w="709" w:type="dxa"/>
            <w:shd w:val="clear" w:color="auto" w:fill="auto"/>
            <w:hideMark/>
          </w:tcPr>
          <w:p w14:paraId="0BB111C4" w14:textId="77777777" w:rsidR="00F80512" w:rsidRPr="000F1E6E" w:rsidRDefault="00F80512" w:rsidP="00B52324">
            <w:pPr>
              <w:rPr>
                <w:sz w:val="20"/>
                <w:szCs w:val="20"/>
              </w:rPr>
            </w:pPr>
            <w:r w:rsidRPr="000F1E6E">
              <w:rPr>
                <w:sz w:val="20"/>
                <w:szCs w:val="20"/>
              </w:rPr>
              <w:t>Isl 11</w:t>
            </w:r>
          </w:p>
        </w:tc>
        <w:tc>
          <w:tcPr>
            <w:tcW w:w="1129" w:type="dxa"/>
            <w:shd w:val="clear" w:color="auto" w:fill="auto"/>
            <w:hideMark/>
          </w:tcPr>
          <w:p w14:paraId="23033664"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4D4A57EB" w14:textId="77777777" w:rsidR="00F80512" w:rsidRPr="000F1E6E" w:rsidRDefault="00F80512" w:rsidP="00B52324">
            <w:pPr>
              <w:rPr>
                <w:sz w:val="20"/>
                <w:szCs w:val="20"/>
              </w:rPr>
            </w:pPr>
            <w:r w:rsidRPr="000F1E6E">
              <w:rPr>
                <w:sz w:val="20"/>
                <w:szCs w:val="20"/>
              </w:rPr>
              <w:t>Make recycling sites more accessible</w:t>
            </w:r>
          </w:p>
        </w:tc>
        <w:tc>
          <w:tcPr>
            <w:tcW w:w="1842" w:type="dxa"/>
            <w:shd w:val="clear" w:color="auto" w:fill="auto"/>
            <w:hideMark/>
          </w:tcPr>
          <w:p w14:paraId="381BB80D" w14:textId="77777777" w:rsidR="00F80512" w:rsidRPr="000F1E6E" w:rsidRDefault="00F80512" w:rsidP="00B52324">
            <w:pPr>
              <w:rPr>
                <w:sz w:val="20"/>
                <w:szCs w:val="20"/>
              </w:rPr>
            </w:pPr>
            <w:r w:rsidRPr="000F1E6E">
              <w:rPr>
                <w:sz w:val="20"/>
                <w:szCs w:val="20"/>
              </w:rPr>
              <w:t>Include bins with greater accessibility, where appropriate, into proposals for improvements to recycling sites on estates</w:t>
            </w:r>
          </w:p>
        </w:tc>
        <w:tc>
          <w:tcPr>
            <w:tcW w:w="1412" w:type="dxa"/>
            <w:shd w:val="clear" w:color="auto" w:fill="00B050"/>
            <w:hideMark/>
          </w:tcPr>
          <w:p w14:paraId="1A7090DC"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6B71FBFF" w14:textId="77777777" w:rsidR="00F80512" w:rsidRPr="000F1E6E" w:rsidRDefault="00F80512" w:rsidP="00B52324">
            <w:pPr>
              <w:rPr>
                <w:sz w:val="20"/>
                <w:szCs w:val="20"/>
              </w:rPr>
            </w:pPr>
            <w:r w:rsidRPr="000F1E6E">
              <w:rPr>
                <w:sz w:val="20"/>
                <w:szCs w:val="20"/>
              </w:rPr>
              <w:t>Islington’s award winning development of accessible recycling bins are now incorporated into new build recycling site designs, estate recycling improvements, and new planning guidelines.</w:t>
            </w:r>
          </w:p>
          <w:p w14:paraId="0EDD48B2" w14:textId="77777777" w:rsidR="00F80512" w:rsidRPr="000F1E6E" w:rsidRDefault="00F80512" w:rsidP="00B52324">
            <w:pPr>
              <w:rPr>
                <w:sz w:val="20"/>
                <w:szCs w:val="20"/>
              </w:rPr>
            </w:pPr>
            <w:r w:rsidRPr="000F1E6E">
              <w:rPr>
                <w:sz w:val="20"/>
                <w:szCs w:val="20"/>
                <w:lang w:val="en-US"/>
              </w:rPr>
              <w:t>In 2024/25, NLWA and Islington opened a pedestrian drop-off zone at the Hornsey Street RRC to allow cyclists and residents arriving on-foot to make use of the services offered by the RRC.</w:t>
            </w:r>
          </w:p>
          <w:p w14:paraId="5A3A8D3C" w14:textId="77777777" w:rsidR="00F80512" w:rsidRPr="000F1E6E" w:rsidRDefault="00F80512" w:rsidP="00B52324">
            <w:pPr>
              <w:rPr>
                <w:sz w:val="20"/>
                <w:szCs w:val="20"/>
              </w:rPr>
            </w:pPr>
            <w:r w:rsidRPr="000F1E6E">
              <w:rPr>
                <w:sz w:val="20"/>
                <w:szCs w:val="20"/>
                <w:lang w:val="en-US"/>
              </w:rPr>
              <w:t xml:space="preserve">In 2024/25, working with the London Borough of Islington and LEL, NLWA opened a dedicated pedestrian and cyclist zone near the entrance to Hornsey Street RRC. As 67% of Islington households do not own a car or van, this upgrade makes it easier for Islington residents to bring small recyclable materials to the centre and supports the use of low-carbon modes of transport to access RRC services. </w:t>
            </w:r>
          </w:p>
          <w:p w14:paraId="134915F5" w14:textId="77777777" w:rsidR="00F80512" w:rsidRPr="000F1E6E" w:rsidRDefault="00F80512" w:rsidP="00B52324">
            <w:pPr>
              <w:rPr>
                <w:sz w:val="20"/>
                <w:szCs w:val="20"/>
              </w:rPr>
            </w:pPr>
            <w:r w:rsidRPr="000F1E6E">
              <w:rPr>
                <w:sz w:val="20"/>
                <w:szCs w:val="20"/>
              </w:rPr>
              <w:t>The new Edmonton EcoPark RRC has an accessible entrance for pedestrians and cyclists to drop off items for reuse and recycling.</w:t>
            </w:r>
          </w:p>
        </w:tc>
        <w:tc>
          <w:tcPr>
            <w:tcW w:w="8509" w:type="dxa"/>
            <w:shd w:val="clear" w:color="auto" w:fill="auto"/>
            <w:hideMark/>
          </w:tcPr>
          <w:p w14:paraId="75DC25B4" w14:textId="77777777" w:rsidR="00F80512" w:rsidRPr="000F1E6E" w:rsidRDefault="00F80512" w:rsidP="00B52324">
            <w:pPr>
              <w:rPr>
                <w:sz w:val="20"/>
                <w:szCs w:val="20"/>
                <w:lang w:val="en-US"/>
              </w:rPr>
            </w:pPr>
            <w:r w:rsidRPr="000F1E6E">
              <w:rPr>
                <w:sz w:val="20"/>
                <w:szCs w:val="20"/>
              </w:rPr>
              <w:t>Accessible bin are now being included by default in new recycling facilities.</w:t>
            </w:r>
          </w:p>
          <w:p w14:paraId="199F5218" w14:textId="77777777" w:rsidR="00F80512" w:rsidRPr="000F1E6E" w:rsidRDefault="00F80512" w:rsidP="00B52324">
            <w:pPr>
              <w:rPr>
                <w:sz w:val="20"/>
                <w:szCs w:val="20"/>
              </w:rPr>
            </w:pPr>
            <w:r w:rsidRPr="000F1E6E">
              <w:rPr>
                <w:sz w:val="20"/>
                <w:szCs w:val="20"/>
                <w:lang w:val="en-US"/>
              </w:rPr>
              <w:t>The new dedicated drop off zone enables pedestrians to drop-off and recycle nine different material streams and bring books, textiles and bric-a-brac for reuse.</w:t>
            </w:r>
          </w:p>
        </w:tc>
      </w:tr>
      <w:tr w:rsidR="00F80512" w:rsidRPr="000F1E6E" w14:paraId="23BCB4C7" w14:textId="77777777" w:rsidTr="00D70F82">
        <w:trPr>
          <w:gridAfter w:val="1"/>
          <w:wAfter w:w="11" w:type="dxa"/>
          <w:trHeight w:val="300"/>
        </w:trPr>
        <w:tc>
          <w:tcPr>
            <w:tcW w:w="709" w:type="dxa"/>
            <w:vMerge w:val="restart"/>
            <w:shd w:val="clear" w:color="auto" w:fill="auto"/>
            <w:hideMark/>
          </w:tcPr>
          <w:p w14:paraId="492833F8" w14:textId="77777777" w:rsidR="00F80512" w:rsidRPr="000F1E6E" w:rsidRDefault="00F80512" w:rsidP="00B52324">
            <w:pPr>
              <w:rPr>
                <w:sz w:val="20"/>
                <w:szCs w:val="20"/>
              </w:rPr>
            </w:pPr>
            <w:r w:rsidRPr="000F1E6E">
              <w:rPr>
                <w:sz w:val="20"/>
                <w:szCs w:val="20"/>
              </w:rPr>
              <w:t>Isl 12</w:t>
            </w:r>
          </w:p>
        </w:tc>
        <w:tc>
          <w:tcPr>
            <w:tcW w:w="1129" w:type="dxa"/>
            <w:vMerge w:val="restart"/>
            <w:shd w:val="clear" w:color="auto" w:fill="auto"/>
            <w:hideMark/>
          </w:tcPr>
          <w:p w14:paraId="265E9E44" w14:textId="77777777" w:rsidR="00F80512" w:rsidRPr="000F1E6E" w:rsidRDefault="00F80512" w:rsidP="00B52324">
            <w:pPr>
              <w:rPr>
                <w:sz w:val="20"/>
                <w:szCs w:val="20"/>
              </w:rPr>
            </w:pPr>
            <w:r w:rsidRPr="000F1E6E">
              <w:rPr>
                <w:sz w:val="20"/>
                <w:szCs w:val="20"/>
              </w:rPr>
              <w:t>Maximise recycling</w:t>
            </w:r>
          </w:p>
        </w:tc>
        <w:tc>
          <w:tcPr>
            <w:tcW w:w="1281" w:type="dxa"/>
            <w:vMerge w:val="restart"/>
            <w:shd w:val="clear" w:color="auto" w:fill="auto"/>
            <w:hideMark/>
          </w:tcPr>
          <w:p w14:paraId="16EA6322" w14:textId="77777777" w:rsidR="00F80512" w:rsidRPr="000F1E6E" w:rsidRDefault="00F80512" w:rsidP="00B52324">
            <w:pPr>
              <w:rPr>
                <w:sz w:val="20"/>
                <w:szCs w:val="20"/>
              </w:rPr>
            </w:pPr>
            <w:r w:rsidRPr="000F1E6E">
              <w:rPr>
                <w:sz w:val="20"/>
                <w:szCs w:val="20"/>
              </w:rPr>
              <w:t>Improving the quality of recycling from estates and reducing contamination</w:t>
            </w:r>
          </w:p>
        </w:tc>
        <w:tc>
          <w:tcPr>
            <w:tcW w:w="1842" w:type="dxa"/>
            <w:shd w:val="clear" w:color="auto" w:fill="auto"/>
            <w:hideMark/>
          </w:tcPr>
          <w:p w14:paraId="38E9CD51" w14:textId="77777777" w:rsidR="00F80512" w:rsidRPr="000F1E6E" w:rsidRDefault="00F80512" w:rsidP="00B52324">
            <w:pPr>
              <w:rPr>
                <w:sz w:val="20"/>
                <w:szCs w:val="20"/>
              </w:rPr>
            </w:pPr>
            <w:r w:rsidRPr="000F1E6E">
              <w:rPr>
                <w:sz w:val="20"/>
                <w:szCs w:val="20"/>
              </w:rPr>
              <w:t>Drive down levels of contamination in recycling bins</w:t>
            </w:r>
          </w:p>
        </w:tc>
        <w:tc>
          <w:tcPr>
            <w:tcW w:w="1412" w:type="dxa"/>
            <w:shd w:val="clear" w:color="auto" w:fill="92D050"/>
            <w:hideMark/>
          </w:tcPr>
          <w:p w14:paraId="7C767E94"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68E2F205" w14:textId="77777777" w:rsidR="00F80512" w:rsidRPr="000F1E6E" w:rsidRDefault="00F80512" w:rsidP="00B52324">
            <w:pPr>
              <w:rPr>
                <w:sz w:val="20"/>
                <w:szCs w:val="20"/>
              </w:rPr>
            </w:pPr>
            <w:r w:rsidRPr="000F1E6E">
              <w:rPr>
                <w:sz w:val="20"/>
                <w:szCs w:val="20"/>
              </w:rPr>
              <w:t>Policies are in place to leave contaminated communal recycling bins uncollected and for landlords to be contacted to resolve the situation. Communications materials are offered to landlords to assist.</w:t>
            </w:r>
          </w:p>
          <w:p w14:paraId="656B8633" w14:textId="77777777" w:rsidR="00F80512" w:rsidRPr="000F1E6E" w:rsidRDefault="00F80512" w:rsidP="00B52324">
            <w:pPr>
              <w:rPr>
                <w:sz w:val="20"/>
                <w:szCs w:val="20"/>
              </w:rPr>
            </w:pPr>
            <w:r w:rsidRPr="000F1E6E">
              <w:rPr>
                <w:sz w:val="20"/>
                <w:szCs w:val="20"/>
              </w:rPr>
              <w:t>Reverse lidded bins are used by default and investment in improved recycling infrastructure on estates is helping.</w:t>
            </w:r>
          </w:p>
          <w:p w14:paraId="6908514E" w14:textId="77777777" w:rsidR="00F80512" w:rsidRPr="000F1E6E" w:rsidRDefault="00F80512" w:rsidP="00B52324">
            <w:pPr>
              <w:rPr>
                <w:sz w:val="20"/>
                <w:szCs w:val="20"/>
              </w:rPr>
            </w:pPr>
            <w:r w:rsidRPr="000F1E6E">
              <w:rPr>
                <w:sz w:val="20"/>
                <w:szCs w:val="20"/>
              </w:rPr>
              <w:t>Routine sampling carried out at the MRF provides valuable data on non-recyclables collected with recycling.</w:t>
            </w:r>
          </w:p>
        </w:tc>
        <w:tc>
          <w:tcPr>
            <w:tcW w:w="8509" w:type="dxa"/>
            <w:shd w:val="clear" w:color="auto" w:fill="auto"/>
            <w:hideMark/>
          </w:tcPr>
          <w:p w14:paraId="7F24040F" w14:textId="77777777" w:rsidR="00F80512" w:rsidRPr="000F1E6E" w:rsidRDefault="00F80512" w:rsidP="00B52324">
            <w:pPr>
              <w:rPr>
                <w:sz w:val="20"/>
                <w:szCs w:val="20"/>
              </w:rPr>
            </w:pPr>
            <w:r w:rsidRPr="000F1E6E">
              <w:rPr>
                <w:sz w:val="20"/>
                <w:szCs w:val="20"/>
              </w:rPr>
              <w:t>Policies and actions in place mean that no recycling loads have been rejected or downgraded from Islington during 2024/25 and Islington’s non-recycling rate is the lowest of all NLWA Boroughs.</w:t>
            </w:r>
          </w:p>
        </w:tc>
      </w:tr>
      <w:tr w:rsidR="00F80512" w:rsidRPr="000F1E6E" w14:paraId="578D50A2" w14:textId="77777777" w:rsidTr="00D70F82">
        <w:trPr>
          <w:gridAfter w:val="1"/>
          <w:wAfter w:w="11" w:type="dxa"/>
          <w:trHeight w:val="300"/>
        </w:trPr>
        <w:tc>
          <w:tcPr>
            <w:tcW w:w="709" w:type="dxa"/>
            <w:vMerge/>
            <w:vAlign w:val="center"/>
            <w:hideMark/>
          </w:tcPr>
          <w:p w14:paraId="196FFD8D" w14:textId="77777777" w:rsidR="00F80512" w:rsidRPr="000F1E6E" w:rsidRDefault="00F80512" w:rsidP="00B52324">
            <w:pPr>
              <w:rPr>
                <w:sz w:val="20"/>
                <w:szCs w:val="20"/>
              </w:rPr>
            </w:pPr>
          </w:p>
        </w:tc>
        <w:tc>
          <w:tcPr>
            <w:tcW w:w="1129" w:type="dxa"/>
            <w:vMerge/>
            <w:vAlign w:val="center"/>
            <w:hideMark/>
          </w:tcPr>
          <w:p w14:paraId="785EDA18" w14:textId="77777777" w:rsidR="00F80512" w:rsidRPr="000F1E6E" w:rsidRDefault="00F80512" w:rsidP="00B52324">
            <w:pPr>
              <w:rPr>
                <w:sz w:val="20"/>
                <w:szCs w:val="20"/>
              </w:rPr>
            </w:pPr>
          </w:p>
        </w:tc>
        <w:tc>
          <w:tcPr>
            <w:tcW w:w="1281" w:type="dxa"/>
            <w:vMerge/>
            <w:vAlign w:val="center"/>
            <w:hideMark/>
          </w:tcPr>
          <w:p w14:paraId="69E1BCAF" w14:textId="77777777" w:rsidR="00F80512" w:rsidRPr="000F1E6E" w:rsidRDefault="00F80512" w:rsidP="00B52324">
            <w:pPr>
              <w:rPr>
                <w:sz w:val="20"/>
                <w:szCs w:val="20"/>
              </w:rPr>
            </w:pPr>
          </w:p>
        </w:tc>
        <w:tc>
          <w:tcPr>
            <w:tcW w:w="1842" w:type="dxa"/>
            <w:shd w:val="clear" w:color="auto" w:fill="auto"/>
            <w:hideMark/>
          </w:tcPr>
          <w:p w14:paraId="14106A0E" w14:textId="77777777" w:rsidR="00F80512" w:rsidRPr="000F1E6E" w:rsidRDefault="00F80512" w:rsidP="00B52324">
            <w:pPr>
              <w:rPr>
                <w:sz w:val="20"/>
                <w:szCs w:val="20"/>
              </w:rPr>
            </w:pPr>
            <w:r w:rsidRPr="000F1E6E">
              <w:rPr>
                <w:sz w:val="20"/>
                <w:szCs w:val="20"/>
              </w:rPr>
              <w:t>direct and targeted behaviour change actions</w:t>
            </w:r>
          </w:p>
        </w:tc>
        <w:tc>
          <w:tcPr>
            <w:tcW w:w="1412" w:type="dxa"/>
            <w:shd w:val="clear" w:color="auto" w:fill="00B050"/>
            <w:hideMark/>
          </w:tcPr>
          <w:p w14:paraId="54C164D0"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1A457594" w14:textId="77777777" w:rsidR="00F80512" w:rsidRPr="000F1E6E" w:rsidRDefault="00F80512" w:rsidP="00B52324">
            <w:pPr>
              <w:rPr>
                <w:sz w:val="20"/>
                <w:szCs w:val="20"/>
              </w:rPr>
            </w:pPr>
            <w:r w:rsidRPr="000F1E6E">
              <w:rPr>
                <w:sz w:val="20"/>
                <w:szCs w:val="20"/>
              </w:rPr>
              <w:t xml:space="preserve">The Together We Recycle campaign ran from 28 August to 15 October. The campaign shone a light on what happens to waste after it is collected, aiming to improve the relationship between crews and boroughs, increase recycling tonnage and reduce contamination. </w:t>
            </w:r>
          </w:p>
        </w:tc>
        <w:tc>
          <w:tcPr>
            <w:tcW w:w="8509" w:type="dxa"/>
            <w:shd w:val="clear" w:color="auto" w:fill="auto"/>
            <w:hideMark/>
          </w:tcPr>
          <w:p w14:paraId="75BC6576" w14:textId="77777777" w:rsidR="00F80512" w:rsidRPr="000F1E6E" w:rsidRDefault="00F80512" w:rsidP="00B52324">
            <w:pPr>
              <w:rPr>
                <w:sz w:val="20"/>
                <w:szCs w:val="20"/>
              </w:rPr>
            </w:pPr>
            <w:r w:rsidRPr="000F1E6E">
              <w:rPr>
                <w:sz w:val="20"/>
                <w:szCs w:val="20"/>
              </w:rPr>
              <w:t>The campaign provided useful messaging and reusable assets, though it wasn’t possible to verify any significant impact.</w:t>
            </w:r>
          </w:p>
        </w:tc>
      </w:tr>
      <w:tr w:rsidR="00F80512" w:rsidRPr="000F1E6E" w14:paraId="4CF54954" w14:textId="77777777" w:rsidTr="00D70F82">
        <w:trPr>
          <w:gridAfter w:val="1"/>
          <w:wAfter w:w="11" w:type="dxa"/>
          <w:trHeight w:val="300"/>
        </w:trPr>
        <w:tc>
          <w:tcPr>
            <w:tcW w:w="709" w:type="dxa"/>
            <w:vMerge/>
            <w:vAlign w:val="center"/>
            <w:hideMark/>
          </w:tcPr>
          <w:p w14:paraId="635B3EED" w14:textId="77777777" w:rsidR="00F80512" w:rsidRPr="000F1E6E" w:rsidRDefault="00F80512" w:rsidP="00B52324">
            <w:pPr>
              <w:rPr>
                <w:sz w:val="20"/>
                <w:szCs w:val="20"/>
              </w:rPr>
            </w:pPr>
          </w:p>
        </w:tc>
        <w:tc>
          <w:tcPr>
            <w:tcW w:w="1129" w:type="dxa"/>
            <w:vMerge/>
            <w:vAlign w:val="center"/>
            <w:hideMark/>
          </w:tcPr>
          <w:p w14:paraId="3E89EF67" w14:textId="77777777" w:rsidR="00F80512" w:rsidRPr="000F1E6E" w:rsidRDefault="00F80512" w:rsidP="00B52324">
            <w:pPr>
              <w:rPr>
                <w:sz w:val="20"/>
                <w:szCs w:val="20"/>
              </w:rPr>
            </w:pPr>
          </w:p>
        </w:tc>
        <w:tc>
          <w:tcPr>
            <w:tcW w:w="1281" w:type="dxa"/>
            <w:vMerge/>
            <w:vAlign w:val="center"/>
            <w:hideMark/>
          </w:tcPr>
          <w:p w14:paraId="4CB20C12" w14:textId="77777777" w:rsidR="00F80512" w:rsidRPr="000F1E6E" w:rsidRDefault="00F80512" w:rsidP="00B52324">
            <w:pPr>
              <w:rPr>
                <w:sz w:val="20"/>
                <w:szCs w:val="20"/>
              </w:rPr>
            </w:pPr>
          </w:p>
        </w:tc>
        <w:tc>
          <w:tcPr>
            <w:tcW w:w="1842" w:type="dxa"/>
            <w:shd w:val="clear" w:color="auto" w:fill="auto"/>
            <w:hideMark/>
          </w:tcPr>
          <w:p w14:paraId="6585FD95" w14:textId="77777777" w:rsidR="00F80512" w:rsidRPr="000F1E6E" w:rsidRDefault="00F80512" w:rsidP="00B52324">
            <w:pPr>
              <w:rPr>
                <w:sz w:val="20"/>
                <w:szCs w:val="20"/>
              </w:rPr>
            </w:pPr>
            <w:r w:rsidRPr="000F1E6E">
              <w:rPr>
                <w:sz w:val="20"/>
                <w:szCs w:val="20"/>
              </w:rPr>
              <w:t>camera systems on our recycling collection vehicles</w:t>
            </w:r>
          </w:p>
        </w:tc>
        <w:tc>
          <w:tcPr>
            <w:tcW w:w="1412" w:type="dxa"/>
            <w:shd w:val="clear" w:color="auto" w:fill="92D050"/>
            <w:hideMark/>
          </w:tcPr>
          <w:p w14:paraId="605E1E4F"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15BDAD18" w14:textId="77777777" w:rsidR="00F80512" w:rsidRPr="000F1E6E" w:rsidRDefault="00F80512" w:rsidP="00B52324">
            <w:pPr>
              <w:rPr>
                <w:sz w:val="20"/>
                <w:szCs w:val="20"/>
              </w:rPr>
            </w:pPr>
            <w:r w:rsidRPr="000F1E6E">
              <w:rPr>
                <w:sz w:val="20"/>
                <w:szCs w:val="20"/>
              </w:rPr>
              <w:t>Islington is trialling the use of AI technology fitted to vehicle cameras to identify non-recyclable items collected with recycling.</w:t>
            </w:r>
          </w:p>
          <w:p w14:paraId="28A636E1" w14:textId="77777777" w:rsidR="00F80512" w:rsidRPr="000F1E6E" w:rsidRDefault="00F80512" w:rsidP="00B52324">
            <w:pPr>
              <w:rPr>
                <w:sz w:val="20"/>
                <w:szCs w:val="20"/>
              </w:rPr>
            </w:pPr>
            <w:r w:rsidRPr="000F1E6E">
              <w:rPr>
                <w:sz w:val="20"/>
                <w:szCs w:val="20"/>
              </w:rPr>
              <w:t>This has the potential to automatically identify non-recyclable items, as well as hazardous items such as rechargeable batteries.</w:t>
            </w:r>
          </w:p>
        </w:tc>
        <w:tc>
          <w:tcPr>
            <w:tcW w:w="8509" w:type="dxa"/>
            <w:shd w:val="clear" w:color="auto" w:fill="auto"/>
            <w:hideMark/>
          </w:tcPr>
          <w:p w14:paraId="0B942252" w14:textId="26076EFB" w:rsidR="00F80512" w:rsidRPr="000F1E6E" w:rsidRDefault="00F80512" w:rsidP="00B52324">
            <w:pPr>
              <w:rPr>
                <w:sz w:val="20"/>
                <w:szCs w:val="20"/>
              </w:rPr>
            </w:pPr>
            <w:r w:rsidRPr="000F1E6E">
              <w:rPr>
                <w:sz w:val="20"/>
                <w:szCs w:val="20"/>
              </w:rPr>
              <w:t>The trial has demonstrated the ability to identify the most common non-recyclable items placed in recycling bins. The system is being integrated with bin weighing and bin chipping to effectively identify contaminated bin locations for targeted action.</w:t>
            </w:r>
            <w:r w:rsidR="00B235DE">
              <w:rPr>
                <w:sz w:val="20"/>
                <w:szCs w:val="20"/>
              </w:rPr>
              <w:t xml:space="preserve"> The system continues to be evaluated for its potential to support cost effective interventions to reduce non-recyclables before a decision is made whether to extend the system.</w:t>
            </w:r>
          </w:p>
        </w:tc>
      </w:tr>
      <w:tr w:rsidR="00F80512" w:rsidRPr="000F1E6E" w14:paraId="7D8352B2" w14:textId="77777777" w:rsidTr="00D70F82">
        <w:trPr>
          <w:gridAfter w:val="1"/>
          <w:wAfter w:w="11" w:type="dxa"/>
          <w:trHeight w:val="300"/>
        </w:trPr>
        <w:tc>
          <w:tcPr>
            <w:tcW w:w="709" w:type="dxa"/>
            <w:vMerge/>
            <w:vAlign w:val="center"/>
            <w:hideMark/>
          </w:tcPr>
          <w:p w14:paraId="790AF56D" w14:textId="77777777" w:rsidR="00F80512" w:rsidRPr="000F1E6E" w:rsidRDefault="00F80512" w:rsidP="00B52324">
            <w:pPr>
              <w:rPr>
                <w:sz w:val="20"/>
                <w:szCs w:val="20"/>
              </w:rPr>
            </w:pPr>
          </w:p>
        </w:tc>
        <w:tc>
          <w:tcPr>
            <w:tcW w:w="1129" w:type="dxa"/>
            <w:vMerge/>
            <w:vAlign w:val="center"/>
            <w:hideMark/>
          </w:tcPr>
          <w:p w14:paraId="3476559A" w14:textId="77777777" w:rsidR="00F80512" w:rsidRPr="000F1E6E" w:rsidRDefault="00F80512" w:rsidP="00B52324">
            <w:pPr>
              <w:rPr>
                <w:sz w:val="20"/>
                <w:szCs w:val="20"/>
              </w:rPr>
            </w:pPr>
          </w:p>
        </w:tc>
        <w:tc>
          <w:tcPr>
            <w:tcW w:w="1281" w:type="dxa"/>
            <w:vMerge/>
            <w:vAlign w:val="center"/>
            <w:hideMark/>
          </w:tcPr>
          <w:p w14:paraId="3ABECA4A" w14:textId="77777777" w:rsidR="00F80512" w:rsidRPr="000F1E6E" w:rsidRDefault="00F80512" w:rsidP="00B52324">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4634E73" w14:textId="77777777" w:rsidR="00F80512" w:rsidRPr="000F1E6E" w:rsidRDefault="00F80512" w:rsidP="00B52324">
            <w:pPr>
              <w:rPr>
                <w:sz w:val="20"/>
                <w:szCs w:val="20"/>
              </w:rPr>
            </w:pPr>
            <w:r w:rsidRPr="000F1E6E">
              <w:rPr>
                <w:sz w:val="20"/>
                <w:szCs w:val="20"/>
              </w:rPr>
              <w:t>contaminated bin policy</w:t>
            </w:r>
          </w:p>
        </w:tc>
        <w:tc>
          <w:tcPr>
            <w:tcW w:w="1412" w:type="dxa"/>
            <w:tcBorders>
              <w:top w:val="single" w:sz="4" w:space="0" w:color="auto"/>
              <w:left w:val="single" w:sz="4" w:space="0" w:color="auto"/>
              <w:bottom w:val="single" w:sz="4" w:space="0" w:color="auto"/>
              <w:right w:val="single" w:sz="4" w:space="0" w:color="auto"/>
            </w:tcBorders>
            <w:shd w:val="clear" w:color="auto" w:fill="00B050"/>
            <w:hideMark/>
          </w:tcPr>
          <w:p w14:paraId="30C57C40" w14:textId="77777777" w:rsidR="00F80512" w:rsidRPr="000F1E6E" w:rsidRDefault="00F80512" w:rsidP="00B52324">
            <w:pPr>
              <w:rPr>
                <w:sz w:val="20"/>
                <w:szCs w:val="20"/>
              </w:rPr>
            </w:pPr>
            <w:r w:rsidRPr="000F1E6E">
              <w:rPr>
                <w:sz w:val="20"/>
                <w:szCs w:val="20"/>
              </w:rPr>
              <w:t>Complete</w:t>
            </w:r>
          </w:p>
        </w:tc>
        <w:tc>
          <w:tcPr>
            <w:tcW w:w="7944" w:type="dxa"/>
            <w:tcBorders>
              <w:top w:val="single" w:sz="4" w:space="0" w:color="auto"/>
              <w:left w:val="single" w:sz="4" w:space="0" w:color="auto"/>
              <w:bottom w:val="single" w:sz="4" w:space="0" w:color="auto"/>
              <w:right w:val="single" w:sz="4" w:space="0" w:color="auto"/>
            </w:tcBorders>
            <w:shd w:val="clear" w:color="auto" w:fill="auto"/>
          </w:tcPr>
          <w:p w14:paraId="233C815D" w14:textId="77777777" w:rsidR="00F80512" w:rsidRPr="000F1E6E" w:rsidRDefault="00F80512" w:rsidP="00B52324">
            <w:pPr>
              <w:rPr>
                <w:sz w:val="20"/>
                <w:szCs w:val="20"/>
              </w:rPr>
            </w:pPr>
            <w:r w:rsidRPr="000F1E6E">
              <w:rPr>
                <w:sz w:val="20"/>
                <w:szCs w:val="20"/>
              </w:rPr>
              <w:t>Our Policy for managing contaminated communal recycling bins is in place.</w:t>
            </w:r>
          </w:p>
        </w:tc>
        <w:tc>
          <w:tcPr>
            <w:tcW w:w="8509" w:type="dxa"/>
            <w:tcBorders>
              <w:top w:val="single" w:sz="4" w:space="0" w:color="auto"/>
              <w:left w:val="single" w:sz="4" w:space="0" w:color="auto"/>
              <w:bottom w:val="single" w:sz="4" w:space="0" w:color="auto"/>
              <w:right w:val="single" w:sz="4" w:space="0" w:color="auto"/>
            </w:tcBorders>
            <w:shd w:val="clear" w:color="auto" w:fill="auto"/>
            <w:hideMark/>
          </w:tcPr>
          <w:p w14:paraId="633B85A7" w14:textId="77777777" w:rsidR="00F80512" w:rsidRPr="000F1E6E" w:rsidRDefault="00F80512" w:rsidP="00B52324">
            <w:pPr>
              <w:rPr>
                <w:sz w:val="20"/>
                <w:szCs w:val="20"/>
              </w:rPr>
            </w:pPr>
            <w:r w:rsidRPr="000F1E6E">
              <w:rPr>
                <w:sz w:val="20"/>
                <w:szCs w:val="20"/>
              </w:rPr>
              <w:t>See top of Ref Isl 12.</w:t>
            </w:r>
          </w:p>
        </w:tc>
      </w:tr>
      <w:tr w:rsidR="00F80512" w:rsidRPr="000F1E6E" w14:paraId="691334AE" w14:textId="77777777" w:rsidTr="00D70F82">
        <w:trPr>
          <w:gridAfter w:val="1"/>
          <w:wAfter w:w="11" w:type="dxa"/>
          <w:trHeight w:val="300"/>
        </w:trPr>
        <w:tc>
          <w:tcPr>
            <w:tcW w:w="709" w:type="dxa"/>
            <w:vMerge/>
            <w:vAlign w:val="center"/>
            <w:hideMark/>
          </w:tcPr>
          <w:p w14:paraId="3208809C" w14:textId="77777777" w:rsidR="00F80512" w:rsidRPr="000F1E6E" w:rsidRDefault="00F80512" w:rsidP="00B52324">
            <w:pPr>
              <w:rPr>
                <w:sz w:val="20"/>
                <w:szCs w:val="20"/>
              </w:rPr>
            </w:pPr>
          </w:p>
        </w:tc>
        <w:tc>
          <w:tcPr>
            <w:tcW w:w="1129" w:type="dxa"/>
            <w:vMerge/>
            <w:vAlign w:val="center"/>
            <w:hideMark/>
          </w:tcPr>
          <w:p w14:paraId="0B3AA396" w14:textId="77777777" w:rsidR="00F80512" w:rsidRPr="000F1E6E" w:rsidRDefault="00F80512" w:rsidP="00B52324">
            <w:pPr>
              <w:rPr>
                <w:sz w:val="20"/>
                <w:szCs w:val="20"/>
              </w:rPr>
            </w:pPr>
          </w:p>
        </w:tc>
        <w:tc>
          <w:tcPr>
            <w:tcW w:w="1281" w:type="dxa"/>
            <w:vMerge/>
            <w:vAlign w:val="center"/>
            <w:hideMark/>
          </w:tcPr>
          <w:p w14:paraId="63A26CD5" w14:textId="77777777" w:rsidR="00F80512" w:rsidRPr="000F1E6E" w:rsidRDefault="00F80512" w:rsidP="00B52324">
            <w:pPr>
              <w:rPr>
                <w:sz w:val="20"/>
                <w:szCs w:val="20"/>
              </w:rPr>
            </w:pPr>
          </w:p>
        </w:tc>
        <w:tc>
          <w:tcPr>
            <w:tcW w:w="1842" w:type="dxa"/>
            <w:shd w:val="clear" w:color="auto" w:fill="auto"/>
            <w:hideMark/>
          </w:tcPr>
          <w:p w14:paraId="6936222F" w14:textId="77777777" w:rsidR="00F80512" w:rsidRPr="000F1E6E" w:rsidRDefault="00F80512" w:rsidP="00B52324">
            <w:pPr>
              <w:rPr>
                <w:sz w:val="20"/>
                <w:szCs w:val="20"/>
              </w:rPr>
            </w:pPr>
            <w:r w:rsidRPr="000F1E6E">
              <w:rPr>
                <w:sz w:val="20"/>
                <w:szCs w:val="20"/>
              </w:rPr>
              <w:t>Expand our network of textile and small electrical recycling banks into estates</w:t>
            </w:r>
          </w:p>
        </w:tc>
        <w:tc>
          <w:tcPr>
            <w:tcW w:w="1412" w:type="dxa"/>
            <w:shd w:val="clear" w:color="auto" w:fill="92D050"/>
            <w:hideMark/>
          </w:tcPr>
          <w:p w14:paraId="5CCA5A1C"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59EFD9BC" w14:textId="77777777" w:rsidR="00F80512" w:rsidRPr="000F1E6E" w:rsidRDefault="00F80512" w:rsidP="00B52324">
            <w:pPr>
              <w:rPr>
                <w:sz w:val="20"/>
                <w:szCs w:val="20"/>
              </w:rPr>
            </w:pPr>
            <w:r w:rsidRPr="000F1E6E">
              <w:rPr>
                <w:sz w:val="20"/>
                <w:szCs w:val="20"/>
              </w:rPr>
              <w:t>A new textile and small WEEE bank has been added to the pedestrian drop-off site at Hornsey Street RRC.</w:t>
            </w:r>
          </w:p>
          <w:p w14:paraId="6180DAE9" w14:textId="77777777" w:rsidR="00F80512" w:rsidRPr="000F1E6E" w:rsidRDefault="00F80512" w:rsidP="00B52324">
            <w:pPr>
              <w:rPr>
                <w:sz w:val="20"/>
                <w:szCs w:val="20"/>
              </w:rPr>
            </w:pPr>
            <w:r w:rsidRPr="000F1E6E">
              <w:rPr>
                <w:sz w:val="20"/>
                <w:szCs w:val="20"/>
              </w:rPr>
              <w:t>A textile banks has been included in new recycling facilities on the Bemerton Estate and is being considered for other estate improvements where suitable.</w:t>
            </w:r>
          </w:p>
        </w:tc>
        <w:tc>
          <w:tcPr>
            <w:tcW w:w="8509" w:type="dxa"/>
            <w:shd w:val="clear" w:color="auto" w:fill="auto"/>
            <w:hideMark/>
          </w:tcPr>
          <w:p w14:paraId="275AFFC7" w14:textId="77777777" w:rsidR="00F80512" w:rsidRPr="000F1E6E" w:rsidRDefault="00F80512" w:rsidP="00B52324">
            <w:pPr>
              <w:rPr>
                <w:sz w:val="20"/>
                <w:szCs w:val="20"/>
              </w:rPr>
            </w:pPr>
            <w:r w:rsidRPr="000F1E6E">
              <w:rPr>
                <w:sz w:val="20"/>
                <w:szCs w:val="20"/>
              </w:rPr>
              <w:t>Around 150kg of textile are being collected monthly from the new site.</w:t>
            </w:r>
          </w:p>
        </w:tc>
      </w:tr>
      <w:tr w:rsidR="00F80512" w:rsidRPr="000F1E6E" w14:paraId="56AD5A2C" w14:textId="77777777" w:rsidTr="00D70F82">
        <w:trPr>
          <w:gridAfter w:val="1"/>
          <w:wAfter w:w="11" w:type="dxa"/>
          <w:trHeight w:val="300"/>
        </w:trPr>
        <w:tc>
          <w:tcPr>
            <w:tcW w:w="709" w:type="dxa"/>
            <w:vMerge/>
            <w:vAlign w:val="center"/>
            <w:hideMark/>
          </w:tcPr>
          <w:p w14:paraId="20D8EAAD" w14:textId="77777777" w:rsidR="00F80512" w:rsidRPr="000F1E6E" w:rsidRDefault="00F80512" w:rsidP="00B52324">
            <w:pPr>
              <w:rPr>
                <w:sz w:val="20"/>
                <w:szCs w:val="20"/>
              </w:rPr>
            </w:pPr>
          </w:p>
        </w:tc>
        <w:tc>
          <w:tcPr>
            <w:tcW w:w="1129" w:type="dxa"/>
            <w:vMerge/>
            <w:vAlign w:val="center"/>
            <w:hideMark/>
          </w:tcPr>
          <w:p w14:paraId="3CAFC52A" w14:textId="77777777" w:rsidR="00F80512" w:rsidRPr="000F1E6E" w:rsidRDefault="00F80512" w:rsidP="00B52324">
            <w:pPr>
              <w:rPr>
                <w:sz w:val="20"/>
                <w:szCs w:val="20"/>
              </w:rPr>
            </w:pPr>
          </w:p>
        </w:tc>
        <w:tc>
          <w:tcPr>
            <w:tcW w:w="1281" w:type="dxa"/>
            <w:vMerge/>
            <w:vAlign w:val="center"/>
            <w:hideMark/>
          </w:tcPr>
          <w:p w14:paraId="3E2BBFB0" w14:textId="77777777" w:rsidR="00F80512" w:rsidRPr="000F1E6E" w:rsidRDefault="00F80512" w:rsidP="00B52324">
            <w:pPr>
              <w:rPr>
                <w:sz w:val="20"/>
                <w:szCs w:val="20"/>
              </w:rPr>
            </w:pPr>
          </w:p>
        </w:tc>
        <w:tc>
          <w:tcPr>
            <w:tcW w:w="1842" w:type="dxa"/>
            <w:shd w:val="clear" w:color="auto" w:fill="auto"/>
            <w:hideMark/>
          </w:tcPr>
          <w:p w14:paraId="2F659E34" w14:textId="77777777" w:rsidR="00F80512" w:rsidRPr="000F1E6E" w:rsidRDefault="00F80512" w:rsidP="00B52324">
            <w:pPr>
              <w:rPr>
                <w:sz w:val="20"/>
                <w:szCs w:val="20"/>
              </w:rPr>
            </w:pPr>
            <w:r w:rsidRPr="000F1E6E">
              <w:rPr>
                <w:sz w:val="20"/>
                <w:szCs w:val="20"/>
              </w:rPr>
              <w:t>Separate cardboard recycling bins next to mixed recycling bins</w:t>
            </w:r>
          </w:p>
        </w:tc>
        <w:tc>
          <w:tcPr>
            <w:tcW w:w="1412" w:type="dxa"/>
            <w:shd w:val="clear" w:color="auto" w:fill="92D050"/>
            <w:hideMark/>
          </w:tcPr>
          <w:p w14:paraId="6872ED81"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1C0E6C0C" w14:textId="77777777" w:rsidR="00F80512" w:rsidRPr="000F1E6E" w:rsidRDefault="00F80512" w:rsidP="00B52324">
            <w:pPr>
              <w:rPr>
                <w:sz w:val="20"/>
                <w:szCs w:val="20"/>
              </w:rPr>
            </w:pPr>
            <w:r w:rsidRPr="000F1E6E">
              <w:rPr>
                <w:sz w:val="20"/>
                <w:szCs w:val="20"/>
              </w:rPr>
              <w:t>Islington is working with its main supplier of recycling enclosures to design and trial an entirely new design of enclosure specifically for cardboard which has been specifically developed for Islington. This new design will be tested at a handful of estate recycling locations through 2025.</w:t>
            </w:r>
          </w:p>
        </w:tc>
        <w:tc>
          <w:tcPr>
            <w:tcW w:w="8509" w:type="dxa"/>
            <w:shd w:val="clear" w:color="auto" w:fill="auto"/>
            <w:hideMark/>
          </w:tcPr>
          <w:p w14:paraId="7053B756" w14:textId="77777777" w:rsidR="00F80512" w:rsidRPr="000F1E6E" w:rsidRDefault="00F80512" w:rsidP="00B52324">
            <w:pPr>
              <w:rPr>
                <w:sz w:val="20"/>
                <w:szCs w:val="20"/>
              </w:rPr>
            </w:pPr>
            <w:r w:rsidRPr="000F1E6E">
              <w:rPr>
                <w:sz w:val="20"/>
                <w:szCs w:val="20"/>
              </w:rPr>
              <w:t>N/A</w:t>
            </w:r>
          </w:p>
        </w:tc>
      </w:tr>
      <w:tr w:rsidR="00F80512" w:rsidRPr="000F1E6E" w14:paraId="05DB493C" w14:textId="77777777" w:rsidTr="00D70F82">
        <w:trPr>
          <w:gridAfter w:val="1"/>
          <w:wAfter w:w="11" w:type="dxa"/>
          <w:trHeight w:val="300"/>
        </w:trPr>
        <w:tc>
          <w:tcPr>
            <w:tcW w:w="709" w:type="dxa"/>
            <w:shd w:val="clear" w:color="auto" w:fill="auto"/>
            <w:hideMark/>
          </w:tcPr>
          <w:p w14:paraId="5369349B" w14:textId="77777777" w:rsidR="00F80512" w:rsidRPr="000F1E6E" w:rsidRDefault="00F80512" w:rsidP="00B52324">
            <w:pPr>
              <w:rPr>
                <w:sz w:val="20"/>
                <w:szCs w:val="20"/>
              </w:rPr>
            </w:pPr>
            <w:r w:rsidRPr="000F1E6E">
              <w:rPr>
                <w:sz w:val="20"/>
                <w:szCs w:val="20"/>
              </w:rPr>
              <w:t>Isl 13</w:t>
            </w:r>
          </w:p>
        </w:tc>
        <w:tc>
          <w:tcPr>
            <w:tcW w:w="1129" w:type="dxa"/>
            <w:shd w:val="clear" w:color="auto" w:fill="auto"/>
            <w:hideMark/>
          </w:tcPr>
          <w:p w14:paraId="06140A5C"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49DE1C0D" w14:textId="77777777" w:rsidR="00F80512" w:rsidRPr="000F1E6E" w:rsidRDefault="00F80512" w:rsidP="00B52324">
            <w:pPr>
              <w:rPr>
                <w:sz w:val="20"/>
                <w:szCs w:val="20"/>
              </w:rPr>
            </w:pPr>
            <w:r w:rsidRPr="000F1E6E">
              <w:rPr>
                <w:sz w:val="20"/>
                <w:szCs w:val="20"/>
              </w:rPr>
              <w:t>Food waste recycling for purpose built flats</w:t>
            </w:r>
          </w:p>
        </w:tc>
        <w:tc>
          <w:tcPr>
            <w:tcW w:w="1842" w:type="dxa"/>
            <w:shd w:val="clear" w:color="auto" w:fill="auto"/>
            <w:hideMark/>
          </w:tcPr>
          <w:p w14:paraId="68E6F424" w14:textId="77777777" w:rsidR="00F80512" w:rsidRPr="000F1E6E" w:rsidRDefault="00F80512" w:rsidP="00B52324">
            <w:pPr>
              <w:rPr>
                <w:sz w:val="20"/>
                <w:szCs w:val="20"/>
              </w:rPr>
            </w:pPr>
            <w:r w:rsidRPr="000F1E6E">
              <w:rPr>
                <w:sz w:val="20"/>
                <w:szCs w:val="20"/>
              </w:rPr>
              <w:t>Extend the food waste recycling service to remaining suitable private blocks and properties managed by social landlords</w:t>
            </w:r>
          </w:p>
        </w:tc>
        <w:tc>
          <w:tcPr>
            <w:tcW w:w="1412" w:type="dxa"/>
            <w:shd w:val="clear" w:color="auto" w:fill="00B050"/>
            <w:hideMark/>
          </w:tcPr>
          <w:p w14:paraId="7F30E59C"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11E59E64" w14:textId="77777777" w:rsidR="00F80512" w:rsidRPr="000F1E6E" w:rsidRDefault="00F80512" w:rsidP="00B52324">
            <w:pPr>
              <w:rPr>
                <w:sz w:val="20"/>
                <w:szCs w:val="20"/>
              </w:rPr>
            </w:pPr>
            <w:r w:rsidRPr="000F1E6E">
              <w:rPr>
                <w:sz w:val="20"/>
                <w:szCs w:val="20"/>
              </w:rPr>
              <w:t>All suitable blocks of 7 households and over have communal food waste recycling where there is room to accommodate a food waste bin.</w:t>
            </w:r>
          </w:p>
        </w:tc>
        <w:tc>
          <w:tcPr>
            <w:tcW w:w="8509" w:type="dxa"/>
            <w:shd w:val="clear" w:color="auto" w:fill="auto"/>
            <w:hideMark/>
          </w:tcPr>
          <w:p w14:paraId="30FA1A9A" w14:textId="77777777" w:rsidR="00F80512" w:rsidRPr="000F1E6E" w:rsidRDefault="00F80512" w:rsidP="00B52324">
            <w:pPr>
              <w:rPr>
                <w:sz w:val="20"/>
                <w:szCs w:val="20"/>
              </w:rPr>
            </w:pPr>
            <w:r w:rsidRPr="000F1E6E">
              <w:rPr>
                <w:sz w:val="20"/>
                <w:szCs w:val="20"/>
              </w:rPr>
              <w:t>Residents received food waste caddies, instructions, compostable liners and communal food waste bins. The food waste is collected weekly. Tonnage has increase from an average of 57 tonnes per month when the expansion started in Feb March 2021 started to 102 tonnes per month in Jan-March 2024.</w:t>
            </w:r>
          </w:p>
        </w:tc>
      </w:tr>
      <w:tr w:rsidR="00F80512" w:rsidRPr="000F1E6E" w14:paraId="678D69F1" w14:textId="77777777" w:rsidTr="00D70F82">
        <w:trPr>
          <w:gridAfter w:val="1"/>
          <w:wAfter w:w="11" w:type="dxa"/>
          <w:trHeight w:val="300"/>
        </w:trPr>
        <w:tc>
          <w:tcPr>
            <w:tcW w:w="709" w:type="dxa"/>
            <w:shd w:val="clear" w:color="auto" w:fill="auto"/>
            <w:hideMark/>
          </w:tcPr>
          <w:p w14:paraId="48953A9E" w14:textId="77777777" w:rsidR="00F80512" w:rsidRPr="000F1E6E" w:rsidRDefault="00F80512" w:rsidP="00B52324">
            <w:pPr>
              <w:rPr>
                <w:sz w:val="20"/>
                <w:szCs w:val="20"/>
              </w:rPr>
            </w:pPr>
            <w:r w:rsidRPr="000F1E6E">
              <w:rPr>
                <w:sz w:val="20"/>
                <w:szCs w:val="20"/>
              </w:rPr>
              <w:t>Isl 14</w:t>
            </w:r>
          </w:p>
        </w:tc>
        <w:tc>
          <w:tcPr>
            <w:tcW w:w="1129" w:type="dxa"/>
            <w:shd w:val="clear" w:color="auto" w:fill="auto"/>
            <w:hideMark/>
          </w:tcPr>
          <w:p w14:paraId="1FF6A59A"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543BD57E" w14:textId="77777777" w:rsidR="00F80512" w:rsidRPr="000F1E6E" w:rsidRDefault="00F80512" w:rsidP="00B52324">
            <w:pPr>
              <w:rPr>
                <w:sz w:val="20"/>
                <w:szCs w:val="20"/>
              </w:rPr>
            </w:pPr>
            <w:r w:rsidRPr="000F1E6E">
              <w:rPr>
                <w:sz w:val="20"/>
                <w:szCs w:val="20"/>
              </w:rPr>
              <w:t>Food waste for flats above shops</w:t>
            </w:r>
          </w:p>
        </w:tc>
        <w:tc>
          <w:tcPr>
            <w:tcW w:w="1842" w:type="dxa"/>
            <w:shd w:val="clear" w:color="auto" w:fill="auto"/>
            <w:hideMark/>
          </w:tcPr>
          <w:p w14:paraId="167A26BB" w14:textId="77777777" w:rsidR="00F80512" w:rsidRPr="000F1E6E" w:rsidRDefault="00F80512" w:rsidP="00B52324">
            <w:pPr>
              <w:rPr>
                <w:sz w:val="20"/>
                <w:szCs w:val="20"/>
              </w:rPr>
            </w:pPr>
            <w:r w:rsidRPr="000F1E6E">
              <w:rPr>
                <w:sz w:val="20"/>
                <w:szCs w:val="20"/>
              </w:rPr>
              <w:t>Provide a food waste recycling service to all residents in flats above shops if this is practicable and affordable and in line with any guidance expected from central government as part of its Waste and Resources Strategy</w:t>
            </w:r>
          </w:p>
        </w:tc>
        <w:tc>
          <w:tcPr>
            <w:tcW w:w="1412" w:type="dxa"/>
            <w:shd w:val="clear" w:color="auto" w:fill="92D050"/>
            <w:hideMark/>
          </w:tcPr>
          <w:p w14:paraId="672C933F"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3419C462" w14:textId="77777777" w:rsidR="00F80512" w:rsidRPr="000F1E6E" w:rsidRDefault="00F80512" w:rsidP="00B52324">
            <w:pPr>
              <w:rPr>
                <w:sz w:val="20"/>
                <w:szCs w:val="20"/>
              </w:rPr>
            </w:pPr>
            <w:r w:rsidRPr="000F1E6E">
              <w:rPr>
                <w:sz w:val="20"/>
                <w:szCs w:val="20"/>
              </w:rPr>
              <w:t>Following the confirmation of capital and transitional funding from DEFRA, the extension of food waste recycling services to flats above shops is now underway and will be completed by April 2026.</w:t>
            </w:r>
          </w:p>
          <w:p w14:paraId="5B8FBE0A" w14:textId="77777777" w:rsidR="00F80512" w:rsidRPr="000F1E6E" w:rsidRDefault="00F80512" w:rsidP="00B52324">
            <w:pPr>
              <w:rPr>
                <w:sz w:val="20"/>
                <w:szCs w:val="20"/>
              </w:rPr>
            </w:pPr>
            <w:r w:rsidRPr="000F1E6E">
              <w:rPr>
                <w:sz w:val="20"/>
                <w:szCs w:val="20"/>
              </w:rPr>
              <w:t>Urgent confirmation from the government of promised ‘new burdens’ revenue support funding is requested to ensure there is ongoing financial support to maintain the service.</w:t>
            </w:r>
          </w:p>
        </w:tc>
        <w:tc>
          <w:tcPr>
            <w:tcW w:w="8509" w:type="dxa"/>
            <w:shd w:val="clear" w:color="auto" w:fill="auto"/>
            <w:hideMark/>
          </w:tcPr>
          <w:p w14:paraId="347A68B0" w14:textId="77777777" w:rsidR="00F80512" w:rsidRPr="000F1E6E" w:rsidRDefault="00F80512" w:rsidP="00B52324">
            <w:pPr>
              <w:rPr>
                <w:sz w:val="20"/>
                <w:szCs w:val="20"/>
              </w:rPr>
            </w:pPr>
            <w:r w:rsidRPr="000F1E6E">
              <w:rPr>
                <w:sz w:val="20"/>
                <w:szCs w:val="20"/>
              </w:rPr>
              <w:t>Islington’s trial food waste collection service for flats above shops (the first of it’s kind in the country) collected:</w:t>
            </w:r>
          </w:p>
          <w:p w14:paraId="570F06B9" w14:textId="77777777" w:rsidR="00F80512" w:rsidRPr="000F1E6E" w:rsidRDefault="00F80512" w:rsidP="00B52324">
            <w:pPr>
              <w:rPr>
                <w:sz w:val="20"/>
                <w:szCs w:val="20"/>
              </w:rPr>
            </w:pPr>
            <w:r w:rsidRPr="000F1E6E">
              <w:rPr>
                <w:sz w:val="20"/>
                <w:szCs w:val="20"/>
              </w:rPr>
              <w:t>~100kg collected per week</w:t>
            </w:r>
            <w:r w:rsidRPr="000F1E6E">
              <w:rPr>
                <w:sz w:val="20"/>
                <w:szCs w:val="20"/>
              </w:rPr>
              <w:br/>
              <w:t>~0.38kg per household</w:t>
            </w:r>
            <w:r w:rsidRPr="000F1E6E">
              <w:rPr>
                <w:sz w:val="20"/>
                <w:szCs w:val="20"/>
              </w:rPr>
              <w:br/>
              <w:t>~20kg per household per year</w:t>
            </w:r>
          </w:p>
          <w:p w14:paraId="7681B86D" w14:textId="77777777" w:rsidR="00F80512" w:rsidRPr="000F1E6E" w:rsidRDefault="00F80512" w:rsidP="00B52324">
            <w:pPr>
              <w:rPr>
                <w:sz w:val="20"/>
                <w:szCs w:val="20"/>
              </w:rPr>
            </w:pPr>
            <w:r w:rsidRPr="000F1E6E">
              <w:rPr>
                <w:sz w:val="20"/>
                <w:szCs w:val="20"/>
              </w:rPr>
              <w:t>This would equate to ~0.33% added to recycling rate if Borough wide</w:t>
            </w:r>
          </w:p>
          <w:p w14:paraId="698D29E7" w14:textId="77777777" w:rsidR="00F80512" w:rsidRPr="000F1E6E" w:rsidRDefault="00F80512" w:rsidP="00B52324">
            <w:pPr>
              <w:rPr>
                <w:sz w:val="20"/>
                <w:szCs w:val="20"/>
              </w:rPr>
            </w:pPr>
            <w:r w:rsidRPr="000F1E6E">
              <w:rPr>
                <w:sz w:val="20"/>
                <w:szCs w:val="20"/>
              </w:rPr>
              <w:t>The project however is aiming for 0.5kg per household per week and a contribution to the recycling rate of 0.5%.</w:t>
            </w:r>
          </w:p>
        </w:tc>
      </w:tr>
      <w:tr w:rsidR="00F80512" w:rsidRPr="000F1E6E" w14:paraId="5185C6D9" w14:textId="77777777" w:rsidTr="00D70F82">
        <w:trPr>
          <w:gridAfter w:val="1"/>
          <w:wAfter w:w="11" w:type="dxa"/>
          <w:trHeight w:val="300"/>
        </w:trPr>
        <w:tc>
          <w:tcPr>
            <w:tcW w:w="709" w:type="dxa"/>
            <w:shd w:val="clear" w:color="auto" w:fill="auto"/>
            <w:hideMark/>
          </w:tcPr>
          <w:p w14:paraId="37263963" w14:textId="77777777" w:rsidR="00F80512" w:rsidRPr="000F1E6E" w:rsidRDefault="00F80512" w:rsidP="00B52324">
            <w:pPr>
              <w:rPr>
                <w:sz w:val="20"/>
                <w:szCs w:val="20"/>
              </w:rPr>
            </w:pPr>
            <w:r w:rsidRPr="000F1E6E">
              <w:rPr>
                <w:sz w:val="20"/>
                <w:szCs w:val="20"/>
              </w:rPr>
              <w:t>Isl 15</w:t>
            </w:r>
          </w:p>
        </w:tc>
        <w:tc>
          <w:tcPr>
            <w:tcW w:w="1129" w:type="dxa"/>
            <w:shd w:val="clear" w:color="auto" w:fill="auto"/>
            <w:hideMark/>
          </w:tcPr>
          <w:p w14:paraId="507467F3"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1CC4BF14" w14:textId="77777777" w:rsidR="00F80512" w:rsidRPr="000F1E6E" w:rsidRDefault="00F80512" w:rsidP="00B52324">
            <w:pPr>
              <w:rPr>
                <w:sz w:val="20"/>
                <w:szCs w:val="20"/>
              </w:rPr>
            </w:pPr>
            <w:r w:rsidRPr="000F1E6E">
              <w:rPr>
                <w:sz w:val="20"/>
                <w:szCs w:val="20"/>
              </w:rPr>
              <w:t>Recycling for flats above shops</w:t>
            </w:r>
          </w:p>
        </w:tc>
        <w:tc>
          <w:tcPr>
            <w:tcW w:w="1842" w:type="dxa"/>
            <w:shd w:val="clear" w:color="auto" w:fill="auto"/>
            <w:hideMark/>
          </w:tcPr>
          <w:p w14:paraId="42E32806" w14:textId="77777777" w:rsidR="00F80512" w:rsidRPr="000F1E6E" w:rsidRDefault="00F80512" w:rsidP="00B52324">
            <w:pPr>
              <w:rPr>
                <w:sz w:val="20"/>
                <w:szCs w:val="20"/>
              </w:rPr>
            </w:pPr>
            <w:r w:rsidRPr="000F1E6E">
              <w:rPr>
                <w:sz w:val="20"/>
                <w:szCs w:val="20"/>
              </w:rPr>
              <w:t>Make it easier for residents living in flats above shops to get hold of recycling sacks, by introducing an online request and home delivery service</w:t>
            </w:r>
          </w:p>
        </w:tc>
        <w:tc>
          <w:tcPr>
            <w:tcW w:w="1412" w:type="dxa"/>
            <w:shd w:val="clear" w:color="auto" w:fill="00B050"/>
            <w:hideMark/>
          </w:tcPr>
          <w:p w14:paraId="1F834C24"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0CC4F6CF" w14:textId="77777777" w:rsidR="00A02D3E" w:rsidRDefault="00F80512" w:rsidP="00B52324">
            <w:pPr>
              <w:rPr>
                <w:sz w:val="20"/>
                <w:szCs w:val="20"/>
              </w:rPr>
            </w:pPr>
            <w:r w:rsidRPr="000F1E6E">
              <w:rPr>
                <w:sz w:val="20"/>
                <w:szCs w:val="20"/>
              </w:rPr>
              <w:t xml:space="preserve">Following deployment of our new back office system, </w:t>
            </w:r>
            <w:r w:rsidR="00B235DE">
              <w:rPr>
                <w:sz w:val="20"/>
                <w:szCs w:val="20"/>
              </w:rPr>
              <w:t>this service is now active for limited flats above shops properties, with the service to be extended to remaining FLASH properties by April 2026</w:t>
            </w:r>
            <w:r w:rsidR="00A02D3E">
              <w:rPr>
                <w:sz w:val="20"/>
                <w:szCs w:val="20"/>
              </w:rPr>
              <w:t>.</w:t>
            </w:r>
          </w:p>
          <w:p w14:paraId="0B0CD261" w14:textId="4B9AAEEB" w:rsidR="00F80512" w:rsidRPr="000F1E6E" w:rsidRDefault="00A02D3E" w:rsidP="00B52324">
            <w:pPr>
              <w:rPr>
                <w:sz w:val="20"/>
                <w:szCs w:val="20"/>
              </w:rPr>
            </w:pPr>
            <w:r>
              <w:rPr>
                <w:sz w:val="20"/>
                <w:szCs w:val="20"/>
              </w:rPr>
              <w:t>This</w:t>
            </w:r>
            <w:r w:rsidR="00F80512" w:rsidRPr="000F1E6E">
              <w:rPr>
                <w:sz w:val="20"/>
                <w:szCs w:val="20"/>
              </w:rPr>
              <w:t xml:space="preserve"> will support a review of recycling for flats above shops that is being carried out alongside the provision of food waste collections.</w:t>
            </w:r>
          </w:p>
        </w:tc>
        <w:tc>
          <w:tcPr>
            <w:tcW w:w="8509" w:type="dxa"/>
            <w:shd w:val="clear" w:color="auto" w:fill="auto"/>
            <w:hideMark/>
          </w:tcPr>
          <w:p w14:paraId="05EF89CA" w14:textId="77777777" w:rsidR="00F80512" w:rsidRPr="000F1E6E" w:rsidRDefault="00F80512" w:rsidP="00B52324">
            <w:pPr>
              <w:rPr>
                <w:sz w:val="20"/>
                <w:szCs w:val="20"/>
              </w:rPr>
            </w:pPr>
            <w:r w:rsidRPr="000F1E6E">
              <w:rPr>
                <w:sz w:val="20"/>
                <w:szCs w:val="20"/>
              </w:rPr>
              <w:t>N/A</w:t>
            </w:r>
          </w:p>
        </w:tc>
      </w:tr>
      <w:tr w:rsidR="00F80512" w:rsidRPr="000F1E6E" w14:paraId="1C608387" w14:textId="77777777" w:rsidTr="00D70F82">
        <w:trPr>
          <w:gridAfter w:val="1"/>
          <w:wAfter w:w="11" w:type="dxa"/>
          <w:trHeight w:val="300"/>
        </w:trPr>
        <w:tc>
          <w:tcPr>
            <w:tcW w:w="709" w:type="dxa"/>
            <w:vMerge w:val="restart"/>
            <w:shd w:val="clear" w:color="auto" w:fill="auto"/>
            <w:hideMark/>
          </w:tcPr>
          <w:p w14:paraId="142A6314" w14:textId="77777777" w:rsidR="00F80512" w:rsidRPr="000F1E6E" w:rsidRDefault="00F80512" w:rsidP="00B52324">
            <w:pPr>
              <w:rPr>
                <w:sz w:val="20"/>
                <w:szCs w:val="20"/>
              </w:rPr>
            </w:pPr>
            <w:r w:rsidRPr="000F1E6E">
              <w:rPr>
                <w:sz w:val="20"/>
                <w:szCs w:val="20"/>
              </w:rPr>
              <w:t>Isl 16</w:t>
            </w:r>
          </w:p>
        </w:tc>
        <w:tc>
          <w:tcPr>
            <w:tcW w:w="1129" w:type="dxa"/>
            <w:vMerge w:val="restart"/>
            <w:shd w:val="clear" w:color="auto" w:fill="auto"/>
            <w:hideMark/>
          </w:tcPr>
          <w:p w14:paraId="3927AD7D" w14:textId="77777777" w:rsidR="00F80512" w:rsidRPr="000F1E6E" w:rsidRDefault="00F80512" w:rsidP="00B52324">
            <w:pPr>
              <w:rPr>
                <w:sz w:val="20"/>
                <w:szCs w:val="20"/>
              </w:rPr>
            </w:pPr>
            <w:r w:rsidRPr="000F1E6E">
              <w:rPr>
                <w:sz w:val="20"/>
                <w:szCs w:val="20"/>
              </w:rPr>
              <w:t>Maximise recycling</w:t>
            </w:r>
          </w:p>
        </w:tc>
        <w:tc>
          <w:tcPr>
            <w:tcW w:w="1281" w:type="dxa"/>
            <w:vMerge w:val="restart"/>
            <w:shd w:val="clear" w:color="auto" w:fill="auto"/>
            <w:hideMark/>
          </w:tcPr>
          <w:p w14:paraId="4237693B" w14:textId="77777777" w:rsidR="00F80512" w:rsidRPr="000F1E6E" w:rsidRDefault="00F80512" w:rsidP="00B52324">
            <w:pPr>
              <w:rPr>
                <w:sz w:val="20"/>
                <w:szCs w:val="20"/>
              </w:rPr>
            </w:pPr>
            <w:r w:rsidRPr="000F1E6E">
              <w:rPr>
                <w:sz w:val="20"/>
                <w:szCs w:val="20"/>
              </w:rPr>
              <w:t xml:space="preserve">Improving recycling in private rented </w:t>
            </w:r>
            <w:r w:rsidRPr="000F1E6E">
              <w:rPr>
                <w:sz w:val="20"/>
                <w:szCs w:val="20"/>
              </w:rPr>
              <w:lastRenderedPageBreak/>
              <w:t>accommodation</w:t>
            </w:r>
          </w:p>
        </w:tc>
        <w:tc>
          <w:tcPr>
            <w:tcW w:w="1842" w:type="dxa"/>
            <w:shd w:val="clear" w:color="auto" w:fill="auto"/>
            <w:hideMark/>
          </w:tcPr>
          <w:p w14:paraId="62CCC796" w14:textId="77777777" w:rsidR="00F80512" w:rsidRPr="000F1E6E" w:rsidRDefault="00F80512" w:rsidP="00B52324">
            <w:pPr>
              <w:rPr>
                <w:sz w:val="20"/>
                <w:szCs w:val="20"/>
              </w:rPr>
            </w:pPr>
            <w:r w:rsidRPr="000F1E6E">
              <w:rPr>
                <w:sz w:val="20"/>
                <w:szCs w:val="20"/>
              </w:rPr>
              <w:lastRenderedPageBreak/>
              <w:t>Work with social and private landlords to improve recycling:</w:t>
            </w:r>
          </w:p>
        </w:tc>
        <w:tc>
          <w:tcPr>
            <w:tcW w:w="1412" w:type="dxa"/>
            <w:shd w:val="clear" w:color="auto" w:fill="FFC000"/>
            <w:hideMark/>
          </w:tcPr>
          <w:p w14:paraId="6511A673" w14:textId="77777777" w:rsidR="00F80512" w:rsidRPr="000F1E6E" w:rsidRDefault="00F80512" w:rsidP="00B52324">
            <w:pPr>
              <w:rPr>
                <w:sz w:val="20"/>
                <w:szCs w:val="20"/>
              </w:rPr>
            </w:pPr>
            <w:r w:rsidRPr="000F1E6E">
              <w:rPr>
                <w:sz w:val="20"/>
                <w:szCs w:val="20"/>
              </w:rPr>
              <w:t>Delayed / on-hold / no progress to date</w:t>
            </w:r>
          </w:p>
        </w:tc>
        <w:tc>
          <w:tcPr>
            <w:tcW w:w="7944" w:type="dxa"/>
            <w:shd w:val="clear" w:color="auto" w:fill="auto"/>
            <w:hideMark/>
          </w:tcPr>
          <w:p w14:paraId="712B6543" w14:textId="77777777" w:rsidR="00F80512" w:rsidRPr="000F1E6E" w:rsidRDefault="00F80512" w:rsidP="00B52324">
            <w:pPr>
              <w:rPr>
                <w:sz w:val="20"/>
                <w:szCs w:val="20"/>
              </w:rPr>
            </w:pPr>
            <w:r w:rsidRPr="000F1E6E">
              <w:rPr>
                <w:sz w:val="20"/>
                <w:szCs w:val="20"/>
              </w:rPr>
              <w:t>This work continues on ad-hoc basis while focus remains on improving recycling facilities for Islington Council estate properties.</w:t>
            </w:r>
          </w:p>
        </w:tc>
        <w:tc>
          <w:tcPr>
            <w:tcW w:w="8509" w:type="dxa"/>
            <w:shd w:val="clear" w:color="auto" w:fill="auto"/>
            <w:hideMark/>
          </w:tcPr>
          <w:p w14:paraId="28D8B33A" w14:textId="77777777" w:rsidR="00F80512" w:rsidRPr="000F1E6E" w:rsidRDefault="00F80512" w:rsidP="00B52324">
            <w:pPr>
              <w:rPr>
                <w:sz w:val="20"/>
                <w:szCs w:val="20"/>
              </w:rPr>
            </w:pPr>
            <w:r w:rsidRPr="000F1E6E">
              <w:rPr>
                <w:sz w:val="20"/>
                <w:szCs w:val="20"/>
              </w:rPr>
              <w:t>N/A</w:t>
            </w:r>
          </w:p>
        </w:tc>
      </w:tr>
      <w:tr w:rsidR="00F80512" w:rsidRPr="000F1E6E" w14:paraId="6D37C6C6" w14:textId="77777777" w:rsidTr="00D70F82">
        <w:trPr>
          <w:gridAfter w:val="1"/>
          <w:wAfter w:w="11" w:type="dxa"/>
          <w:trHeight w:val="300"/>
        </w:trPr>
        <w:tc>
          <w:tcPr>
            <w:tcW w:w="709" w:type="dxa"/>
            <w:vMerge/>
            <w:vAlign w:val="center"/>
            <w:hideMark/>
          </w:tcPr>
          <w:p w14:paraId="3DA28226" w14:textId="77777777" w:rsidR="00F80512" w:rsidRPr="000F1E6E" w:rsidRDefault="00F80512" w:rsidP="00B52324">
            <w:pPr>
              <w:rPr>
                <w:sz w:val="20"/>
                <w:szCs w:val="20"/>
              </w:rPr>
            </w:pPr>
          </w:p>
        </w:tc>
        <w:tc>
          <w:tcPr>
            <w:tcW w:w="1129" w:type="dxa"/>
            <w:vMerge/>
            <w:vAlign w:val="center"/>
            <w:hideMark/>
          </w:tcPr>
          <w:p w14:paraId="1E67B6CF" w14:textId="77777777" w:rsidR="00F80512" w:rsidRPr="000F1E6E" w:rsidRDefault="00F80512" w:rsidP="00B52324">
            <w:pPr>
              <w:rPr>
                <w:sz w:val="20"/>
                <w:szCs w:val="20"/>
              </w:rPr>
            </w:pPr>
          </w:p>
        </w:tc>
        <w:tc>
          <w:tcPr>
            <w:tcW w:w="1281" w:type="dxa"/>
            <w:vMerge/>
            <w:vAlign w:val="center"/>
            <w:hideMark/>
          </w:tcPr>
          <w:p w14:paraId="0BDCF639" w14:textId="77777777" w:rsidR="00F80512" w:rsidRPr="000F1E6E" w:rsidRDefault="00F80512" w:rsidP="00B52324">
            <w:pPr>
              <w:rPr>
                <w:sz w:val="20"/>
                <w:szCs w:val="20"/>
              </w:rPr>
            </w:pPr>
          </w:p>
        </w:tc>
        <w:tc>
          <w:tcPr>
            <w:tcW w:w="1842" w:type="dxa"/>
            <w:shd w:val="clear" w:color="auto" w:fill="auto"/>
            <w:hideMark/>
          </w:tcPr>
          <w:p w14:paraId="36DEA613" w14:textId="77777777" w:rsidR="00F80512" w:rsidRPr="000F1E6E" w:rsidRDefault="00F80512" w:rsidP="00B52324">
            <w:pPr>
              <w:rPr>
                <w:sz w:val="20"/>
                <w:szCs w:val="20"/>
              </w:rPr>
            </w:pPr>
            <w:r w:rsidRPr="000F1E6E">
              <w:rPr>
                <w:sz w:val="20"/>
                <w:szCs w:val="20"/>
              </w:rPr>
              <w:t>provide a range of communications materials and support, including leaflets, posters and template letters to landlords to use;</w:t>
            </w:r>
          </w:p>
        </w:tc>
        <w:tc>
          <w:tcPr>
            <w:tcW w:w="1412" w:type="dxa"/>
            <w:shd w:val="clear" w:color="auto" w:fill="00B050"/>
            <w:hideMark/>
          </w:tcPr>
          <w:p w14:paraId="1695F7AE"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124B7A59" w14:textId="77777777" w:rsidR="00F80512" w:rsidRPr="000F1E6E" w:rsidRDefault="00F80512" w:rsidP="00B52324">
            <w:pPr>
              <w:rPr>
                <w:sz w:val="20"/>
                <w:szCs w:val="20"/>
              </w:rPr>
            </w:pPr>
            <w:r w:rsidRPr="000F1E6E">
              <w:rPr>
                <w:sz w:val="20"/>
                <w:szCs w:val="20"/>
              </w:rPr>
              <w:t>Leaflets and posters for use by landlords are available or download from Islington Council's website.</w:t>
            </w:r>
          </w:p>
        </w:tc>
        <w:tc>
          <w:tcPr>
            <w:tcW w:w="8509" w:type="dxa"/>
            <w:shd w:val="clear" w:color="auto" w:fill="auto"/>
            <w:hideMark/>
          </w:tcPr>
          <w:p w14:paraId="74A15B48" w14:textId="77777777" w:rsidR="00F80512" w:rsidRPr="000F1E6E" w:rsidRDefault="00F80512" w:rsidP="00B52324">
            <w:pPr>
              <w:rPr>
                <w:sz w:val="20"/>
                <w:szCs w:val="20"/>
              </w:rPr>
            </w:pPr>
            <w:r w:rsidRPr="000F1E6E">
              <w:rPr>
                <w:sz w:val="20"/>
                <w:szCs w:val="20"/>
              </w:rPr>
              <w:t>N/A</w:t>
            </w:r>
          </w:p>
        </w:tc>
      </w:tr>
      <w:tr w:rsidR="00F80512" w:rsidRPr="000F1E6E" w14:paraId="2BF6751C" w14:textId="77777777" w:rsidTr="00D70F82">
        <w:trPr>
          <w:gridAfter w:val="1"/>
          <w:wAfter w:w="11" w:type="dxa"/>
          <w:trHeight w:val="300"/>
        </w:trPr>
        <w:tc>
          <w:tcPr>
            <w:tcW w:w="709" w:type="dxa"/>
            <w:vMerge/>
            <w:vAlign w:val="center"/>
            <w:hideMark/>
          </w:tcPr>
          <w:p w14:paraId="0FD1903F" w14:textId="77777777" w:rsidR="00F80512" w:rsidRPr="000F1E6E" w:rsidRDefault="00F80512" w:rsidP="00B52324">
            <w:pPr>
              <w:rPr>
                <w:sz w:val="20"/>
                <w:szCs w:val="20"/>
              </w:rPr>
            </w:pPr>
          </w:p>
        </w:tc>
        <w:tc>
          <w:tcPr>
            <w:tcW w:w="1129" w:type="dxa"/>
            <w:vMerge/>
            <w:vAlign w:val="center"/>
            <w:hideMark/>
          </w:tcPr>
          <w:p w14:paraId="75976D2B" w14:textId="77777777" w:rsidR="00F80512" w:rsidRPr="000F1E6E" w:rsidRDefault="00F80512" w:rsidP="00B52324">
            <w:pPr>
              <w:rPr>
                <w:sz w:val="20"/>
                <w:szCs w:val="20"/>
              </w:rPr>
            </w:pPr>
          </w:p>
        </w:tc>
        <w:tc>
          <w:tcPr>
            <w:tcW w:w="1281" w:type="dxa"/>
            <w:vMerge/>
            <w:vAlign w:val="center"/>
            <w:hideMark/>
          </w:tcPr>
          <w:p w14:paraId="4D43F1DF" w14:textId="77777777" w:rsidR="00F80512" w:rsidRPr="000F1E6E" w:rsidRDefault="00F80512" w:rsidP="00B52324">
            <w:pPr>
              <w:rPr>
                <w:sz w:val="20"/>
                <w:szCs w:val="20"/>
              </w:rPr>
            </w:pPr>
          </w:p>
        </w:tc>
        <w:tc>
          <w:tcPr>
            <w:tcW w:w="1842" w:type="dxa"/>
            <w:shd w:val="clear" w:color="auto" w:fill="auto"/>
            <w:hideMark/>
          </w:tcPr>
          <w:p w14:paraId="42A2DD8A" w14:textId="77777777" w:rsidR="00F80512" w:rsidRPr="000F1E6E" w:rsidRDefault="00F80512" w:rsidP="00B52324">
            <w:pPr>
              <w:rPr>
                <w:sz w:val="20"/>
                <w:szCs w:val="20"/>
              </w:rPr>
            </w:pPr>
            <w:r w:rsidRPr="000F1E6E">
              <w:rPr>
                <w:sz w:val="20"/>
                <w:szCs w:val="20"/>
              </w:rPr>
              <w:t>work with landlords to ensure the food waste recycling service is provided for their residents;</w:t>
            </w:r>
          </w:p>
        </w:tc>
        <w:tc>
          <w:tcPr>
            <w:tcW w:w="1412" w:type="dxa"/>
            <w:shd w:val="clear" w:color="auto" w:fill="00B050"/>
            <w:hideMark/>
          </w:tcPr>
          <w:p w14:paraId="7D19D5B0"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6327C9FB" w14:textId="260B1EEC" w:rsidR="00F80512" w:rsidRPr="000F1E6E" w:rsidRDefault="00F80512" w:rsidP="00B52324">
            <w:pPr>
              <w:rPr>
                <w:sz w:val="20"/>
                <w:szCs w:val="20"/>
              </w:rPr>
            </w:pPr>
            <w:r w:rsidRPr="000F1E6E">
              <w:rPr>
                <w:sz w:val="20"/>
                <w:szCs w:val="20"/>
              </w:rPr>
              <w:t>Landlords / managing agents / RSLs have been engaged with to ensure that food waste recycling has been introduced into purpose built blocks where there is room to do so.</w:t>
            </w:r>
          </w:p>
        </w:tc>
        <w:tc>
          <w:tcPr>
            <w:tcW w:w="8509" w:type="dxa"/>
            <w:shd w:val="clear" w:color="auto" w:fill="auto"/>
            <w:hideMark/>
          </w:tcPr>
          <w:p w14:paraId="087C8491" w14:textId="77777777" w:rsidR="00F80512" w:rsidRPr="000F1E6E" w:rsidRDefault="00F80512" w:rsidP="00B52324">
            <w:pPr>
              <w:rPr>
                <w:sz w:val="20"/>
                <w:szCs w:val="20"/>
              </w:rPr>
            </w:pPr>
            <w:r w:rsidRPr="000F1E6E">
              <w:rPr>
                <w:sz w:val="20"/>
                <w:szCs w:val="20"/>
              </w:rPr>
              <w:t>Landlords/ managing agents that control purpose built flats now have food waste recycling within where there is room to accommodate the service.</w:t>
            </w:r>
          </w:p>
        </w:tc>
      </w:tr>
      <w:tr w:rsidR="00F80512" w:rsidRPr="000F1E6E" w14:paraId="632D81CD" w14:textId="77777777" w:rsidTr="00D70F82">
        <w:trPr>
          <w:gridAfter w:val="1"/>
          <w:wAfter w:w="11" w:type="dxa"/>
          <w:trHeight w:val="300"/>
        </w:trPr>
        <w:tc>
          <w:tcPr>
            <w:tcW w:w="709" w:type="dxa"/>
            <w:vMerge/>
            <w:vAlign w:val="center"/>
            <w:hideMark/>
          </w:tcPr>
          <w:p w14:paraId="28F7831F" w14:textId="77777777" w:rsidR="00F80512" w:rsidRPr="000F1E6E" w:rsidRDefault="00F80512" w:rsidP="00B52324">
            <w:pPr>
              <w:rPr>
                <w:sz w:val="20"/>
                <w:szCs w:val="20"/>
              </w:rPr>
            </w:pPr>
          </w:p>
        </w:tc>
        <w:tc>
          <w:tcPr>
            <w:tcW w:w="1129" w:type="dxa"/>
            <w:vMerge/>
            <w:vAlign w:val="center"/>
            <w:hideMark/>
          </w:tcPr>
          <w:p w14:paraId="3A6E0ED5" w14:textId="77777777" w:rsidR="00F80512" w:rsidRPr="000F1E6E" w:rsidRDefault="00F80512" w:rsidP="00B52324">
            <w:pPr>
              <w:rPr>
                <w:sz w:val="20"/>
                <w:szCs w:val="20"/>
              </w:rPr>
            </w:pPr>
          </w:p>
        </w:tc>
        <w:tc>
          <w:tcPr>
            <w:tcW w:w="1281" w:type="dxa"/>
            <w:vMerge/>
            <w:vAlign w:val="center"/>
            <w:hideMark/>
          </w:tcPr>
          <w:p w14:paraId="2B3BE1AA" w14:textId="77777777" w:rsidR="00F80512" w:rsidRPr="000F1E6E" w:rsidRDefault="00F80512" w:rsidP="00B52324">
            <w:pPr>
              <w:rPr>
                <w:sz w:val="20"/>
                <w:szCs w:val="20"/>
              </w:rPr>
            </w:pPr>
          </w:p>
        </w:tc>
        <w:tc>
          <w:tcPr>
            <w:tcW w:w="1842" w:type="dxa"/>
            <w:shd w:val="clear" w:color="auto" w:fill="auto"/>
            <w:hideMark/>
          </w:tcPr>
          <w:p w14:paraId="334CF9E5" w14:textId="77777777" w:rsidR="00F80512" w:rsidRPr="000F1E6E" w:rsidRDefault="00F80512" w:rsidP="00B52324">
            <w:pPr>
              <w:rPr>
                <w:sz w:val="20"/>
                <w:szCs w:val="20"/>
              </w:rPr>
            </w:pPr>
            <w:r w:rsidRPr="000F1E6E">
              <w:rPr>
                <w:sz w:val="20"/>
                <w:szCs w:val="20"/>
              </w:rPr>
              <w:t>require landlords to take responsibility for any non-recyclables in communal recycling bins, providing support where needed, and;</w:t>
            </w:r>
          </w:p>
        </w:tc>
        <w:tc>
          <w:tcPr>
            <w:tcW w:w="1412" w:type="dxa"/>
            <w:shd w:val="clear" w:color="auto" w:fill="00B050"/>
            <w:hideMark/>
          </w:tcPr>
          <w:p w14:paraId="2B1B9671"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5C673521" w14:textId="77777777" w:rsidR="00F80512" w:rsidRPr="000F1E6E" w:rsidRDefault="00F80512" w:rsidP="00B52324">
            <w:pPr>
              <w:rPr>
                <w:sz w:val="20"/>
                <w:szCs w:val="20"/>
              </w:rPr>
            </w:pPr>
            <w:r w:rsidRPr="000F1E6E">
              <w:rPr>
                <w:sz w:val="20"/>
                <w:szCs w:val="20"/>
              </w:rPr>
              <w:t>Our communal recycling bin contaminated bin policy is in place.</w:t>
            </w:r>
          </w:p>
        </w:tc>
        <w:tc>
          <w:tcPr>
            <w:tcW w:w="8509" w:type="dxa"/>
            <w:shd w:val="clear" w:color="auto" w:fill="auto"/>
            <w:hideMark/>
          </w:tcPr>
          <w:p w14:paraId="7E6E2926" w14:textId="77777777" w:rsidR="00F80512" w:rsidRPr="000F1E6E" w:rsidRDefault="00F80512" w:rsidP="00B52324">
            <w:pPr>
              <w:rPr>
                <w:sz w:val="20"/>
                <w:szCs w:val="20"/>
              </w:rPr>
            </w:pPr>
            <w:r w:rsidRPr="000F1E6E">
              <w:rPr>
                <w:sz w:val="20"/>
                <w:szCs w:val="20"/>
              </w:rPr>
              <w:t>N/A</w:t>
            </w:r>
          </w:p>
        </w:tc>
      </w:tr>
      <w:tr w:rsidR="00F80512" w:rsidRPr="000F1E6E" w14:paraId="1219BBEC" w14:textId="77777777" w:rsidTr="00D70F82">
        <w:trPr>
          <w:gridAfter w:val="1"/>
          <w:wAfter w:w="11" w:type="dxa"/>
          <w:trHeight w:val="300"/>
        </w:trPr>
        <w:tc>
          <w:tcPr>
            <w:tcW w:w="709" w:type="dxa"/>
            <w:vMerge/>
            <w:vAlign w:val="center"/>
            <w:hideMark/>
          </w:tcPr>
          <w:p w14:paraId="63D97DFF" w14:textId="77777777" w:rsidR="00F80512" w:rsidRPr="000F1E6E" w:rsidRDefault="00F80512" w:rsidP="00B52324">
            <w:pPr>
              <w:rPr>
                <w:sz w:val="20"/>
                <w:szCs w:val="20"/>
              </w:rPr>
            </w:pPr>
          </w:p>
        </w:tc>
        <w:tc>
          <w:tcPr>
            <w:tcW w:w="1129" w:type="dxa"/>
            <w:vMerge/>
            <w:vAlign w:val="center"/>
            <w:hideMark/>
          </w:tcPr>
          <w:p w14:paraId="29C38863" w14:textId="77777777" w:rsidR="00F80512" w:rsidRPr="000F1E6E" w:rsidRDefault="00F80512" w:rsidP="00B52324">
            <w:pPr>
              <w:rPr>
                <w:sz w:val="20"/>
                <w:szCs w:val="20"/>
              </w:rPr>
            </w:pPr>
          </w:p>
        </w:tc>
        <w:tc>
          <w:tcPr>
            <w:tcW w:w="1281" w:type="dxa"/>
            <w:vMerge/>
            <w:vAlign w:val="center"/>
            <w:hideMark/>
          </w:tcPr>
          <w:p w14:paraId="4D541541" w14:textId="77777777" w:rsidR="00F80512" w:rsidRPr="000F1E6E" w:rsidRDefault="00F80512" w:rsidP="00B52324">
            <w:pPr>
              <w:rPr>
                <w:sz w:val="20"/>
                <w:szCs w:val="20"/>
              </w:rPr>
            </w:pPr>
          </w:p>
        </w:tc>
        <w:tc>
          <w:tcPr>
            <w:tcW w:w="1842" w:type="dxa"/>
            <w:shd w:val="clear" w:color="auto" w:fill="auto"/>
            <w:hideMark/>
          </w:tcPr>
          <w:p w14:paraId="2DC04FE8" w14:textId="77777777" w:rsidR="00F80512" w:rsidRPr="000F1E6E" w:rsidRDefault="00F80512" w:rsidP="00B52324">
            <w:pPr>
              <w:rPr>
                <w:sz w:val="20"/>
                <w:szCs w:val="20"/>
              </w:rPr>
            </w:pPr>
            <w:r w:rsidRPr="000F1E6E">
              <w:rPr>
                <w:sz w:val="20"/>
                <w:szCs w:val="20"/>
              </w:rPr>
              <w:t>If necessary, and as a last resort, use appropriate enforcement measures to require landlords to provide adequate recycling facilities with enough capacity at their properties</w:t>
            </w:r>
          </w:p>
        </w:tc>
        <w:tc>
          <w:tcPr>
            <w:tcW w:w="1412" w:type="dxa"/>
            <w:shd w:val="clear" w:color="auto" w:fill="FFC000"/>
            <w:hideMark/>
          </w:tcPr>
          <w:p w14:paraId="45C64355" w14:textId="77777777" w:rsidR="00F80512" w:rsidRPr="000F1E6E" w:rsidRDefault="00F80512" w:rsidP="00B52324">
            <w:pPr>
              <w:rPr>
                <w:sz w:val="20"/>
                <w:szCs w:val="20"/>
              </w:rPr>
            </w:pPr>
            <w:r w:rsidRPr="000F1E6E">
              <w:rPr>
                <w:sz w:val="20"/>
                <w:szCs w:val="20"/>
              </w:rPr>
              <w:t>Delayed / on-hold / no progress to date</w:t>
            </w:r>
          </w:p>
        </w:tc>
        <w:tc>
          <w:tcPr>
            <w:tcW w:w="7944" w:type="dxa"/>
            <w:shd w:val="clear" w:color="auto" w:fill="auto"/>
            <w:hideMark/>
          </w:tcPr>
          <w:p w14:paraId="6211FBBA" w14:textId="77777777" w:rsidR="00F80512" w:rsidRPr="000F1E6E" w:rsidRDefault="00F80512" w:rsidP="00B52324">
            <w:pPr>
              <w:rPr>
                <w:color w:val="000000" w:themeColor="text1"/>
                <w:sz w:val="20"/>
                <w:szCs w:val="20"/>
              </w:rPr>
            </w:pPr>
            <w:r w:rsidRPr="000F1E6E">
              <w:rPr>
                <w:sz w:val="20"/>
                <w:szCs w:val="20"/>
              </w:rPr>
              <w:t>To date, it has not been necessary to progress this action.</w:t>
            </w:r>
          </w:p>
          <w:p w14:paraId="66F30554" w14:textId="77777777" w:rsidR="00F80512" w:rsidRPr="000F1E6E" w:rsidRDefault="00F80512" w:rsidP="00B52324">
            <w:pPr>
              <w:rPr>
                <w:sz w:val="20"/>
                <w:szCs w:val="20"/>
              </w:rPr>
            </w:pPr>
          </w:p>
          <w:p w14:paraId="142063E6" w14:textId="77777777" w:rsidR="00F80512" w:rsidRPr="000F1E6E" w:rsidRDefault="00F80512" w:rsidP="00B52324">
            <w:pPr>
              <w:rPr>
                <w:color w:val="000000"/>
                <w:sz w:val="20"/>
                <w:szCs w:val="20"/>
              </w:rPr>
            </w:pPr>
            <w:r w:rsidRPr="000F1E6E">
              <w:rPr>
                <w:sz w:val="20"/>
                <w:szCs w:val="20"/>
              </w:rPr>
              <w:t>The property licencing scheme includes clauses to oblige landlords to provide adequate recycling receptacles and the capacity. Furthermore, it requires landlords to ensure that all tenants understand how the waste management service works for their property.</w:t>
            </w:r>
          </w:p>
        </w:tc>
        <w:tc>
          <w:tcPr>
            <w:tcW w:w="8509" w:type="dxa"/>
            <w:shd w:val="clear" w:color="auto" w:fill="auto"/>
            <w:hideMark/>
          </w:tcPr>
          <w:p w14:paraId="39A5361D" w14:textId="77777777" w:rsidR="00F80512" w:rsidRPr="000F1E6E" w:rsidRDefault="00F80512" w:rsidP="00B52324">
            <w:pPr>
              <w:rPr>
                <w:sz w:val="20"/>
                <w:szCs w:val="20"/>
              </w:rPr>
            </w:pPr>
            <w:r w:rsidRPr="000F1E6E">
              <w:rPr>
                <w:sz w:val="20"/>
                <w:szCs w:val="20"/>
              </w:rPr>
              <w:t>N/A</w:t>
            </w:r>
          </w:p>
        </w:tc>
      </w:tr>
      <w:tr w:rsidR="00F80512" w:rsidRPr="000F1E6E" w14:paraId="154EB2BC" w14:textId="77777777" w:rsidTr="00D70F82">
        <w:trPr>
          <w:gridAfter w:val="1"/>
          <w:wAfter w:w="11" w:type="dxa"/>
          <w:trHeight w:val="300"/>
        </w:trPr>
        <w:tc>
          <w:tcPr>
            <w:tcW w:w="709" w:type="dxa"/>
            <w:shd w:val="clear" w:color="auto" w:fill="auto"/>
            <w:hideMark/>
          </w:tcPr>
          <w:p w14:paraId="004B07DB" w14:textId="77777777" w:rsidR="00F80512" w:rsidRPr="000F1E6E" w:rsidRDefault="00F80512" w:rsidP="00B52324">
            <w:pPr>
              <w:rPr>
                <w:sz w:val="20"/>
                <w:szCs w:val="20"/>
              </w:rPr>
            </w:pPr>
            <w:r w:rsidRPr="000F1E6E">
              <w:rPr>
                <w:sz w:val="20"/>
                <w:szCs w:val="20"/>
              </w:rPr>
              <w:t>Isl 17</w:t>
            </w:r>
          </w:p>
        </w:tc>
        <w:tc>
          <w:tcPr>
            <w:tcW w:w="1129" w:type="dxa"/>
            <w:shd w:val="clear" w:color="auto" w:fill="auto"/>
            <w:hideMark/>
          </w:tcPr>
          <w:p w14:paraId="59791C19"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1637C620" w14:textId="77777777" w:rsidR="00F80512" w:rsidRPr="000F1E6E" w:rsidRDefault="00F80512" w:rsidP="00B52324">
            <w:pPr>
              <w:rPr>
                <w:sz w:val="20"/>
                <w:szCs w:val="20"/>
              </w:rPr>
            </w:pPr>
            <w:r w:rsidRPr="000F1E6E">
              <w:rPr>
                <w:sz w:val="20"/>
                <w:szCs w:val="20"/>
              </w:rPr>
              <w:t>Recycling at markets</w:t>
            </w:r>
          </w:p>
        </w:tc>
        <w:tc>
          <w:tcPr>
            <w:tcW w:w="1842" w:type="dxa"/>
            <w:shd w:val="clear" w:color="auto" w:fill="auto"/>
            <w:hideMark/>
          </w:tcPr>
          <w:p w14:paraId="74B86FB8" w14:textId="77777777" w:rsidR="00F80512" w:rsidRPr="000F1E6E" w:rsidRDefault="00F80512" w:rsidP="00B52324">
            <w:pPr>
              <w:rPr>
                <w:sz w:val="20"/>
                <w:szCs w:val="20"/>
              </w:rPr>
            </w:pPr>
            <w:r w:rsidRPr="000F1E6E">
              <w:rPr>
                <w:sz w:val="20"/>
                <w:szCs w:val="20"/>
              </w:rPr>
              <w:t>Improve levels of recycling at our markets, as well as encouraging reuse and waste reduction, focussing on Chapel Market</w:t>
            </w:r>
          </w:p>
        </w:tc>
        <w:tc>
          <w:tcPr>
            <w:tcW w:w="1412" w:type="dxa"/>
            <w:shd w:val="clear" w:color="auto" w:fill="FFC000"/>
            <w:hideMark/>
          </w:tcPr>
          <w:p w14:paraId="62A2EB97" w14:textId="77777777" w:rsidR="00F80512" w:rsidRPr="000F1E6E" w:rsidRDefault="00F80512" w:rsidP="00B52324">
            <w:pPr>
              <w:rPr>
                <w:sz w:val="20"/>
                <w:szCs w:val="20"/>
              </w:rPr>
            </w:pPr>
            <w:r w:rsidRPr="000F1E6E">
              <w:rPr>
                <w:sz w:val="20"/>
                <w:szCs w:val="20"/>
              </w:rPr>
              <w:t>Delayed / on-hold / no progress to date</w:t>
            </w:r>
          </w:p>
        </w:tc>
        <w:tc>
          <w:tcPr>
            <w:tcW w:w="7944" w:type="dxa"/>
            <w:shd w:val="clear" w:color="auto" w:fill="auto"/>
            <w:hideMark/>
          </w:tcPr>
          <w:p w14:paraId="1F34E28A" w14:textId="14C1754D" w:rsidR="00F80512" w:rsidRPr="000F1E6E" w:rsidRDefault="00F80512" w:rsidP="00B52324">
            <w:pPr>
              <w:rPr>
                <w:sz w:val="20"/>
                <w:szCs w:val="20"/>
              </w:rPr>
            </w:pPr>
            <w:r w:rsidRPr="000F1E6E">
              <w:rPr>
                <w:sz w:val="20"/>
                <w:szCs w:val="20"/>
              </w:rPr>
              <w:t>No progress has been made due competing priorities.</w:t>
            </w:r>
            <w:r w:rsidR="00A02D3E">
              <w:rPr>
                <w:sz w:val="20"/>
                <w:szCs w:val="20"/>
              </w:rPr>
              <w:t xml:space="preserve"> There are no current plans to progress this.</w:t>
            </w:r>
          </w:p>
        </w:tc>
        <w:tc>
          <w:tcPr>
            <w:tcW w:w="8509" w:type="dxa"/>
            <w:shd w:val="clear" w:color="auto" w:fill="auto"/>
            <w:hideMark/>
          </w:tcPr>
          <w:p w14:paraId="4AE38413" w14:textId="77777777" w:rsidR="00F80512" w:rsidRPr="000F1E6E" w:rsidRDefault="00F80512" w:rsidP="00B52324">
            <w:pPr>
              <w:rPr>
                <w:sz w:val="20"/>
                <w:szCs w:val="20"/>
              </w:rPr>
            </w:pPr>
            <w:r w:rsidRPr="000F1E6E">
              <w:rPr>
                <w:sz w:val="20"/>
                <w:szCs w:val="20"/>
              </w:rPr>
              <w:t>N/A</w:t>
            </w:r>
          </w:p>
        </w:tc>
      </w:tr>
      <w:tr w:rsidR="00F80512" w:rsidRPr="000F1E6E" w14:paraId="38905B84" w14:textId="77777777" w:rsidTr="00D70F82">
        <w:trPr>
          <w:gridAfter w:val="1"/>
          <w:wAfter w:w="11" w:type="dxa"/>
          <w:trHeight w:val="300"/>
        </w:trPr>
        <w:tc>
          <w:tcPr>
            <w:tcW w:w="709" w:type="dxa"/>
            <w:shd w:val="clear" w:color="auto" w:fill="auto"/>
            <w:hideMark/>
          </w:tcPr>
          <w:p w14:paraId="072B8402" w14:textId="77777777" w:rsidR="00F80512" w:rsidRPr="000F1E6E" w:rsidRDefault="00F80512" w:rsidP="00B52324">
            <w:pPr>
              <w:rPr>
                <w:sz w:val="20"/>
                <w:szCs w:val="20"/>
              </w:rPr>
            </w:pPr>
            <w:r w:rsidRPr="000F1E6E">
              <w:rPr>
                <w:sz w:val="20"/>
                <w:szCs w:val="20"/>
              </w:rPr>
              <w:lastRenderedPageBreak/>
              <w:t>Isl 18</w:t>
            </w:r>
          </w:p>
        </w:tc>
        <w:tc>
          <w:tcPr>
            <w:tcW w:w="1129" w:type="dxa"/>
            <w:shd w:val="clear" w:color="auto" w:fill="auto"/>
            <w:hideMark/>
          </w:tcPr>
          <w:p w14:paraId="2B73EC90"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19470DC2" w14:textId="77777777" w:rsidR="00F80512" w:rsidRPr="000F1E6E" w:rsidRDefault="00F80512" w:rsidP="00B52324">
            <w:pPr>
              <w:rPr>
                <w:sz w:val="20"/>
                <w:szCs w:val="20"/>
              </w:rPr>
            </w:pPr>
            <w:r w:rsidRPr="000F1E6E">
              <w:rPr>
                <w:sz w:val="20"/>
                <w:szCs w:val="20"/>
              </w:rPr>
              <w:t>Plastic bags and wrapping collections</w:t>
            </w:r>
          </w:p>
        </w:tc>
        <w:tc>
          <w:tcPr>
            <w:tcW w:w="1842" w:type="dxa"/>
            <w:shd w:val="clear" w:color="auto" w:fill="auto"/>
            <w:hideMark/>
          </w:tcPr>
          <w:p w14:paraId="55E77CDA" w14:textId="77777777" w:rsidR="00F80512" w:rsidRPr="000F1E6E" w:rsidRDefault="00F80512" w:rsidP="00B52324">
            <w:pPr>
              <w:rPr>
                <w:sz w:val="20"/>
                <w:szCs w:val="20"/>
              </w:rPr>
            </w:pPr>
            <w:r w:rsidRPr="000F1E6E">
              <w:rPr>
                <w:sz w:val="20"/>
                <w:szCs w:val="20"/>
              </w:rPr>
              <w:t>Work with NLWA to ensure that we can collect plastic bags and wrapping material for recycling by 2026-2027 or earlier.</w:t>
            </w:r>
          </w:p>
        </w:tc>
        <w:tc>
          <w:tcPr>
            <w:tcW w:w="1412" w:type="dxa"/>
            <w:shd w:val="clear" w:color="auto" w:fill="92D050"/>
            <w:hideMark/>
          </w:tcPr>
          <w:p w14:paraId="2CADABEF"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1DA9C984" w14:textId="77777777" w:rsidR="00F80512" w:rsidRPr="000F1E6E" w:rsidRDefault="00F80512" w:rsidP="00B52324">
            <w:pPr>
              <w:rPr>
                <w:sz w:val="20"/>
                <w:szCs w:val="20"/>
              </w:rPr>
            </w:pPr>
            <w:r w:rsidRPr="000F1E6E">
              <w:rPr>
                <w:sz w:val="20"/>
                <w:szCs w:val="20"/>
              </w:rPr>
              <w:t>NLWA are working with the MRF operator regarding options for recycling this material and to establish a compliant and sustainable UK partner to recycle all types of grades of plastic films, to evaluate market options and to find a viable solution to ensure that Boroughs can collect flexible plastics within the timescale set out in Simpler Recycling regulations.</w:t>
            </w:r>
          </w:p>
          <w:p w14:paraId="15A490B1" w14:textId="77777777" w:rsidR="00F80512" w:rsidRPr="000F1E6E" w:rsidRDefault="00F80512" w:rsidP="00B52324">
            <w:pPr>
              <w:rPr>
                <w:sz w:val="20"/>
                <w:szCs w:val="20"/>
              </w:rPr>
            </w:pPr>
            <w:r w:rsidRPr="000F1E6E">
              <w:rPr>
                <w:sz w:val="20"/>
                <w:szCs w:val="20"/>
              </w:rPr>
              <w:t>Islington is ready to collect this material as soon as the material can be effectively processed for recycling.</w:t>
            </w:r>
          </w:p>
        </w:tc>
        <w:tc>
          <w:tcPr>
            <w:tcW w:w="8509" w:type="dxa"/>
            <w:shd w:val="clear" w:color="auto" w:fill="auto"/>
            <w:hideMark/>
          </w:tcPr>
          <w:p w14:paraId="654F9191" w14:textId="77777777" w:rsidR="00F80512" w:rsidRPr="000F1E6E" w:rsidRDefault="00F80512" w:rsidP="00B52324">
            <w:pPr>
              <w:rPr>
                <w:sz w:val="20"/>
                <w:szCs w:val="20"/>
              </w:rPr>
            </w:pPr>
            <w:r w:rsidRPr="000F1E6E">
              <w:rPr>
                <w:sz w:val="20"/>
                <w:szCs w:val="20"/>
              </w:rPr>
              <w:t>N/A</w:t>
            </w:r>
          </w:p>
        </w:tc>
      </w:tr>
      <w:tr w:rsidR="00F80512" w:rsidRPr="000F1E6E" w14:paraId="6611BAF7" w14:textId="77777777" w:rsidTr="00D70F82">
        <w:trPr>
          <w:gridAfter w:val="1"/>
          <w:wAfter w:w="11" w:type="dxa"/>
          <w:trHeight w:val="300"/>
        </w:trPr>
        <w:tc>
          <w:tcPr>
            <w:tcW w:w="709" w:type="dxa"/>
            <w:shd w:val="clear" w:color="auto" w:fill="auto"/>
            <w:hideMark/>
          </w:tcPr>
          <w:p w14:paraId="1513A9C0" w14:textId="77777777" w:rsidR="00F80512" w:rsidRPr="000F1E6E" w:rsidRDefault="00F80512" w:rsidP="00B52324">
            <w:pPr>
              <w:rPr>
                <w:sz w:val="20"/>
                <w:szCs w:val="20"/>
              </w:rPr>
            </w:pPr>
            <w:r w:rsidRPr="000F1E6E">
              <w:rPr>
                <w:sz w:val="20"/>
                <w:szCs w:val="20"/>
              </w:rPr>
              <w:t>Isl 19</w:t>
            </w:r>
          </w:p>
        </w:tc>
        <w:tc>
          <w:tcPr>
            <w:tcW w:w="1129" w:type="dxa"/>
            <w:shd w:val="clear" w:color="auto" w:fill="auto"/>
            <w:hideMark/>
          </w:tcPr>
          <w:p w14:paraId="2E63F993"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4C6A598A" w14:textId="77777777" w:rsidR="00F80512" w:rsidRPr="000F1E6E" w:rsidRDefault="00F80512" w:rsidP="00B52324">
            <w:pPr>
              <w:rPr>
                <w:sz w:val="20"/>
                <w:szCs w:val="20"/>
              </w:rPr>
            </w:pPr>
            <w:r w:rsidRPr="000F1E6E">
              <w:rPr>
                <w:sz w:val="20"/>
                <w:szCs w:val="20"/>
              </w:rPr>
              <w:t>Mobile reuse and recycling centre</w:t>
            </w:r>
          </w:p>
        </w:tc>
        <w:tc>
          <w:tcPr>
            <w:tcW w:w="1842" w:type="dxa"/>
            <w:shd w:val="clear" w:color="auto" w:fill="auto"/>
            <w:hideMark/>
          </w:tcPr>
          <w:p w14:paraId="26F9D482" w14:textId="77777777" w:rsidR="00F80512" w:rsidRPr="000F1E6E" w:rsidRDefault="00F80512" w:rsidP="00B52324">
            <w:pPr>
              <w:rPr>
                <w:sz w:val="20"/>
                <w:szCs w:val="20"/>
              </w:rPr>
            </w:pPr>
            <w:r w:rsidRPr="000F1E6E">
              <w:rPr>
                <w:sz w:val="20"/>
                <w:szCs w:val="20"/>
              </w:rPr>
              <w:t>Develop proposals and seek funding for a mobile reuse and recycling centre, to collect materials that cannot be recycled through the normal mixed recycling route, but which can be recycled with the right recycling arrangement in place</w:t>
            </w:r>
          </w:p>
        </w:tc>
        <w:tc>
          <w:tcPr>
            <w:tcW w:w="1412" w:type="dxa"/>
            <w:shd w:val="clear" w:color="auto" w:fill="FFC000"/>
            <w:hideMark/>
          </w:tcPr>
          <w:p w14:paraId="595A3CBE" w14:textId="77777777" w:rsidR="00F80512" w:rsidRPr="000F1E6E" w:rsidRDefault="00F80512" w:rsidP="00B52324">
            <w:pPr>
              <w:rPr>
                <w:sz w:val="20"/>
                <w:szCs w:val="20"/>
              </w:rPr>
            </w:pPr>
            <w:r w:rsidRPr="000F1E6E">
              <w:rPr>
                <w:sz w:val="20"/>
                <w:szCs w:val="20"/>
              </w:rPr>
              <w:t>Delayed / on-hold / no progress to date</w:t>
            </w:r>
          </w:p>
        </w:tc>
        <w:tc>
          <w:tcPr>
            <w:tcW w:w="7944" w:type="dxa"/>
            <w:shd w:val="clear" w:color="auto" w:fill="auto"/>
            <w:hideMark/>
          </w:tcPr>
          <w:p w14:paraId="75D923BB" w14:textId="77777777" w:rsidR="00F80512" w:rsidRPr="000F1E6E" w:rsidRDefault="00F80512" w:rsidP="00B52324">
            <w:pPr>
              <w:rPr>
                <w:sz w:val="20"/>
                <w:szCs w:val="20"/>
              </w:rPr>
            </w:pPr>
            <w:r w:rsidRPr="000F1E6E">
              <w:rPr>
                <w:sz w:val="20"/>
                <w:szCs w:val="20"/>
              </w:rPr>
              <w:t>Proposals for a revised bulky waste collection service and a mobile reuse and recycling centre are still at an early stage due to other competing priorities.</w:t>
            </w:r>
          </w:p>
          <w:p w14:paraId="263CAD8D" w14:textId="77777777" w:rsidR="00F80512" w:rsidRPr="000F1E6E" w:rsidRDefault="00F80512" w:rsidP="00B52324">
            <w:pPr>
              <w:rPr>
                <w:sz w:val="20"/>
                <w:szCs w:val="20"/>
              </w:rPr>
            </w:pPr>
            <w:r w:rsidRPr="000F1E6E">
              <w:rPr>
                <w:sz w:val="20"/>
                <w:szCs w:val="20"/>
              </w:rPr>
              <w:t>In 2023/24, NLWA retendered a contract for the kerbside collection of large WEEE for all boroughs, excluding Haringey and Hackney.</w:t>
            </w:r>
          </w:p>
        </w:tc>
        <w:tc>
          <w:tcPr>
            <w:tcW w:w="8509" w:type="dxa"/>
            <w:shd w:val="clear" w:color="auto" w:fill="auto"/>
            <w:hideMark/>
          </w:tcPr>
          <w:p w14:paraId="00DAD45E" w14:textId="77777777" w:rsidR="00F80512" w:rsidRPr="000F1E6E" w:rsidRDefault="00F80512" w:rsidP="00B52324">
            <w:pPr>
              <w:rPr>
                <w:sz w:val="20"/>
                <w:szCs w:val="20"/>
              </w:rPr>
            </w:pPr>
            <w:r w:rsidRPr="000F1E6E">
              <w:rPr>
                <w:sz w:val="20"/>
                <w:szCs w:val="20"/>
              </w:rPr>
              <w:t>The scheme collected 85 tonnes of WEEE for recycling across the five participating boroughs in 2023/24.</w:t>
            </w:r>
          </w:p>
        </w:tc>
      </w:tr>
      <w:tr w:rsidR="00F80512" w:rsidRPr="000F1E6E" w14:paraId="430DC2AF" w14:textId="77777777" w:rsidTr="00D70F82">
        <w:trPr>
          <w:gridAfter w:val="1"/>
          <w:wAfter w:w="11" w:type="dxa"/>
          <w:trHeight w:val="300"/>
        </w:trPr>
        <w:tc>
          <w:tcPr>
            <w:tcW w:w="709" w:type="dxa"/>
            <w:shd w:val="clear" w:color="auto" w:fill="auto"/>
            <w:hideMark/>
          </w:tcPr>
          <w:p w14:paraId="513E8500" w14:textId="77777777" w:rsidR="00F80512" w:rsidRPr="000F1E6E" w:rsidRDefault="00F80512" w:rsidP="00B52324">
            <w:pPr>
              <w:rPr>
                <w:sz w:val="20"/>
                <w:szCs w:val="20"/>
              </w:rPr>
            </w:pPr>
            <w:r w:rsidRPr="000F1E6E">
              <w:rPr>
                <w:sz w:val="20"/>
                <w:szCs w:val="20"/>
              </w:rPr>
              <w:t>Isl 20</w:t>
            </w:r>
          </w:p>
        </w:tc>
        <w:tc>
          <w:tcPr>
            <w:tcW w:w="1129" w:type="dxa"/>
            <w:shd w:val="clear" w:color="auto" w:fill="auto"/>
            <w:hideMark/>
          </w:tcPr>
          <w:p w14:paraId="66812C30"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04890974" w14:textId="77777777" w:rsidR="00F80512" w:rsidRPr="000F1E6E" w:rsidRDefault="00F80512" w:rsidP="00B52324">
            <w:pPr>
              <w:rPr>
                <w:sz w:val="20"/>
                <w:szCs w:val="20"/>
              </w:rPr>
            </w:pPr>
            <w:r w:rsidRPr="000F1E6E">
              <w:rPr>
                <w:sz w:val="20"/>
                <w:szCs w:val="20"/>
              </w:rPr>
              <w:t>Increase reuse and recycling of bulky waste</w:t>
            </w:r>
          </w:p>
        </w:tc>
        <w:tc>
          <w:tcPr>
            <w:tcW w:w="1842" w:type="dxa"/>
            <w:shd w:val="clear" w:color="auto" w:fill="auto"/>
            <w:hideMark/>
          </w:tcPr>
          <w:p w14:paraId="183C5CB8" w14:textId="77777777" w:rsidR="00F80512" w:rsidRPr="000F1E6E" w:rsidRDefault="00F80512" w:rsidP="00B52324">
            <w:pPr>
              <w:rPr>
                <w:sz w:val="20"/>
                <w:szCs w:val="20"/>
              </w:rPr>
            </w:pPr>
            <w:r w:rsidRPr="000F1E6E">
              <w:rPr>
                <w:sz w:val="20"/>
                <w:szCs w:val="20"/>
              </w:rPr>
              <w:t>Develop proposals and seek funding so we can recycle and reuse a greater proportion of the material we collect</w:t>
            </w:r>
          </w:p>
        </w:tc>
        <w:tc>
          <w:tcPr>
            <w:tcW w:w="1412" w:type="dxa"/>
            <w:shd w:val="clear" w:color="auto" w:fill="FFC000"/>
            <w:hideMark/>
          </w:tcPr>
          <w:p w14:paraId="5EBDAD73" w14:textId="77777777" w:rsidR="00F80512" w:rsidRPr="000F1E6E" w:rsidRDefault="00F80512" w:rsidP="00B52324">
            <w:pPr>
              <w:rPr>
                <w:sz w:val="20"/>
                <w:szCs w:val="20"/>
              </w:rPr>
            </w:pPr>
            <w:r w:rsidRPr="000F1E6E">
              <w:rPr>
                <w:sz w:val="20"/>
                <w:szCs w:val="20"/>
              </w:rPr>
              <w:t>Delayed / on-hold / no progress to date</w:t>
            </w:r>
          </w:p>
        </w:tc>
        <w:tc>
          <w:tcPr>
            <w:tcW w:w="7944" w:type="dxa"/>
            <w:shd w:val="clear" w:color="auto" w:fill="auto"/>
            <w:hideMark/>
          </w:tcPr>
          <w:p w14:paraId="2DB3EDDE" w14:textId="77777777" w:rsidR="00F80512" w:rsidRPr="000F1E6E" w:rsidRDefault="00F80512" w:rsidP="00B52324">
            <w:pPr>
              <w:rPr>
                <w:sz w:val="20"/>
                <w:szCs w:val="20"/>
              </w:rPr>
            </w:pPr>
            <w:r w:rsidRPr="000F1E6E">
              <w:rPr>
                <w:sz w:val="20"/>
                <w:szCs w:val="20"/>
              </w:rPr>
              <w:t>Proposals for a revised bulky waste collection service and a mobile reuse and recycling centre are still at an early stage. Due to other competing priorities.</w:t>
            </w:r>
          </w:p>
          <w:p w14:paraId="6AB9365C" w14:textId="77777777" w:rsidR="00F80512" w:rsidRPr="000F1E6E" w:rsidRDefault="00F80512" w:rsidP="00B52324">
            <w:pPr>
              <w:rPr>
                <w:sz w:val="20"/>
                <w:szCs w:val="20"/>
              </w:rPr>
            </w:pPr>
            <w:r w:rsidRPr="000F1E6E">
              <w:rPr>
                <w:sz w:val="20"/>
                <w:szCs w:val="20"/>
                <w:lang w:val="en-US"/>
              </w:rPr>
              <w:t>NLWA aims to maximise recycling and reuse opportunities across the seven RRCs to make better use of the materials handled by the authority. In 2024/25, NLWA continued to divert difficult-to-recycle materials from the residual waste bin, capturing even more material than in previous years.</w:t>
            </w:r>
          </w:p>
          <w:p w14:paraId="5E676A05" w14:textId="77777777" w:rsidR="00F80512" w:rsidRPr="000F1E6E" w:rsidRDefault="00F80512" w:rsidP="00B52324">
            <w:pPr>
              <w:rPr>
                <w:sz w:val="20"/>
                <w:szCs w:val="20"/>
              </w:rPr>
            </w:pPr>
            <w:r w:rsidRPr="000F1E6E">
              <w:rPr>
                <w:sz w:val="20"/>
                <w:szCs w:val="20"/>
                <w:lang w:val="en-US"/>
              </w:rPr>
              <w:t>Following a trial period in 2023, a recycling facility for hard plastics, such as plastics children’s toys and garden furniture, was introduced at four of NLWA’s RRCs. However, this has since been withdrawn due to a lack of reprocessing markets.</w:t>
            </w:r>
          </w:p>
          <w:p w14:paraId="405B32A9" w14:textId="77777777" w:rsidR="00F80512" w:rsidRPr="000F1E6E" w:rsidRDefault="00F80512" w:rsidP="00B52324">
            <w:pPr>
              <w:rPr>
                <w:sz w:val="20"/>
                <w:szCs w:val="20"/>
              </w:rPr>
            </w:pPr>
            <w:r w:rsidRPr="000F1E6E">
              <w:rPr>
                <w:sz w:val="20"/>
                <w:szCs w:val="20"/>
                <w:lang w:val="en-US"/>
              </w:rPr>
              <w:t>The carpet recycling service, originally operating as a trial at South Access Road RRC, was introduced at two more RRCs.</w:t>
            </w:r>
          </w:p>
          <w:p w14:paraId="05B34601" w14:textId="77777777" w:rsidR="00F80512" w:rsidRPr="000F1E6E" w:rsidRDefault="00F80512" w:rsidP="00B52324">
            <w:pPr>
              <w:rPr>
                <w:sz w:val="20"/>
                <w:szCs w:val="20"/>
              </w:rPr>
            </w:pPr>
            <w:r w:rsidRPr="000F1E6E">
              <w:rPr>
                <w:sz w:val="20"/>
                <w:szCs w:val="20"/>
                <w:lang w:val="en-US"/>
              </w:rPr>
              <w:t>NLWA operates a DIY reuse scheme at two RRCs which encourages residents to reuse DIY materials captured across the LEL RRC network, free of charge.</w:t>
            </w:r>
          </w:p>
          <w:p w14:paraId="49914837" w14:textId="77777777" w:rsidR="00F80512" w:rsidRPr="000F1E6E" w:rsidRDefault="00F80512" w:rsidP="00B52324">
            <w:pPr>
              <w:rPr>
                <w:sz w:val="20"/>
                <w:szCs w:val="20"/>
              </w:rPr>
            </w:pPr>
            <w:r w:rsidRPr="000F1E6E">
              <w:rPr>
                <w:sz w:val="20"/>
                <w:szCs w:val="20"/>
                <w:lang w:val="en-US"/>
              </w:rPr>
              <w:t>In 2024/25, NLWA launched a dedicated disposable vape recycling service across RRCs to promote the safe disposal of these products.</w:t>
            </w:r>
          </w:p>
        </w:tc>
        <w:tc>
          <w:tcPr>
            <w:tcW w:w="8509" w:type="dxa"/>
            <w:shd w:val="clear" w:color="auto" w:fill="auto"/>
          </w:tcPr>
          <w:p w14:paraId="658C3421" w14:textId="77777777" w:rsidR="00F80512" w:rsidRPr="000F1E6E" w:rsidRDefault="00F80512" w:rsidP="00B52324">
            <w:pPr>
              <w:rPr>
                <w:sz w:val="20"/>
                <w:szCs w:val="20"/>
              </w:rPr>
            </w:pPr>
            <w:r w:rsidRPr="000F1E6E">
              <w:rPr>
                <w:sz w:val="20"/>
                <w:szCs w:val="20"/>
                <w:lang w:val="en-US"/>
              </w:rPr>
              <w:t>In 2024/25, NLWA saw a 7% increase in the number of mattresses recycled across the RRCs and waste transfer stations compared to last financial year, collecting an average of 8,512 mattresses for recycling every month.</w:t>
            </w:r>
          </w:p>
          <w:p w14:paraId="4EB8C123" w14:textId="77777777" w:rsidR="00F80512" w:rsidRPr="000F1E6E" w:rsidRDefault="00F80512" w:rsidP="00B52324">
            <w:pPr>
              <w:rPr>
                <w:sz w:val="20"/>
                <w:szCs w:val="20"/>
              </w:rPr>
            </w:pPr>
            <w:r w:rsidRPr="000F1E6E">
              <w:rPr>
                <w:sz w:val="20"/>
                <w:szCs w:val="20"/>
              </w:rPr>
              <w:t>Across the NLWA RRCs in 2024/25 the following were recycled:</w:t>
            </w:r>
          </w:p>
          <w:p w14:paraId="20D62BD1" w14:textId="77777777" w:rsidR="00F80512" w:rsidRPr="000F1E6E" w:rsidRDefault="00F80512" w:rsidP="00B52324">
            <w:pPr>
              <w:rPr>
                <w:sz w:val="20"/>
                <w:szCs w:val="20"/>
              </w:rPr>
            </w:pPr>
            <w:r w:rsidRPr="000F1E6E">
              <w:rPr>
                <w:sz w:val="20"/>
                <w:szCs w:val="20"/>
              </w:rPr>
              <w:t>170 tonnes of hard plastics</w:t>
            </w:r>
          </w:p>
          <w:p w14:paraId="535BAB12" w14:textId="77777777" w:rsidR="00F80512" w:rsidRPr="000F1E6E" w:rsidRDefault="00F80512" w:rsidP="00B52324">
            <w:pPr>
              <w:rPr>
                <w:sz w:val="20"/>
                <w:szCs w:val="20"/>
              </w:rPr>
            </w:pPr>
            <w:r w:rsidRPr="000F1E6E">
              <w:rPr>
                <w:sz w:val="20"/>
                <w:szCs w:val="20"/>
              </w:rPr>
              <w:t>213 tonnes of carpet</w:t>
            </w:r>
          </w:p>
          <w:p w14:paraId="7EBEA994" w14:textId="77777777" w:rsidR="00F80512" w:rsidRPr="000F1E6E" w:rsidRDefault="00F80512" w:rsidP="00B52324">
            <w:pPr>
              <w:rPr>
                <w:sz w:val="20"/>
                <w:szCs w:val="20"/>
                <w:lang w:val="en-US"/>
              </w:rPr>
            </w:pPr>
            <w:r w:rsidRPr="000F1E6E">
              <w:rPr>
                <w:sz w:val="20"/>
                <w:szCs w:val="20"/>
                <w:lang w:val="en-US"/>
              </w:rPr>
              <w:t>56% increase in the amount of Expanded Polystyrene (EPS)</w:t>
            </w:r>
          </w:p>
          <w:p w14:paraId="737C7D03" w14:textId="77777777" w:rsidR="00F80512" w:rsidRPr="000F1E6E" w:rsidRDefault="00F80512" w:rsidP="00B52324">
            <w:pPr>
              <w:rPr>
                <w:sz w:val="20"/>
                <w:szCs w:val="20"/>
                <w:lang w:val="en-US"/>
              </w:rPr>
            </w:pPr>
            <w:r w:rsidRPr="000F1E6E">
              <w:rPr>
                <w:sz w:val="20"/>
                <w:szCs w:val="20"/>
                <w:lang w:val="en-US"/>
              </w:rPr>
              <w:t>DIY for reuse increased from 91.8 tons in 2023/24 to 104.2 tons in 2024/25. 108 tons of paint were collected for reuse in 2024/25, up 35 tons compared to 2023/24</w:t>
            </w:r>
          </w:p>
          <w:p w14:paraId="09D4CBD0" w14:textId="77777777" w:rsidR="00F80512" w:rsidRPr="000F1E6E" w:rsidRDefault="00F80512" w:rsidP="00B52324">
            <w:pPr>
              <w:rPr>
                <w:sz w:val="20"/>
                <w:szCs w:val="20"/>
              </w:rPr>
            </w:pPr>
            <w:r w:rsidRPr="000F1E6E">
              <w:rPr>
                <w:sz w:val="20"/>
                <w:szCs w:val="20"/>
                <w:lang w:val="en-US"/>
              </w:rPr>
              <w:t>830 kilograms of vapes. This is equivalent to approximately 39,500 individual disposable vapes diverted from litter, street and kerbside bins.</w:t>
            </w:r>
          </w:p>
          <w:p w14:paraId="439B9772" w14:textId="77777777" w:rsidR="00F80512" w:rsidRPr="000F1E6E" w:rsidRDefault="00F80512" w:rsidP="00B52324">
            <w:pPr>
              <w:rPr>
                <w:sz w:val="20"/>
                <w:szCs w:val="20"/>
              </w:rPr>
            </w:pPr>
          </w:p>
        </w:tc>
      </w:tr>
      <w:tr w:rsidR="00F80512" w:rsidRPr="000F1E6E" w14:paraId="11AF8884" w14:textId="77777777" w:rsidTr="00D70F82">
        <w:trPr>
          <w:gridAfter w:val="1"/>
          <w:wAfter w:w="11" w:type="dxa"/>
          <w:trHeight w:val="300"/>
        </w:trPr>
        <w:tc>
          <w:tcPr>
            <w:tcW w:w="709" w:type="dxa"/>
            <w:shd w:val="clear" w:color="auto" w:fill="auto"/>
            <w:hideMark/>
          </w:tcPr>
          <w:p w14:paraId="01F29E5A" w14:textId="77777777" w:rsidR="00F80512" w:rsidRPr="000F1E6E" w:rsidRDefault="00F80512" w:rsidP="00B52324">
            <w:pPr>
              <w:rPr>
                <w:sz w:val="20"/>
                <w:szCs w:val="20"/>
              </w:rPr>
            </w:pPr>
            <w:r w:rsidRPr="000F1E6E">
              <w:rPr>
                <w:sz w:val="20"/>
                <w:szCs w:val="20"/>
              </w:rPr>
              <w:t>Isl 21</w:t>
            </w:r>
          </w:p>
        </w:tc>
        <w:tc>
          <w:tcPr>
            <w:tcW w:w="1129" w:type="dxa"/>
            <w:shd w:val="clear" w:color="auto" w:fill="auto"/>
            <w:hideMark/>
          </w:tcPr>
          <w:p w14:paraId="53B18FF3"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5DEC5264" w14:textId="77777777" w:rsidR="00F80512" w:rsidRPr="000F1E6E" w:rsidRDefault="00F80512" w:rsidP="00B52324">
            <w:pPr>
              <w:rPr>
                <w:sz w:val="20"/>
                <w:szCs w:val="20"/>
              </w:rPr>
            </w:pPr>
            <w:r w:rsidRPr="000F1E6E">
              <w:rPr>
                <w:sz w:val="20"/>
                <w:szCs w:val="20"/>
              </w:rPr>
              <w:t>Increase reuse and recycling of bulky waste</w:t>
            </w:r>
          </w:p>
        </w:tc>
        <w:tc>
          <w:tcPr>
            <w:tcW w:w="1842" w:type="dxa"/>
            <w:shd w:val="clear" w:color="auto" w:fill="auto"/>
            <w:hideMark/>
          </w:tcPr>
          <w:p w14:paraId="4E21B380" w14:textId="77777777" w:rsidR="00F80512" w:rsidRPr="000F1E6E" w:rsidRDefault="00F80512" w:rsidP="00B52324">
            <w:pPr>
              <w:rPr>
                <w:sz w:val="20"/>
                <w:szCs w:val="20"/>
              </w:rPr>
            </w:pPr>
            <w:r w:rsidRPr="000F1E6E">
              <w:rPr>
                <w:sz w:val="20"/>
                <w:szCs w:val="20"/>
              </w:rPr>
              <w:t xml:space="preserve">Encourage residents on estates and elsewhere to consider alternative ways of reusing or </w:t>
            </w:r>
            <w:r w:rsidRPr="000F1E6E">
              <w:rPr>
                <w:sz w:val="20"/>
                <w:szCs w:val="20"/>
              </w:rPr>
              <w:lastRenderedPageBreak/>
              <w:t>repairing their unwanted items through effective communications and signposting.</w:t>
            </w:r>
          </w:p>
        </w:tc>
        <w:tc>
          <w:tcPr>
            <w:tcW w:w="1412" w:type="dxa"/>
            <w:shd w:val="clear" w:color="auto" w:fill="92D050"/>
            <w:hideMark/>
          </w:tcPr>
          <w:p w14:paraId="7DF001EC" w14:textId="77777777" w:rsidR="00F80512" w:rsidRPr="000F1E6E" w:rsidRDefault="00F80512" w:rsidP="00B52324">
            <w:pPr>
              <w:rPr>
                <w:sz w:val="20"/>
                <w:szCs w:val="20"/>
              </w:rPr>
            </w:pPr>
            <w:r w:rsidRPr="000F1E6E">
              <w:rPr>
                <w:sz w:val="20"/>
                <w:szCs w:val="20"/>
              </w:rPr>
              <w:lastRenderedPageBreak/>
              <w:t>On track / part complete</w:t>
            </w:r>
          </w:p>
        </w:tc>
        <w:tc>
          <w:tcPr>
            <w:tcW w:w="7944" w:type="dxa"/>
            <w:shd w:val="clear" w:color="auto" w:fill="auto"/>
            <w:hideMark/>
          </w:tcPr>
          <w:p w14:paraId="7B86C56C" w14:textId="77777777" w:rsidR="00F80512" w:rsidRPr="000F1E6E" w:rsidRDefault="00F80512" w:rsidP="00B52324">
            <w:pPr>
              <w:rPr>
                <w:color w:val="000000" w:themeColor="text1"/>
                <w:sz w:val="20"/>
                <w:szCs w:val="20"/>
              </w:rPr>
            </w:pPr>
            <w:r w:rsidRPr="000F1E6E">
              <w:rPr>
                <w:sz w:val="20"/>
                <w:szCs w:val="20"/>
              </w:rPr>
              <w:t>A project will be developed and delivered in Q2 2025 to trial separate reuse areas on estates, and to signpost residents to effective and convenient reuse options.</w:t>
            </w:r>
          </w:p>
          <w:p w14:paraId="7C50C8D3" w14:textId="77777777" w:rsidR="00F80512" w:rsidRPr="000F1E6E" w:rsidRDefault="00F80512" w:rsidP="00B52324">
            <w:pPr>
              <w:rPr>
                <w:color w:val="000000"/>
                <w:sz w:val="20"/>
                <w:szCs w:val="20"/>
              </w:rPr>
            </w:pPr>
            <w:r w:rsidRPr="000F1E6E">
              <w:rPr>
                <w:sz w:val="20"/>
                <w:szCs w:val="20"/>
              </w:rPr>
              <w:t xml:space="preserve">We are working with suppliers to design and produce a sheltered bulk waste storage option. We are working with communications team to design appropriate signage and communication strategy to reach residents with this message </w:t>
            </w:r>
          </w:p>
        </w:tc>
        <w:tc>
          <w:tcPr>
            <w:tcW w:w="8509" w:type="dxa"/>
            <w:shd w:val="clear" w:color="auto" w:fill="auto"/>
            <w:hideMark/>
          </w:tcPr>
          <w:p w14:paraId="42354BF3" w14:textId="77777777" w:rsidR="00F80512" w:rsidRPr="000F1E6E" w:rsidRDefault="00F80512" w:rsidP="00B52324">
            <w:pPr>
              <w:rPr>
                <w:sz w:val="20"/>
                <w:szCs w:val="20"/>
              </w:rPr>
            </w:pPr>
            <w:r w:rsidRPr="000F1E6E">
              <w:rPr>
                <w:sz w:val="20"/>
                <w:szCs w:val="20"/>
              </w:rPr>
              <w:t>N/A</w:t>
            </w:r>
          </w:p>
        </w:tc>
      </w:tr>
      <w:tr w:rsidR="00F80512" w:rsidRPr="000F1E6E" w14:paraId="359C2BBC" w14:textId="77777777" w:rsidTr="00D70F82">
        <w:trPr>
          <w:gridAfter w:val="1"/>
          <w:wAfter w:w="11" w:type="dxa"/>
          <w:trHeight w:val="300"/>
        </w:trPr>
        <w:tc>
          <w:tcPr>
            <w:tcW w:w="709" w:type="dxa"/>
            <w:shd w:val="clear" w:color="auto" w:fill="auto"/>
            <w:hideMark/>
          </w:tcPr>
          <w:p w14:paraId="1614DE43" w14:textId="77777777" w:rsidR="00F80512" w:rsidRPr="000F1E6E" w:rsidRDefault="00F80512" w:rsidP="00B52324">
            <w:pPr>
              <w:rPr>
                <w:sz w:val="20"/>
                <w:szCs w:val="20"/>
              </w:rPr>
            </w:pPr>
            <w:r w:rsidRPr="000F1E6E">
              <w:rPr>
                <w:sz w:val="20"/>
                <w:szCs w:val="20"/>
              </w:rPr>
              <w:t>Isl 22</w:t>
            </w:r>
          </w:p>
        </w:tc>
        <w:tc>
          <w:tcPr>
            <w:tcW w:w="1129" w:type="dxa"/>
            <w:shd w:val="clear" w:color="auto" w:fill="auto"/>
            <w:hideMark/>
          </w:tcPr>
          <w:p w14:paraId="399F6D8F"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343AC9C9" w14:textId="77777777" w:rsidR="00F80512" w:rsidRPr="000F1E6E" w:rsidRDefault="00F80512" w:rsidP="00B52324">
            <w:pPr>
              <w:rPr>
                <w:sz w:val="20"/>
                <w:szCs w:val="20"/>
              </w:rPr>
            </w:pPr>
            <w:r w:rsidRPr="000F1E6E">
              <w:rPr>
                <w:sz w:val="20"/>
                <w:szCs w:val="20"/>
              </w:rPr>
              <w:t>Behaviour change</w:t>
            </w:r>
          </w:p>
        </w:tc>
        <w:tc>
          <w:tcPr>
            <w:tcW w:w="1842" w:type="dxa"/>
            <w:shd w:val="clear" w:color="auto" w:fill="auto"/>
            <w:hideMark/>
          </w:tcPr>
          <w:p w14:paraId="4E5BFEC2" w14:textId="77777777" w:rsidR="00F80512" w:rsidRPr="000F1E6E" w:rsidRDefault="00F80512" w:rsidP="00B52324">
            <w:pPr>
              <w:rPr>
                <w:sz w:val="20"/>
                <w:szCs w:val="20"/>
              </w:rPr>
            </w:pPr>
            <w:r w:rsidRPr="000F1E6E">
              <w:rPr>
                <w:sz w:val="20"/>
                <w:szCs w:val="20"/>
              </w:rPr>
              <w:t>Seek funding to deliver a programme of behaviour change, door knocking and community led engagement events that will, over time, help Islington reach its ambition of recycling 40% of household waste</w:t>
            </w:r>
          </w:p>
        </w:tc>
        <w:tc>
          <w:tcPr>
            <w:tcW w:w="1412" w:type="dxa"/>
            <w:shd w:val="clear" w:color="auto" w:fill="00B050"/>
            <w:hideMark/>
          </w:tcPr>
          <w:p w14:paraId="3A49310B"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24EB414C" w14:textId="77777777" w:rsidR="00F80512" w:rsidRPr="000F1E6E" w:rsidRDefault="00F80512" w:rsidP="00B52324">
            <w:pPr>
              <w:rPr>
                <w:sz w:val="20"/>
                <w:szCs w:val="20"/>
              </w:rPr>
            </w:pPr>
            <w:r w:rsidRPr="000F1E6E">
              <w:rPr>
                <w:sz w:val="20"/>
                <w:szCs w:val="20"/>
              </w:rPr>
              <w:t>A major food waste communications campaign was delivered in the second half of 2024. Please see reference to this under Ref Isl 1.</w:t>
            </w:r>
          </w:p>
        </w:tc>
        <w:tc>
          <w:tcPr>
            <w:tcW w:w="8509" w:type="dxa"/>
            <w:shd w:val="clear" w:color="auto" w:fill="auto"/>
            <w:hideMark/>
          </w:tcPr>
          <w:p w14:paraId="7034D354" w14:textId="77777777" w:rsidR="00F80512" w:rsidRPr="000F1E6E" w:rsidRDefault="00F80512" w:rsidP="00B52324">
            <w:pPr>
              <w:rPr>
                <w:sz w:val="20"/>
                <w:szCs w:val="20"/>
              </w:rPr>
            </w:pPr>
            <w:r w:rsidRPr="000F1E6E">
              <w:rPr>
                <w:sz w:val="20"/>
                <w:szCs w:val="20"/>
              </w:rPr>
              <w:t>Please see reference to this under Ref Isl 1.</w:t>
            </w:r>
          </w:p>
        </w:tc>
      </w:tr>
      <w:tr w:rsidR="00F80512" w:rsidRPr="000F1E6E" w14:paraId="2A5112AA" w14:textId="77777777" w:rsidTr="00D70F82">
        <w:trPr>
          <w:gridAfter w:val="1"/>
          <w:wAfter w:w="11" w:type="dxa"/>
          <w:trHeight w:val="300"/>
        </w:trPr>
        <w:tc>
          <w:tcPr>
            <w:tcW w:w="709" w:type="dxa"/>
            <w:shd w:val="clear" w:color="auto" w:fill="auto"/>
            <w:hideMark/>
          </w:tcPr>
          <w:p w14:paraId="4346ACA1" w14:textId="77777777" w:rsidR="00F80512" w:rsidRPr="000F1E6E" w:rsidRDefault="00F80512" w:rsidP="00B52324">
            <w:pPr>
              <w:rPr>
                <w:sz w:val="20"/>
                <w:szCs w:val="20"/>
              </w:rPr>
            </w:pPr>
            <w:r w:rsidRPr="000F1E6E">
              <w:rPr>
                <w:sz w:val="20"/>
                <w:szCs w:val="20"/>
              </w:rPr>
              <w:t>Isl 23</w:t>
            </w:r>
          </w:p>
        </w:tc>
        <w:tc>
          <w:tcPr>
            <w:tcW w:w="1129" w:type="dxa"/>
            <w:shd w:val="clear" w:color="auto" w:fill="auto"/>
            <w:hideMark/>
          </w:tcPr>
          <w:p w14:paraId="09597475"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47D5696C" w14:textId="77777777" w:rsidR="00F80512" w:rsidRPr="000F1E6E" w:rsidRDefault="00F80512" w:rsidP="00B52324">
            <w:pPr>
              <w:rPr>
                <w:sz w:val="20"/>
                <w:szCs w:val="20"/>
              </w:rPr>
            </w:pPr>
            <w:r w:rsidRPr="000F1E6E">
              <w:rPr>
                <w:sz w:val="20"/>
                <w:szCs w:val="20"/>
              </w:rPr>
              <w:t>Behaviour change – recycling champions</w:t>
            </w:r>
          </w:p>
        </w:tc>
        <w:tc>
          <w:tcPr>
            <w:tcW w:w="1842" w:type="dxa"/>
            <w:shd w:val="clear" w:color="auto" w:fill="auto"/>
            <w:hideMark/>
          </w:tcPr>
          <w:p w14:paraId="613A218F" w14:textId="77777777" w:rsidR="00F80512" w:rsidRPr="000F1E6E" w:rsidRDefault="00F80512" w:rsidP="00B52324">
            <w:pPr>
              <w:rPr>
                <w:sz w:val="20"/>
                <w:szCs w:val="20"/>
              </w:rPr>
            </w:pPr>
            <w:r w:rsidRPr="000F1E6E">
              <w:rPr>
                <w:sz w:val="20"/>
                <w:szCs w:val="20"/>
              </w:rPr>
              <w:t>Sign up at least 200 Recycling Champions, with representation from across our communities and housing types</w:t>
            </w:r>
          </w:p>
        </w:tc>
        <w:tc>
          <w:tcPr>
            <w:tcW w:w="1412" w:type="dxa"/>
            <w:shd w:val="clear" w:color="auto" w:fill="FFC000"/>
            <w:hideMark/>
          </w:tcPr>
          <w:p w14:paraId="0E26562D" w14:textId="77777777" w:rsidR="00F80512" w:rsidRPr="000F1E6E" w:rsidRDefault="00F80512" w:rsidP="00B52324">
            <w:pPr>
              <w:rPr>
                <w:sz w:val="20"/>
                <w:szCs w:val="20"/>
              </w:rPr>
            </w:pPr>
            <w:r w:rsidRPr="000F1E6E">
              <w:rPr>
                <w:sz w:val="20"/>
                <w:szCs w:val="20"/>
              </w:rPr>
              <w:t>Delayed / on-hold / no progress to date</w:t>
            </w:r>
          </w:p>
        </w:tc>
        <w:tc>
          <w:tcPr>
            <w:tcW w:w="7944" w:type="dxa"/>
            <w:shd w:val="clear" w:color="auto" w:fill="auto"/>
            <w:hideMark/>
          </w:tcPr>
          <w:p w14:paraId="6FC4AD0C" w14:textId="77777777" w:rsidR="00F80512" w:rsidRPr="000F1E6E" w:rsidRDefault="00F80512" w:rsidP="00B52324">
            <w:pPr>
              <w:rPr>
                <w:sz w:val="20"/>
                <w:szCs w:val="20"/>
              </w:rPr>
            </w:pPr>
            <w:r w:rsidRPr="000F1E6E">
              <w:rPr>
                <w:sz w:val="20"/>
                <w:szCs w:val="20"/>
              </w:rPr>
              <w:t xml:space="preserve">The Recycling Champions scheme is being reviewed to consider new ways to engage volunteer residents in promoting recycling. </w:t>
            </w:r>
          </w:p>
        </w:tc>
        <w:tc>
          <w:tcPr>
            <w:tcW w:w="8509" w:type="dxa"/>
            <w:shd w:val="clear" w:color="auto" w:fill="auto"/>
            <w:hideMark/>
          </w:tcPr>
          <w:p w14:paraId="672FA81B" w14:textId="77777777" w:rsidR="00F80512" w:rsidRPr="000F1E6E" w:rsidRDefault="00F80512" w:rsidP="00B52324">
            <w:pPr>
              <w:rPr>
                <w:sz w:val="20"/>
                <w:szCs w:val="20"/>
              </w:rPr>
            </w:pPr>
            <w:r w:rsidRPr="000F1E6E">
              <w:rPr>
                <w:sz w:val="20"/>
                <w:szCs w:val="20"/>
              </w:rPr>
              <w:t>There are currently 114 subscribed 'Recycling Champions'.</w:t>
            </w:r>
          </w:p>
        </w:tc>
      </w:tr>
      <w:tr w:rsidR="00F80512" w:rsidRPr="000F1E6E" w14:paraId="0250003C" w14:textId="77777777" w:rsidTr="00D70F82">
        <w:trPr>
          <w:gridAfter w:val="1"/>
          <w:wAfter w:w="11" w:type="dxa"/>
          <w:trHeight w:val="300"/>
        </w:trPr>
        <w:tc>
          <w:tcPr>
            <w:tcW w:w="709" w:type="dxa"/>
            <w:shd w:val="clear" w:color="auto" w:fill="auto"/>
            <w:hideMark/>
          </w:tcPr>
          <w:p w14:paraId="0345CB18" w14:textId="77777777" w:rsidR="00F80512" w:rsidRPr="000F1E6E" w:rsidRDefault="00F80512" w:rsidP="00B52324">
            <w:pPr>
              <w:rPr>
                <w:sz w:val="20"/>
                <w:szCs w:val="20"/>
              </w:rPr>
            </w:pPr>
            <w:r w:rsidRPr="000F1E6E">
              <w:rPr>
                <w:sz w:val="20"/>
                <w:szCs w:val="20"/>
              </w:rPr>
              <w:t>Isl 24</w:t>
            </w:r>
          </w:p>
        </w:tc>
        <w:tc>
          <w:tcPr>
            <w:tcW w:w="1129" w:type="dxa"/>
            <w:shd w:val="clear" w:color="auto" w:fill="auto"/>
            <w:hideMark/>
          </w:tcPr>
          <w:p w14:paraId="278D0833"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68805402" w14:textId="77777777" w:rsidR="00F80512" w:rsidRPr="000F1E6E" w:rsidRDefault="00F80512" w:rsidP="00B52324">
            <w:pPr>
              <w:rPr>
                <w:sz w:val="20"/>
                <w:szCs w:val="20"/>
              </w:rPr>
            </w:pPr>
            <w:r w:rsidRPr="000F1E6E">
              <w:rPr>
                <w:sz w:val="20"/>
                <w:szCs w:val="20"/>
              </w:rPr>
              <w:t>Behaviour change – incentive scheme</w:t>
            </w:r>
          </w:p>
        </w:tc>
        <w:tc>
          <w:tcPr>
            <w:tcW w:w="1842" w:type="dxa"/>
            <w:shd w:val="clear" w:color="auto" w:fill="auto"/>
            <w:hideMark/>
          </w:tcPr>
          <w:p w14:paraId="1E23CC83" w14:textId="77777777" w:rsidR="00F80512" w:rsidRPr="000F1E6E" w:rsidRDefault="00F80512" w:rsidP="00B52324">
            <w:pPr>
              <w:rPr>
                <w:sz w:val="20"/>
                <w:szCs w:val="20"/>
              </w:rPr>
            </w:pPr>
            <w:r w:rsidRPr="000F1E6E">
              <w:rPr>
                <w:sz w:val="20"/>
                <w:szCs w:val="20"/>
              </w:rPr>
              <w:t>Seek funding to launch a recycling incentive scheme</w:t>
            </w:r>
          </w:p>
        </w:tc>
        <w:tc>
          <w:tcPr>
            <w:tcW w:w="1412" w:type="dxa"/>
            <w:shd w:val="clear" w:color="auto" w:fill="FFC000"/>
            <w:hideMark/>
          </w:tcPr>
          <w:p w14:paraId="5E6973C3" w14:textId="77777777" w:rsidR="00F80512" w:rsidRPr="000F1E6E" w:rsidRDefault="00F80512" w:rsidP="00B52324">
            <w:pPr>
              <w:rPr>
                <w:sz w:val="20"/>
                <w:szCs w:val="20"/>
              </w:rPr>
            </w:pPr>
            <w:r w:rsidRPr="000F1E6E">
              <w:rPr>
                <w:sz w:val="20"/>
                <w:szCs w:val="20"/>
              </w:rPr>
              <w:t>Delayed / on-hold / no progress to date</w:t>
            </w:r>
          </w:p>
        </w:tc>
        <w:tc>
          <w:tcPr>
            <w:tcW w:w="7944" w:type="dxa"/>
            <w:shd w:val="clear" w:color="auto" w:fill="auto"/>
            <w:hideMark/>
          </w:tcPr>
          <w:p w14:paraId="0E8AE632" w14:textId="77777777" w:rsidR="00F80512" w:rsidRPr="000F1E6E" w:rsidRDefault="00F80512" w:rsidP="00B52324">
            <w:pPr>
              <w:rPr>
                <w:sz w:val="20"/>
                <w:szCs w:val="20"/>
              </w:rPr>
            </w:pPr>
            <w:r w:rsidRPr="000F1E6E">
              <w:rPr>
                <w:sz w:val="20"/>
                <w:szCs w:val="20"/>
              </w:rPr>
              <w:t>We have not yet been able to identify funding to progress this action.</w:t>
            </w:r>
          </w:p>
        </w:tc>
        <w:tc>
          <w:tcPr>
            <w:tcW w:w="8509" w:type="dxa"/>
            <w:shd w:val="clear" w:color="auto" w:fill="auto"/>
            <w:hideMark/>
          </w:tcPr>
          <w:p w14:paraId="01ADC44A" w14:textId="77777777" w:rsidR="00F80512" w:rsidRPr="000F1E6E" w:rsidRDefault="00F80512" w:rsidP="00B52324">
            <w:pPr>
              <w:rPr>
                <w:sz w:val="20"/>
                <w:szCs w:val="20"/>
              </w:rPr>
            </w:pPr>
            <w:r w:rsidRPr="000F1E6E">
              <w:rPr>
                <w:sz w:val="20"/>
                <w:szCs w:val="20"/>
              </w:rPr>
              <w:t>N/A</w:t>
            </w:r>
          </w:p>
        </w:tc>
      </w:tr>
      <w:tr w:rsidR="00F80512" w:rsidRPr="000F1E6E" w14:paraId="48A3C418" w14:textId="77777777" w:rsidTr="00D70F82">
        <w:trPr>
          <w:gridAfter w:val="1"/>
          <w:wAfter w:w="11" w:type="dxa"/>
          <w:trHeight w:val="300"/>
        </w:trPr>
        <w:tc>
          <w:tcPr>
            <w:tcW w:w="709" w:type="dxa"/>
            <w:shd w:val="clear" w:color="auto" w:fill="auto"/>
            <w:hideMark/>
          </w:tcPr>
          <w:p w14:paraId="5225BDDD" w14:textId="77777777" w:rsidR="00F80512" w:rsidRPr="000F1E6E" w:rsidRDefault="00F80512" w:rsidP="00B52324">
            <w:pPr>
              <w:rPr>
                <w:sz w:val="20"/>
                <w:szCs w:val="20"/>
              </w:rPr>
            </w:pPr>
            <w:r w:rsidRPr="000F1E6E">
              <w:rPr>
                <w:sz w:val="20"/>
                <w:szCs w:val="20"/>
              </w:rPr>
              <w:t>Isl 25</w:t>
            </w:r>
          </w:p>
        </w:tc>
        <w:tc>
          <w:tcPr>
            <w:tcW w:w="1129" w:type="dxa"/>
            <w:shd w:val="clear" w:color="auto" w:fill="auto"/>
            <w:hideMark/>
          </w:tcPr>
          <w:p w14:paraId="0CF19D60"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2C2F32C2" w14:textId="77777777" w:rsidR="00F80512" w:rsidRPr="000F1E6E" w:rsidRDefault="00F80512" w:rsidP="00B52324">
            <w:pPr>
              <w:rPr>
                <w:sz w:val="20"/>
                <w:szCs w:val="20"/>
              </w:rPr>
            </w:pPr>
            <w:r w:rsidRPr="000F1E6E">
              <w:rPr>
                <w:sz w:val="20"/>
                <w:szCs w:val="20"/>
              </w:rPr>
              <w:t>Compulsory recycling</w:t>
            </w:r>
          </w:p>
        </w:tc>
        <w:tc>
          <w:tcPr>
            <w:tcW w:w="1842" w:type="dxa"/>
            <w:shd w:val="clear" w:color="auto" w:fill="auto"/>
            <w:hideMark/>
          </w:tcPr>
          <w:p w14:paraId="29BB0FE0" w14:textId="77777777" w:rsidR="00F80512" w:rsidRPr="000F1E6E" w:rsidRDefault="00F80512" w:rsidP="00B52324">
            <w:pPr>
              <w:rPr>
                <w:sz w:val="20"/>
                <w:szCs w:val="20"/>
              </w:rPr>
            </w:pPr>
            <w:r w:rsidRPr="000F1E6E">
              <w:rPr>
                <w:sz w:val="20"/>
                <w:szCs w:val="20"/>
              </w:rPr>
              <w:t>Review enforcement procedures in relation to communal recycling, food and residual waste bins</w:t>
            </w:r>
          </w:p>
        </w:tc>
        <w:tc>
          <w:tcPr>
            <w:tcW w:w="1412" w:type="dxa"/>
            <w:shd w:val="clear" w:color="auto" w:fill="00B050"/>
            <w:hideMark/>
          </w:tcPr>
          <w:p w14:paraId="085CBE39"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68FA4CDF" w14:textId="77777777" w:rsidR="00F80512" w:rsidRPr="000F1E6E" w:rsidRDefault="00F80512" w:rsidP="00B52324">
            <w:pPr>
              <w:rPr>
                <w:sz w:val="20"/>
                <w:szCs w:val="20"/>
              </w:rPr>
            </w:pPr>
            <w:r w:rsidRPr="000F1E6E">
              <w:rPr>
                <w:sz w:val="20"/>
                <w:szCs w:val="20"/>
              </w:rPr>
              <w:t>Enforcement procedures have been reviewed. Changes to the relevant legislation has made our common sense compulsory recycling policy difficult and time consuming to enforce. Alternative legislative options are now being used in relation to non-recyclables being placed in communal recycling bins. Further enforcement options remain limited, time consuming, costly and likely to be limited in their effectiveness.</w:t>
            </w:r>
          </w:p>
        </w:tc>
        <w:tc>
          <w:tcPr>
            <w:tcW w:w="8509" w:type="dxa"/>
            <w:shd w:val="clear" w:color="auto" w:fill="auto"/>
            <w:hideMark/>
          </w:tcPr>
          <w:p w14:paraId="656401BE" w14:textId="77777777" w:rsidR="00F80512" w:rsidRPr="000F1E6E" w:rsidRDefault="00F80512" w:rsidP="00B52324">
            <w:pPr>
              <w:rPr>
                <w:sz w:val="20"/>
                <w:szCs w:val="20"/>
              </w:rPr>
            </w:pPr>
            <w:r w:rsidRPr="000F1E6E">
              <w:rPr>
                <w:sz w:val="20"/>
                <w:szCs w:val="20"/>
              </w:rPr>
              <w:t>N/A</w:t>
            </w:r>
          </w:p>
        </w:tc>
      </w:tr>
      <w:tr w:rsidR="00F80512" w:rsidRPr="000F1E6E" w14:paraId="0E7B560D" w14:textId="77777777" w:rsidTr="00D70F82">
        <w:trPr>
          <w:gridAfter w:val="1"/>
          <w:wAfter w:w="11" w:type="dxa"/>
          <w:trHeight w:val="300"/>
        </w:trPr>
        <w:tc>
          <w:tcPr>
            <w:tcW w:w="709" w:type="dxa"/>
            <w:vMerge w:val="restart"/>
            <w:shd w:val="clear" w:color="auto" w:fill="auto"/>
            <w:hideMark/>
          </w:tcPr>
          <w:p w14:paraId="4DA6A00A" w14:textId="77777777" w:rsidR="00F80512" w:rsidRPr="000F1E6E" w:rsidRDefault="00F80512" w:rsidP="00B52324">
            <w:pPr>
              <w:rPr>
                <w:sz w:val="20"/>
                <w:szCs w:val="20"/>
              </w:rPr>
            </w:pPr>
            <w:r w:rsidRPr="000F1E6E">
              <w:rPr>
                <w:sz w:val="20"/>
                <w:szCs w:val="20"/>
              </w:rPr>
              <w:t>Isl 26</w:t>
            </w:r>
          </w:p>
        </w:tc>
        <w:tc>
          <w:tcPr>
            <w:tcW w:w="1129" w:type="dxa"/>
            <w:vMerge w:val="restart"/>
            <w:shd w:val="clear" w:color="auto" w:fill="auto"/>
            <w:hideMark/>
          </w:tcPr>
          <w:p w14:paraId="0C5678E0" w14:textId="77777777" w:rsidR="00F80512" w:rsidRPr="000F1E6E" w:rsidRDefault="00F80512" w:rsidP="00B52324">
            <w:pPr>
              <w:rPr>
                <w:sz w:val="20"/>
                <w:szCs w:val="20"/>
              </w:rPr>
            </w:pPr>
            <w:r w:rsidRPr="000F1E6E">
              <w:rPr>
                <w:sz w:val="20"/>
                <w:szCs w:val="20"/>
              </w:rPr>
              <w:t>Maximise recycling</w:t>
            </w:r>
          </w:p>
        </w:tc>
        <w:tc>
          <w:tcPr>
            <w:tcW w:w="1281" w:type="dxa"/>
            <w:vMerge w:val="restart"/>
            <w:shd w:val="clear" w:color="auto" w:fill="auto"/>
            <w:hideMark/>
          </w:tcPr>
          <w:p w14:paraId="6C67E9A9" w14:textId="77777777" w:rsidR="00F80512" w:rsidRPr="000F1E6E" w:rsidRDefault="00F80512" w:rsidP="00B52324">
            <w:pPr>
              <w:rPr>
                <w:sz w:val="20"/>
                <w:szCs w:val="20"/>
              </w:rPr>
            </w:pPr>
            <w:r w:rsidRPr="000F1E6E">
              <w:rPr>
                <w:sz w:val="20"/>
                <w:szCs w:val="20"/>
              </w:rPr>
              <w:t>Recycling in and from parks</w:t>
            </w:r>
          </w:p>
        </w:tc>
        <w:tc>
          <w:tcPr>
            <w:tcW w:w="1842" w:type="dxa"/>
            <w:shd w:val="clear" w:color="auto" w:fill="auto"/>
            <w:hideMark/>
          </w:tcPr>
          <w:p w14:paraId="697BF2C0" w14:textId="77777777" w:rsidR="00F80512" w:rsidRPr="000F1E6E" w:rsidRDefault="00F80512" w:rsidP="00B52324">
            <w:pPr>
              <w:rPr>
                <w:sz w:val="20"/>
                <w:szCs w:val="20"/>
              </w:rPr>
            </w:pPr>
            <w:r w:rsidRPr="000F1E6E">
              <w:rPr>
                <w:sz w:val="20"/>
                <w:szCs w:val="20"/>
              </w:rPr>
              <w:t xml:space="preserve">Trial the provision of litter bins with compartments for recyclable material and if these trials are successful, we will start to provide recycling bins for parks </w:t>
            </w:r>
            <w:r w:rsidRPr="000F1E6E">
              <w:rPr>
                <w:sz w:val="20"/>
                <w:szCs w:val="20"/>
              </w:rPr>
              <w:lastRenderedPageBreak/>
              <w:t>across the Borough</w:t>
            </w:r>
          </w:p>
        </w:tc>
        <w:tc>
          <w:tcPr>
            <w:tcW w:w="1412" w:type="dxa"/>
            <w:shd w:val="clear" w:color="auto" w:fill="00B050"/>
            <w:hideMark/>
          </w:tcPr>
          <w:p w14:paraId="531CA16A" w14:textId="77777777" w:rsidR="00F80512" w:rsidRPr="000F1E6E" w:rsidRDefault="00F80512" w:rsidP="00B52324">
            <w:pPr>
              <w:rPr>
                <w:sz w:val="20"/>
                <w:szCs w:val="20"/>
              </w:rPr>
            </w:pPr>
            <w:r w:rsidRPr="000F1E6E">
              <w:rPr>
                <w:sz w:val="20"/>
                <w:szCs w:val="20"/>
              </w:rPr>
              <w:lastRenderedPageBreak/>
              <w:t>Complete</w:t>
            </w:r>
          </w:p>
        </w:tc>
        <w:tc>
          <w:tcPr>
            <w:tcW w:w="7944" w:type="dxa"/>
            <w:shd w:val="clear" w:color="auto" w:fill="auto"/>
            <w:hideMark/>
          </w:tcPr>
          <w:p w14:paraId="0C694E68" w14:textId="77777777" w:rsidR="00F80512" w:rsidRPr="000F1E6E" w:rsidRDefault="00F80512" w:rsidP="00B52324">
            <w:pPr>
              <w:rPr>
                <w:sz w:val="20"/>
                <w:szCs w:val="20"/>
              </w:rPr>
            </w:pPr>
            <w:r w:rsidRPr="000F1E6E">
              <w:rPr>
                <w:sz w:val="20"/>
                <w:szCs w:val="20"/>
              </w:rPr>
              <w:t xml:space="preserve">There are now 65 of dual litter/recycling bins in our parks with 10 more on order. We continue to expand the numbers based on available funds. </w:t>
            </w:r>
          </w:p>
          <w:p w14:paraId="3EF198AA" w14:textId="77777777" w:rsidR="00F80512" w:rsidRPr="000F1E6E" w:rsidRDefault="00F80512" w:rsidP="00B52324">
            <w:pPr>
              <w:rPr>
                <w:sz w:val="20"/>
                <w:szCs w:val="20"/>
              </w:rPr>
            </w:pPr>
            <w:r w:rsidRPr="000F1E6E">
              <w:rPr>
                <w:sz w:val="20"/>
                <w:szCs w:val="20"/>
              </w:rPr>
              <w:t>We have also started to receive the new parks cleansing vehicles which have separate compartments to allow duel-collection of waste and recycling.</w:t>
            </w:r>
          </w:p>
          <w:p w14:paraId="557A8407" w14:textId="77777777" w:rsidR="00F80512" w:rsidRPr="000F1E6E" w:rsidRDefault="00F80512" w:rsidP="00B52324">
            <w:pPr>
              <w:rPr>
                <w:color w:val="000000"/>
                <w:sz w:val="20"/>
                <w:szCs w:val="20"/>
              </w:rPr>
            </w:pPr>
            <w:r w:rsidRPr="000F1E6E">
              <w:rPr>
                <w:sz w:val="20"/>
                <w:szCs w:val="20"/>
              </w:rPr>
              <w:t>Further improvements in parks litter recycling are being reviewed at larger sites, such as Highbury felds.</w:t>
            </w:r>
          </w:p>
        </w:tc>
        <w:tc>
          <w:tcPr>
            <w:tcW w:w="8509" w:type="dxa"/>
            <w:shd w:val="clear" w:color="auto" w:fill="auto"/>
            <w:hideMark/>
          </w:tcPr>
          <w:p w14:paraId="5827EB51" w14:textId="77777777" w:rsidR="00F80512" w:rsidRPr="000F1E6E" w:rsidRDefault="00F80512" w:rsidP="00B52324">
            <w:pPr>
              <w:rPr>
                <w:sz w:val="20"/>
                <w:szCs w:val="20"/>
              </w:rPr>
            </w:pPr>
            <w:r w:rsidRPr="000F1E6E">
              <w:rPr>
                <w:sz w:val="20"/>
                <w:szCs w:val="20"/>
              </w:rPr>
              <w:t>Operational feedback on the use of the bins indicate improved levels of recycling, reduced levels of contamination and improved operational efficiency and convenience.</w:t>
            </w:r>
          </w:p>
        </w:tc>
      </w:tr>
      <w:tr w:rsidR="00F80512" w:rsidRPr="000F1E6E" w14:paraId="774513DC" w14:textId="77777777" w:rsidTr="00D70F82">
        <w:trPr>
          <w:gridAfter w:val="1"/>
          <w:wAfter w:w="11" w:type="dxa"/>
          <w:trHeight w:val="300"/>
        </w:trPr>
        <w:tc>
          <w:tcPr>
            <w:tcW w:w="709" w:type="dxa"/>
            <w:vMerge/>
            <w:vAlign w:val="center"/>
            <w:hideMark/>
          </w:tcPr>
          <w:p w14:paraId="2CA0D91C" w14:textId="77777777" w:rsidR="00F80512" w:rsidRPr="000F1E6E" w:rsidRDefault="00F80512" w:rsidP="00B52324">
            <w:pPr>
              <w:rPr>
                <w:sz w:val="20"/>
                <w:szCs w:val="20"/>
              </w:rPr>
            </w:pPr>
          </w:p>
        </w:tc>
        <w:tc>
          <w:tcPr>
            <w:tcW w:w="1129" w:type="dxa"/>
            <w:vMerge/>
            <w:vAlign w:val="center"/>
            <w:hideMark/>
          </w:tcPr>
          <w:p w14:paraId="31B5DD57" w14:textId="77777777" w:rsidR="00F80512" w:rsidRPr="000F1E6E" w:rsidRDefault="00F80512" w:rsidP="00B52324">
            <w:pPr>
              <w:rPr>
                <w:sz w:val="20"/>
                <w:szCs w:val="20"/>
              </w:rPr>
            </w:pPr>
          </w:p>
        </w:tc>
        <w:tc>
          <w:tcPr>
            <w:tcW w:w="1281" w:type="dxa"/>
            <w:vMerge/>
            <w:vAlign w:val="center"/>
            <w:hideMark/>
          </w:tcPr>
          <w:p w14:paraId="28F9281A" w14:textId="77777777" w:rsidR="00F80512" w:rsidRPr="000F1E6E" w:rsidRDefault="00F80512" w:rsidP="00B52324">
            <w:pPr>
              <w:rPr>
                <w:sz w:val="20"/>
                <w:szCs w:val="20"/>
              </w:rPr>
            </w:pPr>
          </w:p>
        </w:tc>
        <w:tc>
          <w:tcPr>
            <w:tcW w:w="1842" w:type="dxa"/>
            <w:shd w:val="clear" w:color="auto" w:fill="auto"/>
            <w:hideMark/>
          </w:tcPr>
          <w:p w14:paraId="79842A95" w14:textId="77777777" w:rsidR="00F80512" w:rsidRPr="000F1E6E" w:rsidRDefault="00F80512" w:rsidP="00B52324">
            <w:pPr>
              <w:rPr>
                <w:sz w:val="20"/>
                <w:szCs w:val="20"/>
              </w:rPr>
            </w:pPr>
            <w:r w:rsidRPr="000F1E6E">
              <w:rPr>
                <w:sz w:val="20"/>
                <w:szCs w:val="20"/>
              </w:rPr>
              <w:t>Ensure that the compostable material from parks and tree maintenance is composted, either on site, or through local composting facilities</w:t>
            </w:r>
          </w:p>
        </w:tc>
        <w:tc>
          <w:tcPr>
            <w:tcW w:w="1412" w:type="dxa"/>
            <w:shd w:val="clear" w:color="auto" w:fill="00B050"/>
            <w:hideMark/>
          </w:tcPr>
          <w:p w14:paraId="5E629EB9"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086FFE25" w14:textId="77777777" w:rsidR="00F80512" w:rsidRPr="000F1E6E" w:rsidRDefault="00F80512" w:rsidP="00B52324">
            <w:pPr>
              <w:rPr>
                <w:sz w:val="20"/>
                <w:szCs w:val="20"/>
              </w:rPr>
            </w:pPr>
            <w:r w:rsidRPr="000F1E6E">
              <w:rPr>
                <w:sz w:val="20"/>
                <w:szCs w:val="20"/>
              </w:rPr>
              <w:t>Green waste from local parks is either composted on site, or brought to the Hornsey Street Waste and Recycling Centre for onward transportation to an NLWA composting facility.</w:t>
            </w:r>
          </w:p>
        </w:tc>
        <w:tc>
          <w:tcPr>
            <w:tcW w:w="8509" w:type="dxa"/>
            <w:shd w:val="clear" w:color="auto" w:fill="auto"/>
            <w:hideMark/>
          </w:tcPr>
          <w:p w14:paraId="4B758A3D" w14:textId="77777777" w:rsidR="00F80512" w:rsidRPr="000F1E6E" w:rsidRDefault="00F80512" w:rsidP="00B52324">
            <w:pPr>
              <w:rPr>
                <w:sz w:val="20"/>
                <w:szCs w:val="20"/>
              </w:rPr>
            </w:pPr>
            <w:r w:rsidRPr="000F1E6E">
              <w:rPr>
                <w:sz w:val="20"/>
                <w:szCs w:val="20"/>
              </w:rPr>
              <w:t>N/A</w:t>
            </w:r>
          </w:p>
        </w:tc>
      </w:tr>
      <w:tr w:rsidR="00F80512" w:rsidRPr="000F1E6E" w14:paraId="02BA1DFB" w14:textId="77777777" w:rsidTr="00D70F82">
        <w:trPr>
          <w:gridAfter w:val="1"/>
          <w:wAfter w:w="11" w:type="dxa"/>
          <w:trHeight w:val="300"/>
        </w:trPr>
        <w:tc>
          <w:tcPr>
            <w:tcW w:w="709" w:type="dxa"/>
            <w:shd w:val="clear" w:color="auto" w:fill="auto"/>
            <w:hideMark/>
          </w:tcPr>
          <w:p w14:paraId="3017C6A0" w14:textId="77777777" w:rsidR="00F80512" w:rsidRPr="000F1E6E" w:rsidRDefault="00F80512" w:rsidP="00B52324">
            <w:pPr>
              <w:rPr>
                <w:sz w:val="20"/>
                <w:szCs w:val="20"/>
              </w:rPr>
            </w:pPr>
            <w:r w:rsidRPr="000F1E6E">
              <w:rPr>
                <w:sz w:val="20"/>
                <w:szCs w:val="20"/>
              </w:rPr>
              <w:t>Isl 27</w:t>
            </w:r>
          </w:p>
        </w:tc>
        <w:tc>
          <w:tcPr>
            <w:tcW w:w="1129" w:type="dxa"/>
            <w:shd w:val="clear" w:color="auto" w:fill="auto"/>
            <w:hideMark/>
          </w:tcPr>
          <w:p w14:paraId="1B2BAA97"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753C1AC0" w14:textId="77777777" w:rsidR="00F80512" w:rsidRPr="000F1E6E" w:rsidRDefault="00F80512" w:rsidP="00B52324">
            <w:pPr>
              <w:rPr>
                <w:sz w:val="20"/>
                <w:szCs w:val="20"/>
              </w:rPr>
            </w:pPr>
            <w:r w:rsidRPr="000F1E6E">
              <w:rPr>
                <w:sz w:val="20"/>
                <w:szCs w:val="20"/>
              </w:rPr>
              <w:t>Commercial waste recycling</w:t>
            </w:r>
          </w:p>
        </w:tc>
        <w:tc>
          <w:tcPr>
            <w:tcW w:w="1842" w:type="dxa"/>
            <w:shd w:val="clear" w:color="auto" w:fill="auto"/>
            <w:hideMark/>
          </w:tcPr>
          <w:p w14:paraId="1DDB24EC" w14:textId="77777777" w:rsidR="00F80512" w:rsidRPr="000F1E6E" w:rsidRDefault="00F80512" w:rsidP="00B52324">
            <w:pPr>
              <w:rPr>
                <w:sz w:val="20"/>
                <w:szCs w:val="20"/>
              </w:rPr>
            </w:pPr>
            <w:r w:rsidRPr="000F1E6E">
              <w:rPr>
                <w:sz w:val="20"/>
                <w:szCs w:val="20"/>
              </w:rPr>
              <w:t>Implement our Commercial Waste Strategy including</w:t>
            </w:r>
            <w:r w:rsidRPr="000F1E6E">
              <w:rPr>
                <w:sz w:val="20"/>
                <w:szCs w:val="20"/>
              </w:rPr>
              <w:br/>
              <w:t>Promotion of recycling and food waste service to current and potential customers</w:t>
            </w:r>
            <w:r w:rsidRPr="000F1E6E">
              <w:rPr>
                <w:sz w:val="20"/>
                <w:szCs w:val="20"/>
              </w:rPr>
              <w:br/>
              <w:t>Delivery of process, reporting and customer experience improvements to ensure high quality service delivery</w:t>
            </w:r>
            <w:r w:rsidRPr="000F1E6E">
              <w:rPr>
                <w:sz w:val="20"/>
                <w:szCs w:val="20"/>
              </w:rPr>
              <w:br/>
              <w:t>Delivery of engagement and education activities to local businesses</w:t>
            </w:r>
          </w:p>
        </w:tc>
        <w:tc>
          <w:tcPr>
            <w:tcW w:w="1412" w:type="dxa"/>
            <w:shd w:val="clear" w:color="auto" w:fill="92D050"/>
            <w:hideMark/>
          </w:tcPr>
          <w:p w14:paraId="7B243E3C"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38746F18" w14:textId="77777777" w:rsidR="00F80512" w:rsidRPr="000F1E6E" w:rsidRDefault="00F80512" w:rsidP="00B52324">
            <w:pPr>
              <w:rPr>
                <w:sz w:val="20"/>
                <w:szCs w:val="20"/>
              </w:rPr>
            </w:pPr>
            <w:r w:rsidRPr="000F1E6E">
              <w:rPr>
                <w:sz w:val="20"/>
                <w:szCs w:val="20"/>
              </w:rPr>
              <w:t>The commercial waste service continues to work hard to increase its customer base, and in particular to increase the proportion of contracts and amount collected that relates to recycling.</w:t>
            </w:r>
          </w:p>
          <w:p w14:paraId="65D6C9C0" w14:textId="77777777" w:rsidR="00F80512" w:rsidRPr="000F1E6E" w:rsidRDefault="00F80512" w:rsidP="00B52324">
            <w:pPr>
              <w:rPr>
                <w:sz w:val="20"/>
                <w:szCs w:val="20"/>
              </w:rPr>
            </w:pPr>
            <w:r w:rsidRPr="000F1E6E">
              <w:rPr>
                <w:sz w:val="20"/>
                <w:szCs w:val="20"/>
              </w:rPr>
              <w:t>The differential in disposal costs for residual waste, mixed dry recycling and, in particular, food waste, provides and incentive for increased levels of commercial waste recycling.</w:t>
            </w:r>
          </w:p>
          <w:p w14:paraId="7C06C960" w14:textId="77777777" w:rsidR="00F80512" w:rsidRPr="000F1E6E" w:rsidRDefault="00F80512" w:rsidP="00B52324">
            <w:pPr>
              <w:rPr>
                <w:sz w:val="20"/>
                <w:szCs w:val="20"/>
              </w:rPr>
            </w:pPr>
            <w:r w:rsidRPr="000F1E6E">
              <w:rPr>
                <w:sz w:val="20"/>
                <w:szCs w:val="20"/>
              </w:rPr>
              <w:t>The service recycling target has been amended to 28% for 2024/25.</w:t>
            </w:r>
          </w:p>
        </w:tc>
        <w:tc>
          <w:tcPr>
            <w:tcW w:w="8509" w:type="dxa"/>
            <w:shd w:val="clear" w:color="auto" w:fill="auto"/>
            <w:hideMark/>
          </w:tcPr>
          <w:p w14:paraId="2B686708" w14:textId="77777777" w:rsidR="00F80512" w:rsidRPr="000F1E6E" w:rsidRDefault="00F80512" w:rsidP="00B52324">
            <w:pPr>
              <w:rPr>
                <w:sz w:val="20"/>
                <w:szCs w:val="20"/>
              </w:rPr>
            </w:pPr>
            <w:r w:rsidRPr="000F1E6E">
              <w:rPr>
                <w:sz w:val="20"/>
                <w:szCs w:val="20"/>
              </w:rPr>
              <w:t>27% recycling rate for 2024/25</w:t>
            </w:r>
          </w:p>
          <w:p w14:paraId="5F455AD2" w14:textId="77777777" w:rsidR="00F80512" w:rsidRPr="000F1E6E" w:rsidRDefault="00F80512" w:rsidP="00B52324">
            <w:pPr>
              <w:rPr>
                <w:sz w:val="20"/>
                <w:szCs w:val="20"/>
              </w:rPr>
            </w:pPr>
            <w:r w:rsidRPr="000F1E6E">
              <w:rPr>
                <w:sz w:val="20"/>
                <w:szCs w:val="20"/>
              </w:rPr>
              <w:t>33% market share</w:t>
            </w:r>
          </w:p>
        </w:tc>
      </w:tr>
      <w:tr w:rsidR="00F80512" w:rsidRPr="000F1E6E" w14:paraId="618ABA4E" w14:textId="77777777" w:rsidTr="00D70F82">
        <w:trPr>
          <w:gridAfter w:val="1"/>
          <w:wAfter w:w="11" w:type="dxa"/>
          <w:trHeight w:val="300"/>
        </w:trPr>
        <w:tc>
          <w:tcPr>
            <w:tcW w:w="709" w:type="dxa"/>
            <w:shd w:val="clear" w:color="auto" w:fill="auto"/>
            <w:hideMark/>
          </w:tcPr>
          <w:p w14:paraId="391CEB0B" w14:textId="77777777" w:rsidR="00F80512" w:rsidRPr="000F1E6E" w:rsidRDefault="00F80512" w:rsidP="00B52324">
            <w:pPr>
              <w:rPr>
                <w:sz w:val="20"/>
                <w:szCs w:val="20"/>
              </w:rPr>
            </w:pPr>
            <w:r w:rsidRPr="000F1E6E">
              <w:rPr>
                <w:sz w:val="20"/>
                <w:szCs w:val="20"/>
              </w:rPr>
              <w:t>Isl 27.1 (new)</w:t>
            </w:r>
          </w:p>
        </w:tc>
        <w:tc>
          <w:tcPr>
            <w:tcW w:w="1129" w:type="dxa"/>
            <w:shd w:val="clear" w:color="auto" w:fill="auto"/>
            <w:hideMark/>
          </w:tcPr>
          <w:p w14:paraId="2571DC11"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1C144534" w14:textId="77777777" w:rsidR="00F80512" w:rsidRPr="000F1E6E" w:rsidRDefault="00F80512" w:rsidP="00B52324">
            <w:pPr>
              <w:rPr>
                <w:sz w:val="20"/>
                <w:szCs w:val="20"/>
              </w:rPr>
            </w:pPr>
            <w:r w:rsidRPr="000F1E6E">
              <w:rPr>
                <w:sz w:val="20"/>
                <w:szCs w:val="20"/>
              </w:rPr>
              <w:t>NLWA Joint Waste Strategy (JWS)</w:t>
            </w:r>
          </w:p>
        </w:tc>
        <w:tc>
          <w:tcPr>
            <w:tcW w:w="1842" w:type="dxa"/>
            <w:shd w:val="clear" w:color="auto" w:fill="auto"/>
            <w:hideMark/>
          </w:tcPr>
          <w:p w14:paraId="50AFAB3D" w14:textId="77777777" w:rsidR="00F80512" w:rsidRPr="000F1E6E" w:rsidRDefault="00F80512" w:rsidP="00B52324">
            <w:pPr>
              <w:rPr>
                <w:sz w:val="20"/>
                <w:szCs w:val="20"/>
              </w:rPr>
            </w:pPr>
            <w:r w:rsidRPr="000F1E6E">
              <w:rPr>
                <w:sz w:val="20"/>
                <w:szCs w:val="20"/>
              </w:rPr>
              <w:t>Work in partnership with NLWA and Boroughs to support the development of the NLWA Joint Waste Strategy (JWS)</w:t>
            </w:r>
          </w:p>
        </w:tc>
        <w:tc>
          <w:tcPr>
            <w:tcW w:w="1412" w:type="dxa"/>
            <w:shd w:val="clear" w:color="auto" w:fill="00B050"/>
            <w:hideMark/>
          </w:tcPr>
          <w:p w14:paraId="7E492AB5"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57F86301" w14:textId="77777777" w:rsidR="00F80512" w:rsidRPr="000F1E6E" w:rsidRDefault="00F80512" w:rsidP="00B52324">
            <w:pPr>
              <w:rPr>
                <w:sz w:val="20"/>
                <w:szCs w:val="20"/>
              </w:rPr>
            </w:pPr>
            <w:r w:rsidRPr="000F1E6E">
              <w:rPr>
                <w:sz w:val="20"/>
                <w:szCs w:val="20"/>
                <w:lang w:val="en-US"/>
              </w:rPr>
              <w:t>The new North London Joint Waste Strategy has been developed over the past three years, with writing beginning in early 2023, led by NLWA in collaboration with the north London boroughs. It is a joint Strategy across all eight partners.</w:t>
            </w:r>
          </w:p>
          <w:p w14:paraId="6EFB03F0" w14:textId="77777777" w:rsidR="00F80512" w:rsidRPr="000F1E6E" w:rsidRDefault="00F80512" w:rsidP="00B52324">
            <w:pPr>
              <w:rPr>
                <w:sz w:val="20"/>
                <w:szCs w:val="20"/>
              </w:rPr>
            </w:pPr>
            <w:r w:rsidRPr="000F1E6E">
              <w:rPr>
                <w:sz w:val="20"/>
                <w:szCs w:val="20"/>
                <w:lang w:val="en-US"/>
              </w:rPr>
              <w:t>A public listening exercise was undertaken in summer 2023 to understand north London residents’ priorities, which has fed into the drafting of the strategy. This was followed by a formal public consultation on the draft Strategy undertaken between November 2024 and January 2025. These engagement pieces reflected diverse views across north London’s communities and show robust findings in support of the content of the Strategy.</w:t>
            </w:r>
          </w:p>
          <w:p w14:paraId="2ED30194" w14:textId="77777777" w:rsidR="00F80512" w:rsidRPr="000F1E6E" w:rsidRDefault="00F80512" w:rsidP="00B52324">
            <w:pPr>
              <w:rPr>
                <w:sz w:val="20"/>
                <w:szCs w:val="20"/>
              </w:rPr>
            </w:pPr>
            <w:r w:rsidRPr="000F1E6E">
              <w:rPr>
                <w:sz w:val="20"/>
                <w:szCs w:val="20"/>
                <w:lang w:val="en-US"/>
              </w:rPr>
              <w:t>Following the public consultation exercise, NLWA produced a revised version of final draft of the Strategy, taking into account the responses to the consultation surveys, comments from north London environmental groups, feedback from the Greater London Authority (GLA) and from the borough scrutiny committees.</w:t>
            </w:r>
          </w:p>
          <w:p w14:paraId="6FF05A1D" w14:textId="77777777" w:rsidR="00F80512" w:rsidRPr="000F1E6E" w:rsidRDefault="00F80512" w:rsidP="00B52324">
            <w:pPr>
              <w:rPr>
                <w:sz w:val="20"/>
                <w:szCs w:val="20"/>
              </w:rPr>
            </w:pPr>
            <w:r w:rsidRPr="000F1E6E">
              <w:rPr>
                <w:sz w:val="20"/>
                <w:szCs w:val="20"/>
                <w:lang w:val="en-US"/>
              </w:rPr>
              <w:lastRenderedPageBreak/>
              <w:t>The changes made to the Strategy have been shared with the Joint Waste Strategy Evaluation Group and borough officers and members. Their comments and feedback have been further incorporated into the draft document.</w:t>
            </w:r>
          </w:p>
          <w:p w14:paraId="72BDF215" w14:textId="77777777" w:rsidR="00F80512" w:rsidRPr="000F1E6E" w:rsidRDefault="00F80512" w:rsidP="00B52324">
            <w:pPr>
              <w:rPr>
                <w:sz w:val="20"/>
                <w:szCs w:val="20"/>
              </w:rPr>
            </w:pPr>
            <w:r w:rsidRPr="000F1E6E">
              <w:rPr>
                <w:sz w:val="20"/>
                <w:szCs w:val="20"/>
                <w:lang w:val="en-US"/>
              </w:rPr>
              <w:t>Once the document is finalised, each of the individual boroughs and NLWA will be asked to take a decision under their own governance arrangements to approve the final draft in summer 2025 (the majority at Cabinet meetings). Assuming each borough and NLWA gives this subsequent approval, this will commit each to the content of the Strategy. Finally, NLWA will adopt the Strategy as NLWA policy (programmed for an NLWA authority meeting in late 2025).</w:t>
            </w:r>
            <w:r w:rsidRPr="000F1E6E">
              <w:rPr>
                <w:sz w:val="20"/>
                <w:szCs w:val="20"/>
              </w:rPr>
              <w:t> </w:t>
            </w:r>
          </w:p>
          <w:p w14:paraId="7BFD1107" w14:textId="77777777" w:rsidR="00F80512" w:rsidRPr="000F1E6E" w:rsidRDefault="00F80512" w:rsidP="00B52324">
            <w:pPr>
              <w:rPr>
                <w:sz w:val="20"/>
                <w:szCs w:val="20"/>
              </w:rPr>
            </w:pPr>
          </w:p>
        </w:tc>
        <w:tc>
          <w:tcPr>
            <w:tcW w:w="8509" w:type="dxa"/>
            <w:shd w:val="clear" w:color="auto" w:fill="auto"/>
            <w:hideMark/>
          </w:tcPr>
          <w:p w14:paraId="36832E0F" w14:textId="77777777" w:rsidR="00F80512" w:rsidRPr="000F1E6E" w:rsidRDefault="00F80512" w:rsidP="00B52324">
            <w:pPr>
              <w:rPr>
                <w:sz w:val="20"/>
                <w:szCs w:val="20"/>
              </w:rPr>
            </w:pPr>
            <w:r w:rsidRPr="000F1E6E">
              <w:rPr>
                <w:sz w:val="20"/>
                <w:szCs w:val="20"/>
              </w:rPr>
              <w:lastRenderedPageBreak/>
              <w:t>N/A</w:t>
            </w:r>
          </w:p>
        </w:tc>
      </w:tr>
      <w:tr w:rsidR="00F80512" w:rsidRPr="000F1E6E" w14:paraId="465C3A92" w14:textId="77777777" w:rsidTr="00D70F82">
        <w:trPr>
          <w:gridAfter w:val="1"/>
          <w:wAfter w:w="11" w:type="dxa"/>
          <w:trHeight w:val="1267"/>
        </w:trPr>
        <w:tc>
          <w:tcPr>
            <w:tcW w:w="709" w:type="dxa"/>
            <w:shd w:val="clear" w:color="auto" w:fill="auto"/>
            <w:hideMark/>
          </w:tcPr>
          <w:p w14:paraId="221A3FC5" w14:textId="77777777" w:rsidR="00F80512" w:rsidRPr="000F1E6E" w:rsidRDefault="00F80512" w:rsidP="00B52324">
            <w:pPr>
              <w:rPr>
                <w:sz w:val="20"/>
                <w:szCs w:val="20"/>
              </w:rPr>
            </w:pPr>
            <w:r w:rsidRPr="000F1E6E">
              <w:rPr>
                <w:sz w:val="20"/>
                <w:szCs w:val="20"/>
              </w:rPr>
              <w:t>Isl 27.2 (new)</w:t>
            </w:r>
          </w:p>
        </w:tc>
        <w:tc>
          <w:tcPr>
            <w:tcW w:w="1129" w:type="dxa"/>
            <w:shd w:val="clear" w:color="auto" w:fill="auto"/>
            <w:hideMark/>
          </w:tcPr>
          <w:p w14:paraId="640D1E96"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665B5F45" w14:textId="77777777" w:rsidR="00F80512" w:rsidRPr="000F1E6E" w:rsidRDefault="00F80512" w:rsidP="00B52324">
            <w:pPr>
              <w:rPr>
                <w:sz w:val="20"/>
                <w:szCs w:val="20"/>
              </w:rPr>
            </w:pPr>
            <w:r w:rsidRPr="000F1E6E">
              <w:rPr>
                <w:sz w:val="20"/>
                <w:szCs w:val="20"/>
              </w:rPr>
              <w:t>Textile bank contract</w:t>
            </w:r>
          </w:p>
        </w:tc>
        <w:tc>
          <w:tcPr>
            <w:tcW w:w="1842" w:type="dxa"/>
            <w:shd w:val="clear" w:color="auto" w:fill="auto"/>
            <w:hideMark/>
          </w:tcPr>
          <w:p w14:paraId="5A62C0CB" w14:textId="77777777" w:rsidR="00F80512" w:rsidRPr="000F1E6E" w:rsidRDefault="00F80512" w:rsidP="00B52324">
            <w:pPr>
              <w:rPr>
                <w:sz w:val="20"/>
                <w:szCs w:val="20"/>
              </w:rPr>
            </w:pPr>
            <w:r w:rsidRPr="000F1E6E">
              <w:rPr>
                <w:sz w:val="20"/>
                <w:szCs w:val="20"/>
              </w:rPr>
              <w:t>Textile bank retendering</w:t>
            </w:r>
          </w:p>
        </w:tc>
        <w:tc>
          <w:tcPr>
            <w:tcW w:w="1412" w:type="dxa"/>
            <w:shd w:val="clear" w:color="auto" w:fill="00B050"/>
            <w:hideMark/>
          </w:tcPr>
          <w:p w14:paraId="198B06B6"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058D3B3A" w14:textId="77777777" w:rsidR="00F80512" w:rsidRPr="000F1E6E" w:rsidRDefault="00F80512" w:rsidP="00B52324">
            <w:pPr>
              <w:rPr>
                <w:color w:val="000000"/>
                <w:sz w:val="20"/>
                <w:szCs w:val="20"/>
              </w:rPr>
            </w:pPr>
            <w:r w:rsidRPr="000F1E6E">
              <w:rPr>
                <w:sz w:val="20"/>
                <w:szCs w:val="20"/>
              </w:rPr>
              <w:t xml:space="preserve">We now have new contractual arrangements in place enabling us to carry on with the current arrangement until end of 25/26. </w:t>
            </w:r>
          </w:p>
        </w:tc>
        <w:tc>
          <w:tcPr>
            <w:tcW w:w="8509" w:type="dxa"/>
            <w:shd w:val="clear" w:color="auto" w:fill="auto"/>
            <w:hideMark/>
          </w:tcPr>
          <w:p w14:paraId="1625E203" w14:textId="77777777" w:rsidR="00F80512" w:rsidRPr="000F1E6E" w:rsidRDefault="00F80512" w:rsidP="00B52324">
            <w:pPr>
              <w:rPr>
                <w:sz w:val="20"/>
                <w:szCs w:val="20"/>
              </w:rPr>
            </w:pPr>
            <w:r w:rsidRPr="000F1E6E">
              <w:rPr>
                <w:sz w:val="20"/>
                <w:szCs w:val="20"/>
              </w:rPr>
              <w:t>The textile bank collects around 262 tonnes of textiles each year.</w:t>
            </w:r>
          </w:p>
        </w:tc>
      </w:tr>
      <w:tr w:rsidR="00F80512" w:rsidRPr="000F1E6E" w14:paraId="68EAE7CA" w14:textId="77777777" w:rsidTr="00D70F82">
        <w:trPr>
          <w:gridAfter w:val="1"/>
          <w:wAfter w:w="11" w:type="dxa"/>
          <w:trHeight w:val="300"/>
        </w:trPr>
        <w:tc>
          <w:tcPr>
            <w:tcW w:w="709" w:type="dxa"/>
            <w:shd w:val="clear" w:color="auto" w:fill="auto"/>
            <w:hideMark/>
          </w:tcPr>
          <w:p w14:paraId="5B3FD6B1" w14:textId="77777777" w:rsidR="00F80512" w:rsidRPr="000F1E6E" w:rsidRDefault="00F80512" w:rsidP="00B52324">
            <w:pPr>
              <w:rPr>
                <w:sz w:val="20"/>
                <w:szCs w:val="20"/>
              </w:rPr>
            </w:pPr>
            <w:r w:rsidRPr="000F1E6E">
              <w:rPr>
                <w:sz w:val="20"/>
                <w:szCs w:val="20"/>
              </w:rPr>
              <w:t>Isl 27.3 (new)</w:t>
            </w:r>
          </w:p>
        </w:tc>
        <w:tc>
          <w:tcPr>
            <w:tcW w:w="1129" w:type="dxa"/>
            <w:shd w:val="clear" w:color="auto" w:fill="auto"/>
            <w:hideMark/>
          </w:tcPr>
          <w:p w14:paraId="3B1C3478"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4415B636" w14:textId="77777777" w:rsidR="00F80512" w:rsidRPr="000F1E6E" w:rsidRDefault="00F80512" w:rsidP="00B52324">
            <w:pPr>
              <w:rPr>
                <w:sz w:val="20"/>
                <w:szCs w:val="20"/>
              </w:rPr>
            </w:pPr>
            <w:r w:rsidRPr="000F1E6E">
              <w:rPr>
                <w:sz w:val="20"/>
                <w:szCs w:val="20"/>
              </w:rPr>
              <w:t> </w:t>
            </w:r>
          </w:p>
        </w:tc>
        <w:tc>
          <w:tcPr>
            <w:tcW w:w="1842" w:type="dxa"/>
            <w:shd w:val="clear" w:color="auto" w:fill="auto"/>
            <w:hideMark/>
          </w:tcPr>
          <w:p w14:paraId="0FFC0E8F" w14:textId="77777777" w:rsidR="00F80512" w:rsidRPr="000F1E6E" w:rsidRDefault="00F80512" w:rsidP="00B52324">
            <w:pPr>
              <w:rPr>
                <w:sz w:val="20"/>
                <w:szCs w:val="20"/>
              </w:rPr>
            </w:pPr>
            <w:r w:rsidRPr="000F1E6E">
              <w:rPr>
                <w:sz w:val="20"/>
                <w:szCs w:val="20"/>
              </w:rPr>
              <w:t>Communications events</w:t>
            </w:r>
          </w:p>
        </w:tc>
        <w:tc>
          <w:tcPr>
            <w:tcW w:w="1412" w:type="dxa"/>
            <w:shd w:val="clear" w:color="auto" w:fill="00B050"/>
            <w:hideMark/>
          </w:tcPr>
          <w:p w14:paraId="53C74EBA"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20241A0D" w14:textId="77777777" w:rsidR="00F80512" w:rsidRPr="000F1E6E" w:rsidRDefault="00F80512" w:rsidP="00B52324">
            <w:pPr>
              <w:rPr>
                <w:sz w:val="20"/>
                <w:szCs w:val="20"/>
              </w:rPr>
            </w:pPr>
            <w:r w:rsidRPr="000F1E6E">
              <w:rPr>
                <w:sz w:val="20"/>
                <w:szCs w:val="20"/>
              </w:rPr>
              <w:t>The team have attended 31 events in 2024/25, engaging directly with around 1000 residents. This is in addition to the wide range of other communications activities and campaigns undertaken both by Islington and NLWA and wider campaigns that we support.</w:t>
            </w:r>
          </w:p>
        </w:tc>
        <w:tc>
          <w:tcPr>
            <w:tcW w:w="8509" w:type="dxa"/>
            <w:shd w:val="clear" w:color="auto" w:fill="auto"/>
            <w:hideMark/>
          </w:tcPr>
          <w:p w14:paraId="24082E74" w14:textId="77777777" w:rsidR="00F80512" w:rsidRPr="000F1E6E" w:rsidRDefault="00F80512" w:rsidP="00B52324">
            <w:pPr>
              <w:rPr>
                <w:sz w:val="20"/>
                <w:szCs w:val="20"/>
              </w:rPr>
            </w:pPr>
            <w:r w:rsidRPr="000F1E6E">
              <w:rPr>
                <w:sz w:val="20"/>
                <w:szCs w:val="20"/>
              </w:rPr>
              <w:t>31 events attended. ~1000 residents engaged with.</w:t>
            </w:r>
          </w:p>
        </w:tc>
      </w:tr>
      <w:tr w:rsidR="00F80512" w:rsidRPr="000F1E6E" w14:paraId="4C5C96B8" w14:textId="77777777" w:rsidTr="00D70F82">
        <w:trPr>
          <w:gridAfter w:val="1"/>
          <w:wAfter w:w="11" w:type="dxa"/>
          <w:trHeight w:val="300"/>
        </w:trPr>
        <w:tc>
          <w:tcPr>
            <w:tcW w:w="709" w:type="dxa"/>
            <w:shd w:val="clear" w:color="auto" w:fill="auto"/>
            <w:hideMark/>
          </w:tcPr>
          <w:p w14:paraId="16CB0D72" w14:textId="77777777" w:rsidR="00F80512" w:rsidRPr="000F1E6E" w:rsidRDefault="00F80512" w:rsidP="00B52324">
            <w:pPr>
              <w:rPr>
                <w:sz w:val="20"/>
                <w:szCs w:val="20"/>
              </w:rPr>
            </w:pPr>
            <w:r w:rsidRPr="000F1E6E">
              <w:rPr>
                <w:sz w:val="20"/>
                <w:szCs w:val="20"/>
              </w:rPr>
              <w:t>Isl 27.4 (new)</w:t>
            </w:r>
          </w:p>
        </w:tc>
        <w:tc>
          <w:tcPr>
            <w:tcW w:w="1129" w:type="dxa"/>
            <w:shd w:val="clear" w:color="auto" w:fill="auto"/>
            <w:hideMark/>
          </w:tcPr>
          <w:p w14:paraId="06CF98D2" w14:textId="77777777" w:rsidR="00F80512" w:rsidRPr="000F1E6E" w:rsidRDefault="00F80512" w:rsidP="00B52324">
            <w:pPr>
              <w:rPr>
                <w:sz w:val="20"/>
                <w:szCs w:val="20"/>
              </w:rPr>
            </w:pPr>
            <w:r w:rsidRPr="000F1E6E">
              <w:rPr>
                <w:sz w:val="20"/>
                <w:szCs w:val="20"/>
              </w:rPr>
              <w:t>Maximise recycling</w:t>
            </w:r>
          </w:p>
        </w:tc>
        <w:tc>
          <w:tcPr>
            <w:tcW w:w="1281" w:type="dxa"/>
            <w:shd w:val="clear" w:color="auto" w:fill="auto"/>
            <w:hideMark/>
          </w:tcPr>
          <w:p w14:paraId="652671ED" w14:textId="77777777" w:rsidR="00F80512" w:rsidRPr="000F1E6E" w:rsidRDefault="00F80512" w:rsidP="00B52324">
            <w:pPr>
              <w:rPr>
                <w:sz w:val="20"/>
                <w:szCs w:val="20"/>
              </w:rPr>
            </w:pPr>
            <w:r w:rsidRPr="000F1E6E">
              <w:rPr>
                <w:sz w:val="20"/>
                <w:szCs w:val="20"/>
              </w:rPr>
              <w:t>Community and schools engagement</w:t>
            </w:r>
          </w:p>
        </w:tc>
        <w:tc>
          <w:tcPr>
            <w:tcW w:w="1842" w:type="dxa"/>
            <w:shd w:val="clear" w:color="auto" w:fill="auto"/>
            <w:hideMark/>
          </w:tcPr>
          <w:p w14:paraId="0EED6F70" w14:textId="77777777" w:rsidR="00F80512" w:rsidRPr="000F1E6E" w:rsidRDefault="00F80512" w:rsidP="00B52324">
            <w:pPr>
              <w:rPr>
                <w:sz w:val="20"/>
                <w:szCs w:val="20"/>
              </w:rPr>
            </w:pPr>
            <w:r w:rsidRPr="000F1E6E">
              <w:rPr>
                <w:sz w:val="20"/>
                <w:szCs w:val="20"/>
              </w:rPr>
              <w:t xml:space="preserve">There are many active and vibrant community and resident groups across Islington, including </w:t>
            </w:r>
            <w:r w:rsidRPr="000F1E6E">
              <w:rPr>
                <w:b/>
                <w:bCs/>
                <w:sz w:val="20"/>
                <w:szCs w:val="20"/>
              </w:rPr>
              <w:t>voluntary</w:t>
            </w:r>
            <w:r w:rsidRPr="000F1E6E">
              <w:rPr>
                <w:sz w:val="20"/>
                <w:szCs w:val="20"/>
              </w:rPr>
              <w:t xml:space="preserve">, </w:t>
            </w:r>
            <w:r w:rsidRPr="000F1E6E">
              <w:rPr>
                <w:b/>
                <w:bCs/>
                <w:sz w:val="20"/>
                <w:szCs w:val="20"/>
              </w:rPr>
              <w:t>faith based</w:t>
            </w:r>
            <w:r w:rsidRPr="000F1E6E">
              <w:rPr>
                <w:sz w:val="20"/>
                <w:szCs w:val="20"/>
              </w:rPr>
              <w:t xml:space="preserve"> and </w:t>
            </w:r>
            <w:r w:rsidRPr="000F1E6E">
              <w:rPr>
                <w:b/>
                <w:bCs/>
                <w:sz w:val="20"/>
                <w:szCs w:val="20"/>
              </w:rPr>
              <w:t>cultural</w:t>
            </w:r>
            <w:r w:rsidRPr="000F1E6E">
              <w:rPr>
                <w:sz w:val="20"/>
                <w:szCs w:val="20"/>
              </w:rPr>
              <w:t xml:space="preserve"> organisations and </w:t>
            </w:r>
            <w:r w:rsidRPr="000F1E6E">
              <w:rPr>
                <w:b/>
                <w:bCs/>
                <w:sz w:val="20"/>
                <w:szCs w:val="20"/>
              </w:rPr>
              <w:t>schools</w:t>
            </w:r>
            <w:r w:rsidRPr="000F1E6E">
              <w:rPr>
                <w:sz w:val="20"/>
                <w:szCs w:val="20"/>
              </w:rPr>
              <w:t xml:space="preserve"> and we will (together with our partners in NLWA) engage with these groups to raise awareness of recycling and encourage these groups to raise awareness of recycling among their communities.</w:t>
            </w:r>
          </w:p>
        </w:tc>
        <w:tc>
          <w:tcPr>
            <w:tcW w:w="1412" w:type="dxa"/>
            <w:shd w:val="clear" w:color="auto" w:fill="92D050"/>
            <w:hideMark/>
          </w:tcPr>
          <w:p w14:paraId="45D8C31A"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27C184C1" w14:textId="77777777" w:rsidR="00F80512" w:rsidRPr="000F1E6E" w:rsidRDefault="00F80512" w:rsidP="00B52324">
            <w:pPr>
              <w:rPr>
                <w:sz w:val="20"/>
                <w:szCs w:val="20"/>
              </w:rPr>
            </w:pPr>
            <w:r w:rsidRPr="000F1E6E">
              <w:rPr>
                <w:sz w:val="20"/>
                <w:szCs w:val="20"/>
              </w:rPr>
              <w:t>Islington has a recruited a new Schools Recycling Education Officer who is working with schools across Islington. The posts objectives are:</w:t>
            </w:r>
          </w:p>
          <w:p w14:paraId="460E9E74" w14:textId="77777777" w:rsidR="00F80512" w:rsidRPr="000F1E6E" w:rsidRDefault="00F80512" w:rsidP="00E04F89">
            <w:pPr>
              <w:pStyle w:val="ListParagraph"/>
              <w:numPr>
                <w:ilvl w:val="0"/>
                <w:numId w:val="4"/>
              </w:numPr>
              <w:tabs>
                <w:tab w:val="clear" w:pos="720"/>
              </w:tabs>
              <w:spacing w:before="0"/>
              <w:ind w:left="325"/>
              <w:rPr>
                <w:sz w:val="20"/>
                <w:szCs w:val="20"/>
                <w:lang w:val="en-US"/>
              </w:rPr>
            </w:pPr>
            <w:r w:rsidRPr="000F1E6E">
              <w:rPr>
                <w:sz w:val="20"/>
                <w:szCs w:val="20"/>
              </w:rPr>
              <w:t>To ensure that effective and compliant recycling and waste reduction systems are in place in all schools and promoted to support their usage</w:t>
            </w:r>
          </w:p>
          <w:p w14:paraId="39E1A6C7" w14:textId="77777777" w:rsidR="00F80512" w:rsidRPr="000F1E6E" w:rsidRDefault="00F80512" w:rsidP="00E04F89">
            <w:pPr>
              <w:pStyle w:val="ListParagraph"/>
              <w:numPr>
                <w:ilvl w:val="0"/>
                <w:numId w:val="4"/>
              </w:numPr>
              <w:tabs>
                <w:tab w:val="clear" w:pos="720"/>
              </w:tabs>
              <w:spacing w:before="0"/>
              <w:ind w:left="325"/>
              <w:rPr>
                <w:sz w:val="20"/>
                <w:szCs w:val="20"/>
                <w:lang w:val="en-US"/>
              </w:rPr>
            </w:pPr>
            <w:r w:rsidRPr="000F1E6E">
              <w:rPr>
                <w:sz w:val="20"/>
                <w:szCs w:val="20"/>
              </w:rPr>
              <w:t>To support and amplify the North London Waste Authority education programme</w:t>
            </w:r>
          </w:p>
          <w:p w14:paraId="20C7E395" w14:textId="77777777" w:rsidR="00F80512" w:rsidRPr="000F1E6E" w:rsidRDefault="00F80512" w:rsidP="00E04F89">
            <w:pPr>
              <w:pStyle w:val="ListParagraph"/>
              <w:numPr>
                <w:ilvl w:val="0"/>
                <w:numId w:val="4"/>
              </w:numPr>
              <w:tabs>
                <w:tab w:val="clear" w:pos="720"/>
              </w:tabs>
              <w:spacing w:before="0"/>
              <w:ind w:left="325"/>
              <w:rPr>
                <w:sz w:val="20"/>
                <w:szCs w:val="20"/>
                <w:lang w:val="en-US"/>
              </w:rPr>
            </w:pPr>
            <w:r w:rsidRPr="000F1E6E">
              <w:rPr>
                <w:sz w:val="20"/>
                <w:szCs w:val="20"/>
              </w:rPr>
              <w:t>To devise and deliver a programme of age appropriate educational workshops to primary and secondary schools in line with the national curriculum and climate change policies</w:t>
            </w:r>
          </w:p>
          <w:p w14:paraId="2F7282F4" w14:textId="77777777" w:rsidR="00F80512" w:rsidRPr="000F1E6E" w:rsidRDefault="00F80512" w:rsidP="00E04F89">
            <w:pPr>
              <w:pStyle w:val="ListParagraph"/>
              <w:numPr>
                <w:ilvl w:val="0"/>
                <w:numId w:val="4"/>
              </w:numPr>
              <w:tabs>
                <w:tab w:val="clear" w:pos="720"/>
              </w:tabs>
              <w:spacing w:before="0"/>
              <w:ind w:left="325"/>
              <w:rPr>
                <w:sz w:val="20"/>
                <w:szCs w:val="20"/>
                <w:lang w:val="en-US"/>
              </w:rPr>
            </w:pPr>
            <w:r w:rsidRPr="000F1E6E">
              <w:rPr>
                <w:sz w:val="20"/>
                <w:szCs w:val="20"/>
              </w:rPr>
              <w:t>Promote and advise on schemes that to help reduce waste in schools</w:t>
            </w:r>
          </w:p>
          <w:p w14:paraId="57168A7A" w14:textId="77777777" w:rsidR="00F80512" w:rsidRPr="000F1E6E" w:rsidRDefault="00F80512" w:rsidP="00E04F89">
            <w:pPr>
              <w:pStyle w:val="ListParagraph"/>
              <w:numPr>
                <w:ilvl w:val="0"/>
                <w:numId w:val="4"/>
              </w:numPr>
              <w:tabs>
                <w:tab w:val="clear" w:pos="720"/>
              </w:tabs>
              <w:spacing w:before="0"/>
              <w:ind w:left="325"/>
              <w:rPr>
                <w:sz w:val="20"/>
                <w:szCs w:val="20"/>
                <w:lang w:val="en-US"/>
              </w:rPr>
            </w:pPr>
            <w:r w:rsidRPr="000F1E6E">
              <w:rPr>
                <w:sz w:val="20"/>
                <w:szCs w:val="20"/>
              </w:rPr>
              <w:t>Promote recycling and waste minimisation within homes through engagement with schools and pupils</w:t>
            </w:r>
          </w:p>
          <w:p w14:paraId="16CB613C" w14:textId="77777777" w:rsidR="00F80512" w:rsidRPr="000F1E6E" w:rsidRDefault="00F80512" w:rsidP="00B52324">
            <w:pPr>
              <w:rPr>
                <w:sz w:val="20"/>
                <w:szCs w:val="20"/>
              </w:rPr>
            </w:pPr>
            <w:r w:rsidRPr="000F1E6E">
              <w:rPr>
                <w:b/>
                <w:bCs/>
                <w:sz w:val="20"/>
                <w:szCs w:val="20"/>
                <w:u w:val="single"/>
              </w:rPr>
              <w:t>In the Know</w:t>
            </w:r>
            <w:r w:rsidRPr="000F1E6E">
              <w:rPr>
                <w:sz w:val="20"/>
                <w:szCs w:val="20"/>
              </w:rPr>
              <w:t> </w:t>
            </w:r>
          </w:p>
          <w:p w14:paraId="135DF864" w14:textId="77777777" w:rsidR="00F80512" w:rsidRPr="000F1E6E" w:rsidRDefault="00F80512" w:rsidP="00B52324">
            <w:pPr>
              <w:rPr>
                <w:sz w:val="20"/>
                <w:szCs w:val="20"/>
              </w:rPr>
            </w:pPr>
            <w:r w:rsidRPr="000F1E6E">
              <w:rPr>
                <w:sz w:val="20"/>
                <w:szCs w:val="20"/>
              </w:rPr>
              <w:t xml:space="preserve">Launched in September 2024, </w:t>
            </w:r>
            <w:r w:rsidRPr="000F1E6E">
              <w:rPr>
                <w:i/>
                <w:iCs/>
                <w:sz w:val="20"/>
                <w:szCs w:val="20"/>
              </w:rPr>
              <w:t>In the Know</w:t>
            </w:r>
            <w:r w:rsidRPr="000F1E6E">
              <w:rPr>
                <w:sz w:val="20"/>
                <w:szCs w:val="20"/>
              </w:rPr>
              <w:t xml:space="preserve"> is NLWA’s innovative outreach programme for primary schools. Over the past year, officers have collaborated with seven schools to elevate the importance of waste prevention and the circular economy. This initiative has included engaging assemblies, interactive staff workshops, thorough waste audits, and insightful senior leadership and subject sessions. In its first year, the programme has successfully engaged over 2,600 pupils and staff. </w:t>
            </w:r>
          </w:p>
          <w:p w14:paraId="170ED3A5" w14:textId="77777777" w:rsidR="00F80512" w:rsidRPr="000F1E6E" w:rsidRDefault="00F80512" w:rsidP="00B52324">
            <w:pPr>
              <w:rPr>
                <w:sz w:val="20"/>
                <w:szCs w:val="20"/>
              </w:rPr>
            </w:pPr>
            <w:r w:rsidRPr="000F1E6E">
              <w:rPr>
                <w:sz w:val="20"/>
                <w:szCs w:val="20"/>
              </w:rPr>
              <w:t>Schools worked with during the 2024/25 year are: </w:t>
            </w:r>
          </w:p>
          <w:p w14:paraId="2EDA2713" w14:textId="77777777" w:rsidR="00F80512" w:rsidRPr="000F1E6E" w:rsidRDefault="00F80512" w:rsidP="00E04F89">
            <w:pPr>
              <w:numPr>
                <w:ilvl w:val="0"/>
                <w:numId w:val="11"/>
              </w:numPr>
              <w:spacing w:before="0"/>
              <w:ind w:left="360"/>
              <w:rPr>
                <w:sz w:val="20"/>
                <w:szCs w:val="20"/>
              </w:rPr>
            </w:pPr>
            <w:r w:rsidRPr="000F1E6E">
              <w:rPr>
                <w:sz w:val="20"/>
                <w:szCs w:val="20"/>
              </w:rPr>
              <w:t>Barnet: Monkfrith Primary School </w:t>
            </w:r>
          </w:p>
          <w:p w14:paraId="0219DE58" w14:textId="77777777" w:rsidR="00F80512" w:rsidRPr="000F1E6E" w:rsidRDefault="00F80512" w:rsidP="00E04F89">
            <w:pPr>
              <w:numPr>
                <w:ilvl w:val="0"/>
                <w:numId w:val="12"/>
              </w:numPr>
              <w:spacing w:before="0"/>
              <w:ind w:left="360"/>
              <w:rPr>
                <w:sz w:val="20"/>
                <w:szCs w:val="20"/>
              </w:rPr>
            </w:pPr>
            <w:r w:rsidRPr="000F1E6E">
              <w:rPr>
                <w:sz w:val="20"/>
                <w:szCs w:val="20"/>
              </w:rPr>
              <w:t>Camden: Rosary Catholic Primary School </w:t>
            </w:r>
          </w:p>
          <w:p w14:paraId="357392A9" w14:textId="77777777" w:rsidR="00F80512" w:rsidRPr="000F1E6E" w:rsidRDefault="00F80512" w:rsidP="00E04F89">
            <w:pPr>
              <w:numPr>
                <w:ilvl w:val="0"/>
                <w:numId w:val="13"/>
              </w:numPr>
              <w:spacing w:before="0"/>
              <w:ind w:left="360"/>
              <w:rPr>
                <w:sz w:val="20"/>
                <w:szCs w:val="20"/>
              </w:rPr>
            </w:pPr>
            <w:r w:rsidRPr="000F1E6E">
              <w:rPr>
                <w:sz w:val="20"/>
                <w:szCs w:val="20"/>
              </w:rPr>
              <w:t>Enfield: Merryhills Primary School </w:t>
            </w:r>
          </w:p>
          <w:p w14:paraId="2DCE3C2F" w14:textId="77777777" w:rsidR="00F80512" w:rsidRPr="000F1E6E" w:rsidRDefault="00F80512" w:rsidP="00E04F89">
            <w:pPr>
              <w:numPr>
                <w:ilvl w:val="0"/>
                <w:numId w:val="14"/>
              </w:numPr>
              <w:spacing w:before="0"/>
              <w:ind w:left="360"/>
              <w:rPr>
                <w:sz w:val="20"/>
                <w:szCs w:val="20"/>
              </w:rPr>
            </w:pPr>
            <w:r w:rsidRPr="000F1E6E">
              <w:rPr>
                <w:sz w:val="20"/>
                <w:szCs w:val="20"/>
              </w:rPr>
              <w:t>Hackney: Parkwood Primary School </w:t>
            </w:r>
          </w:p>
          <w:p w14:paraId="5BE798EF" w14:textId="77777777" w:rsidR="00F80512" w:rsidRPr="000F1E6E" w:rsidRDefault="00F80512" w:rsidP="00E04F89">
            <w:pPr>
              <w:numPr>
                <w:ilvl w:val="0"/>
                <w:numId w:val="15"/>
              </w:numPr>
              <w:spacing w:before="0"/>
              <w:ind w:left="360"/>
              <w:rPr>
                <w:sz w:val="20"/>
                <w:szCs w:val="20"/>
              </w:rPr>
            </w:pPr>
            <w:r w:rsidRPr="000F1E6E">
              <w:rPr>
                <w:sz w:val="20"/>
                <w:szCs w:val="20"/>
              </w:rPr>
              <w:t>Haringey: Ferry Lane Primary School </w:t>
            </w:r>
          </w:p>
          <w:p w14:paraId="5EE2FC10" w14:textId="77777777" w:rsidR="00F80512" w:rsidRPr="000F1E6E" w:rsidRDefault="00F80512" w:rsidP="00E04F89">
            <w:pPr>
              <w:numPr>
                <w:ilvl w:val="0"/>
                <w:numId w:val="16"/>
              </w:numPr>
              <w:spacing w:before="0"/>
              <w:ind w:left="360"/>
              <w:rPr>
                <w:sz w:val="20"/>
                <w:szCs w:val="20"/>
              </w:rPr>
            </w:pPr>
            <w:r w:rsidRPr="000F1E6E">
              <w:rPr>
                <w:sz w:val="20"/>
                <w:szCs w:val="20"/>
              </w:rPr>
              <w:t>Islington: Ambler Primary School </w:t>
            </w:r>
          </w:p>
          <w:p w14:paraId="44ECD997" w14:textId="77777777" w:rsidR="00F80512" w:rsidRPr="000F1E6E" w:rsidRDefault="00F80512" w:rsidP="00E04F89">
            <w:pPr>
              <w:numPr>
                <w:ilvl w:val="0"/>
                <w:numId w:val="17"/>
              </w:numPr>
              <w:spacing w:before="0"/>
              <w:ind w:left="360"/>
              <w:rPr>
                <w:sz w:val="20"/>
                <w:szCs w:val="20"/>
              </w:rPr>
            </w:pPr>
            <w:r w:rsidRPr="000F1E6E">
              <w:rPr>
                <w:sz w:val="20"/>
                <w:szCs w:val="20"/>
              </w:rPr>
              <w:lastRenderedPageBreak/>
              <w:t>Waltham Forest: Parkside Primary School </w:t>
            </w:r>
          </w:p>
          <w:p w14:paraId="4D643F49" w14:textId="77777777" w:rsidR="00F80512" w:rsidRPr="000F1E6E" w:rsidRDefault="00F80512" w:rsidP="00B52324">
            <w:pPr>
              <w:rPr>
                <w:sz w:val="20"/>
                <w:szCs w:val="20"/>
              </w:rPr>
            </w:pPr>
            <w:r w:rsidRPr="000F1E6E">
              <w:rPr>
                <w:sz w:val="20"/>
                <w:szCs w:val="20"/>
              </w:rPr>
              <w:t>Building on this initial success, officers are doubling the programme’s capacity, working with 14 primary schools from September 2025. In its second year, the programme will introduce CPD sessions for subject leads, facilitating an exercise to map the national curriculum against waste and the circular economy, and identify opportunities to enhance in-school teaching.  </w:t>
            </w:r>
          </w:p>
          <w:p w14:paraId="19DCADA9" w14:textId="77777777" w:rsidR="00F80512" w:rsidRPr="000F1E6E" w:rsidRDefault="00F80512" w:rsidP="00B52324">
            <w:pPr>
              <w:rPr>
                <w:sz w:val="20"/>
                <w:szCs w:val="20"/>
              </w:rPr>
            </w:pPr>
            <w:r w:rsidRPr="000F1E6E">
              <w:rPr>
                <w:sz w:val="20"/>
                <w:szCs w:val="20"/>
              </w:rPr>
              <w:t>In March 2025, officers developed a partnership with the Lightyear Foundation to ensure all NLWA school activities are inclusive. Over the coming year, officers will collaborate with a local Specialist school for students with Special Educational Needs and Disabilities (SEND) to co-design a new workshop. </w:t>
            </w:r>
          </w:p>
          <w:p w14:paraId="41FEF394" w14:textId="77777777" w:rsidR="00F80512" w:rsidRPr="000F1E6E" w:rsidRDefault="00F80512" w:rsidP="00B52324">
            <w:pPr>
              <w:rPr>
                <w:sz w:val="20"/>
                <w:szCs w:val="20"/>
              </w:rPr>
            </w:pPr>
            <w:r w:rsidRPr="000F1E6E">
              <w:rPr>
                <w:b/>
                <w:bCs/>
                <w:sz w:val="20"/>
                <w:szCs w:val="20"/>
                <w:u w:val="single"/>
              </w:rPr>
              <w:t>Education Hub</w:t>
            </w:r>
            <w:r w:rsidRPr="000F1E6E">
              <w:rPr>
                <w:sz w:val="20"/>
                <w:szCs w:val="20"/>
              </w:rPr>
              <w:t> </w:t>
            </w:r>
          </w:p>
          <w:p w14:paraId="6CD33DAB" w14:textId="77777777" w:rsidR="00F80512" w:rsidRPr="000F1E6E" w:rsidRDefault="00F80512" w:rsidP="00B52324">
            <w:pPr>
              <w:rPr>
                <w:sz w:val="20"/>
                <w:szCs w:val="20"/>
              </w:rPr>
            </w:pPr>
            <w:r w:rsidRPr="000F1E6E">
              <w:rPr>
                <w:sz w:val="20"/>
                <w:szCs w:val="20"/>
              </w:rPr>
              <w:t>NLWA’s Education Hub, an online resource hub for pupils and teachers, has also been revitalised. The Hub now features a wealth of bespoke resources tailored to north London, including ready-to-go lesson plans. Initially developed for primary schools, the Hub now boasts a new secondary area, complete with a series of career profiles that highlight how a background in science can lead to careers in waste management. In the coming year, we will continue to expand the Education Hub, adding more resources and exploring opportunities to signpost students towards work experience, volunteering, and apprenticeship opportunities.</w:t>
            </w:r>
          </w:p>
          <w:p w14:paraId="7EF1BF34" w14:textId="77777777" w:rsidR="00F80512" w:rsidRPr="000F1E6E" w:rsidRDefault="00F80512" w:rsidP="00B52324">
            <w:pPr>
              <w:rPr>
                <w:sz w:val="20"/>
                <w:szCs w:val="20"/>
              </w:rPr>
            </w:pPr>
            <w:r w:rsidRPr="000F1E6E">
              <w:rPr>
                <w:b/>
                <w:bCs/>
                <w:sz w:val="20"/>
                <w:szCs w:val="20"/>
                <w:u w:val="single"/>
                <w:lang w:val="en-US"/>
              </w:rPr>
              <w:t>Other school activity</w:t>
            </w:r>
            <w:r w:rsidRPr="000F1E6E">
              <w:rPr>
                <w:sz w:val="20"/>
                <w:szCs w:val="20"/>
              </w:rPr>
              <w:t> </w:t>
            </w:r>
          </w:p>
          <w:p w14:paraId="1B413849" w14:textId="77777777" w:rsidR="00F80512" w:rsidRPr="000F1E6E" w:rsidRDefault="00F80512" w:rsidP="00B52324">
            <w:pPr>
              <w:rPr>
                <w:sz w:val="20"/>
                <w:szCs w:val="20"/>
              </w:rPr>
            </w:pPr>
            <w:r w:rsidRPr="000F1E6E">
              <w:rPr>
                <w:sz w:val="20"/>
                <w:szCs w:val="20"/>
              </w:rPr>
              <w:t>Additionally, NLWA ran a photography competition for secondary schools across the seven boroughs. The theme, ‘Nature’s Resilience’, invited students to capture moments of nature reclaiming spaces or recovering from human activity as studies have shown that connection to nature can increase engagement in waste prevention behaviours. The competition saw 46 students from 16 schools participate, with a winner and two runners-up selected. Their artwork will be proudly displayed at EcoPark House during the Opening Ceremony. </w:t>
            </w:r>
          </w:p>
        </w:tc>
        <w:tc>
          <w:tcPr>
            <w:tcW w:w="8509" w:type="dxa"/>
            <w:shd w:val="clear" w:color="auto" w:fill="auto"/>
          </w:tcPr>
          <w:p w14:paraId="30190EE1" w14:textId="77777777" w:rsidR="00F80512" w:rsidRPr="000F1E6E" w:rsidRDefault="00F80512" w:rsidP="00B52324">
            <w:pPr>
              <w:rPr>
                <w:sz w:val="20"/>
                <w:szCs w:val="20"/>
              </w:rPr>
            </w:pPr>
            <w:r w:rsidRPr="000F1E6E">
              <w:rPr>
                <w:sz w:val="20"/>
                <w:szCs w:val="20"/>
              </w:rPr>
              <w:lastRenderedPageBreak/>
              <w:t>The officer started in Islington in February 2025, so there are no specific outcomes.</w:t>
            </w:r>
          </w:p>
        </w:tc>
      </w:tr>
      <w:tr w:rsidR="00F80512" w:rsidRPr="000F1E6E" w14:paraId="31D552AE" w14:textId="77777777" w:rsidTr="00D70F82">
        <w:trPr>
          <w:trHeight w:val="300"/>
        </w:trPr>
        <w:tc>
          <w:tcPr>
            <w:tcW w:w="22837" w:type="dxa"/>
            <w:gridSpan w:val="8"/>
            <w:shd w:val="clear" w:color="auto" w:fill="E7E6E6"/>
            <w:noWrap/>
            <w:hideMark/>
          </w:tcPr>
          <w:p w14:paraId="170EE78A" w14:textId="77777777" w:rsidR="00F80512" w:rsidRPr="000F1E6E" w:rsidRDefault="00F80512" w:rsidP="00B52324">
            <w:pPr>
              <w:rPr>
                <w:sz w:val="20"/>
                <w:szCs w:val="20"/>
              </w:rPr>
            </w:pPr>
            <w:r w:rsidRPr="000F1E6E">
              <w:rPr>
                <w:sz w:val="20"/>
                <w:szCs w:val="20"/>
              </w:rPr>
              <w:t>Objective 3: Reducing Environmental Impact</w:t>
            </w:r>
          </w:p>
        </w:tc>
      </w:tr>
      <w:tr w:rsidR="00F80512" w:rsidRPr="000F1E6E" w14:paraId="79744828" w14:textId="77777777" w:rsidTr="00D70F82">
        <w:trPr>
          <w:gridAfter w:val="1"/>
          <w:wAfter w:w="11" w:type="dxa"/>
          <w:trHeight w:val="300"/>
        </w:trPr>
        <w:tc>
          <w:tcPr>
            <w:tcW w:w="709" w:type="dxa"/>
            <w:shd w:val="clear" w:color="auto" w:fill="auto"/>
            <w:hideMark/>
          </w:tcPr>
          <w:p w14:paraId="5FD1A3DE" w14:textId="77777777" w:rsidR="00F80512" w:rsidRPr="000F1E6E" w:rsidRDefault="00F80512" w:rsidP="00B52324">
            <w:pPr>
              <w:rPr>
                <w:sz w:val="20"/>
                <w:szCs w:val="20"/>
              </w:rPr>
            </w:pPr>
            <w:r w:rsidRPr="000F1E6E">
              <w:rPr>
                <w:sz w:val="20"/>
                <w:szCs w:val="20"/>
              </w:rPr>
              <w:t>Isl 28</w:t>
            </w:r>
          </w:p>
        </w:tc>
        <w:tc>
          <w:tcPr>
            <w:tcW w:w="1129" w:type="dxa"/>
            <w:shd w:val="clear" w:color="auto" w:fill="auto"/>
            <w:hideMark/>
          </w:tcPr>
          <w:p w14:paraId="08886081" w14:textId="77777777" w:rsidR="00F80512" w:rsidRPr="000F1E6E" w:rsidRDefault="00F80512" w:rsidP="00B52324">
            <w:pPr>
              <w:rPr>
                <w:sz w:val="20"/>
                <w:szCs w:val="20"/>
              </w:rPr>
            </w:pPr>
            <w:r w:rsidRPr="000F1E6E">
              <w:rPr>
                <w:sz w:val="20"/>
                <w:szCs w:val="20"/>
              </w:rPr>
              <w:t>Reduce environmental impact</w:t>
            </w:r>
          </w:p>
        </w:tc>
        <w:tc>
          <w:tcPr>
            <w:tcW w:w="1281" w:type="dxa"/>
            <w:shd w:val="clear" w:color="auto" w:fill="auto"/>
            <w:hideMark/>
          </w:tcPr>
          <w:p w14:paraId="72EAFB11" w14:textId="77777777" w:rsidR="00F80512" w:rsidRPr="000F1E6E" w:rsidRDefault="00F80512" w:rsidP="00B52324">
            <w:pPr>
              <w:rPr>
                <w:sz w:val="20"/>
                <w:szCs w:val="20"/>
              </w:rPr>
            </w:pPr>
            <w:r w:rsidRPr="000F1E6E">
              <w:rPr>
                <w:sz w:val="20"/>
                <w:szCs w:val="20"/>
              </w:rPr>
              <w:t>Emissions Performance Standard</w:t>
            </w:r>
          </w:p>
        </w:tc>
        <w:tc>
          <w:tcPr>
            <w:tcW w:w="1842" w:type="dxa"/>
            <w:shd w:val="clear" w:color="auto" w:fill="auto"/>
            <w:hideMark/>
          </w:tcPr>
          <w:p w14:paraId="3BAEC2F2" w14:textId="77777777" w:rsidR="00F80512" w:rsidRPr="000F1E6E" w:rsidRDefault="00F80512" w:rsidP="00B52324">
            <w:pPr>
              <w:rPr>
                <w:sz w:val="20"/>
                <w:szCs w:val="20"/>
              </w:rPr>
            </w:pPr>
            <w:r w:rsidRPr="000F1E6E">
              <w:rPr>
                <w:sz w:val="20"/>
                <w:szCs w:val="20"/>
              </w:rPr>
              <w:t>Use the EPS tool to monitor the impact of our waste and recycling operations.</w:t>
            </w:r>
          </w:p>
        </w:tc>
        <w:tc>
          <w:tcPr>
            <w:tcW w:w="1412" w:type="dxa"/>
            <w:shd w:val="clear" w:color="auto" w:fill="FF0000"/>
            <w:hideMark/>
          </w:tcPr>
          <w:p w14:paraId="3A799CD9" w14:textId="77777777" w:rsidR="00F80512" w:rsidRPr="000F1E6E" w:rsidRDefault="00F80512" w:rsidP="00B52324">
            <w:pPr>
              <w:rPr>
                <w:sz w:val="20"/>
                <w:szCs w:val="20"/>
              </w:rPr>
            </w:pPr>
            <w:r w:rsidRPr="000F1E6E">
              <w:rPr>
                <w:sz w:val="20"/>
                <w:szCs w:val="20"/>
              </w:rPr>
              <w:t>Cancelled</w:t>
            </w:r>
          </w:p>
        </w:tc>
        <w:tc>
          <w:tcPr>
            <w:tcW w:w="7944" w:type="dxa"/>
            <w:shd w:val="clear" w:color="auto" w:fill="auto"/>
            <w:hideMark/>
          </w:tcPr>
          <w:p w14:paraId="66830FFD" w14:textId="77777777" w:rsidR="00F80512" w:rsidRPr="000F1E6E" w:rsidRDefault="00F80512" w:rsidP="00B52324">
            <w:pPr>
              <w:rPr>
                <w:sz w:val="20"/>
                <w:szCs w:val="20"/>
              </w:rPr>
            </w:pPr>
            <w:r w:rsidRPr="000F1E6E">
              <w:rPr>
                <w:sz w:val="20"/>
                <w:szCs w:val="20"/>
              </w:rPr>
              <w:t>The use of the EPS tool has not been continued. The model is too complex to provide to be kept up to date and Islington does not have the resource or expertise to use the tool. Changes to Islington’s waste management arrangements are not likely to generate a meaningful change to the EPS output.</w:t>
            </w:r>
          </w:p>
        </w:tc>
        <w:tc>
          <w:tcPr>
            <w:tcW w:w="8509" w:type="dxa"/>
            <w:shd w:val="clear" w:color="auto" w:fill="auto"/>
            <w:hideMark/>
          </w:tcPr>
          <w:p w14:paraId="4D0950F9" w14:textId="77777777" w:rsidR="00F80512" w:rsidRPr="000F1E6E" w:rsidRDefault="00F80512" w:rsidP="00B52324">
            <w:pPr>
              <w:rPr>
                <w:sz w:val="20"/>
                <w:szCs w:val="20"/>
              </w:rPr>
            </w:pPr>
            <w:r w:rsidRPr="000F1E6E">
              <w:rPr>
                <w:sz w:val="20"/>
                <w:szCs w:val="20"/>
              </w:rPr>
              <w:t>N/A</w:t>
            </w:r>
          </w:p>
        </w:tc>
      </w:tr>
      <w:tr w:rsidR="00F80512" w:rsidRPr="000F1E6E" w14:paraId="493F4B10" w14:textId="77777777" w:rsidTr="00D70F82">
        <w:trPr>
          <w:gridAfter w:val="1"/>
          <w:wAfter w:w="11" w:type="dxa"/>
          <w:trHeight w:val="300"/>
        </w:trPr>
        <w:tc>
          <w:tcPr>
            <w:tcW w:w="709" w:type="dxa"/>
            <w:vMerge w:val="restart"/>
            <w:shd w:val="clear" w:color="auto" w:fill="auto"/>
            <w:hideMark/>
          </w:tcPr>
          <w:p w14:paraId="7D010F5A" w14:textId="77777777" w:rsidR="00F80512" w:rsidRPr="000F1E6E" w:rsidRDefault="00F80512" w:rsidP="00B52324">
            <w:pPr>
              <w:rPr>
                <w:sz w:val="20"/>
                <w:szCs w:val="20"/>
              </w:rPr>
            </w:pPr>
            <w:r w:rsidRPr="000F1E6E">
              <w:rPr>
                <w:sz w:val="20"/>
                <w:szCs w:val="20"/>
              </w:rPr>
              <w:t>Isl 29</w:t>
            </w:r>
          </w:p>
        </w:tc>
        <w:tc>
          <w:tcPr>
            <w:tcW w:w="1129" w:type="dxa"/>
            <w:vMerge w:val="restart"/>
            <w:shd w:val="clear" w:color="auto" w:fill="auto"/>
            <w:hideMark/>
          </w:tcPr>
          <w:p w14:paraId="2CB6F465" w14:textId="77777777" w:rsidR="00F80512" w:rsidRPr="000F1E6E" w:rsidRDefault="00F80512" w:rsidP="00B52324">
            <w:pPr>
              <w:rPr>
                <w:sz w:val="20"/>
                <w:szCs w:val="20"/>
              </w:rPr>
            </w:pPr>
            <w:r w:rsidRPr="000F1E6E">
              <w:rPr>
                <w:sz w:val="20"/>
                <w:szCs w:val="20"/>
              </w:rPr>
              <w:t>Reduce environmental impact</w:t>
            </w:r>
          </w:p>
        </w:tc>
        <w:tc>
          <w:tcPr>
            <w:tcW w:w="1281" w:type="dxa"/>
            <w:vMerge w:val="restart"/>
            <w:shd w:val="clear" w:color="auto" w:fill="auto"/>
            <w:hideMark/>
          </w:tcPr>
          <w:p w14:paraId="01CA948C" w14:textId="77777777" w:rsidR="00F80512" w:rsidRPr="000F1E6E" w:rsidRDefault="00F80512" w:rsidP="00B52324">
            <w:pPr>
              <w:rPr>
                <w:sz w:val="20"/>
                <w:szCs w:val="20"/>
              </w:rPr>
            </w:pPr>
            <w:r w:rsidRPr="000F1E6E">
              <w:rPr>
                <w:sz w:val="20"/>
                <w:szCs w:val="20"/>
              </w:rPr>
              <w:t>Fleet emissions – electric vehicles</w:t>
            </w:r>
          </w:p>
        </w:tc>
        <w:tc>
          <w:tcPr>
            <w:tcW w:w="1842" w:type="dxa"/>
            <w:shd w:val="clear" w:color="auto" w:fill="auto"/>
            <w:hideMark/>
          </w:tcPr>
          <w:p w14:paraId="53B167C5" w14:textId="77777777" w:rsidR="00F80512" w:rsidRPr="000F1E6E" w:rsidRDefault="00F80512" w:rsidP="00B52324">
            <w:pPr>
              <w:rPr>
                <w:sz w:val="20"/>
                <w:szCs w:val="20"/>
              </w:rPr>
            </w:pPr>
            <w:r w:rsidRPr="000F1E6E">
              <w:rPr>
                <w:sz w:val="20"/>
                <w:szCs w:val="20"/>
              </w:rPr>
              <w:t>All of our recycling and refuse fleet will be zero tailpipe emissions by 2030.</w:t>
            </w:r>
          </w:p>
        </w:tc>
        <w:tc>
          <w:tcPr>
            <w:tcW w:w="1412" w:type="dxa"/>
            <w:shd w:val="clear" w:color="auto" w:fill="92D050"/>
            <w:hideMark/>
          </w:tcPr>
          <w:p w14:paraId="57E6D126"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4CF294D1" w14:textId="77777777" w:rsidR="00F80512" w:rsidRPr="000F1E6E" w:rsidRDefault="00F80512" w:rsidP="00B52324">
            <w:pPr>
              <w:rPr>
                <w:sz w:val="20"/>
                <w:szCs w:val="20"/>
              </w:rPr>
            </w:pPr>
            <w:r w:rsidRPr="000F1E6E">
              <w:rPr>
                <w:sz w:val="20"/>
                <w:szCs w:val="20"/>
              </w:rPr>
              <w:t>Of the 64 vehicles allocated to our waste operations currently 23 are full battery electric vehicles (BEV). Of these 23 vehicles 11 are RCVs 18t or over.</w:t>
            </w:r>
          </w:p>
          <w:p w14:paraId="1143F2FD" w14:textId="77777777" w:rsidR="00F80512" w:rsidRPr="000F1E6E" w:rsidRDefault="00F80512" w:rsidP="00B52324">
            <w:pPr>
              <w:rPr>
                <w:sz w:val="20"/>
                <w:szCs w:val="20"/>
              </w:rPr>
            </w:pPr>
            <w:r w:rsidRPr="000F1E6E">
              <w:rPr>
                <w:sz w:val="20"/>
                <w:szCs w:val="20"/>
              </w:rPr>
              <w:t>The vehicle fleet of NLWA’s current main waste transfer, treatment and disposal contractor, LEL, and those of LEL’s subcontractors are all ULEZ compliant. From 2022, all vehicles are Euro VI, leading to a significant reduction in NOx emissions.</w:t>
            </w:r>
          </w:p>
        </w:tc>
        <w:tc>
          <w:tcPr>
            <w:tcW w:w="8509" w:type="dxa"/>
            <w:shd w:val="clear" w:color="auto" w:fill="auto"/>
            <w:hideMark/>
          </w:tcPr>
          <w:p w14:paraId="76CD9E50" w14:textId="77777777" w:rsidR="00F80512" w:rsidRPr="000F1E6E" w:rsidRDefault="00F80512" w:rsidP="00B52324">
            <w:pPr>
              <w:rPr>
                <w:sz w:val="20"/>
                <w:szCs w:val="20"/>
              </w:rPr>
            </w:pPr>
            <w:r w:rsidRPr="000F1E6E">
              <w:rPr>
                <w:sz w:val="20"/>
                <w:szCs w:val="20"/>
              </w:rPr>
              <w:t>11 different RCVs utilised across different collection operations has given the opportunity to test how full BEV RCVs operate in real world conditions and has allowed the gradual introduction of electric vehicles across waste operations. The vehicles have also been able to deliver improved environmental performance with zero tail pipe emissions as well as cost reductions in fuelling of vehicles.</w:t>
            </w:r>
          </w:p>
        </w:tc>
      </w:tr>
      <w:tr w:rsidR="00F80512" w:rsidRPr="000F1E6E" w14:paraId="79F4E5AD" w14:textId="77777777" w:rsidTr="00D70F82">
        <w:trPr>
          <w:gridAfter w:val="1"/>
          <w:wAfter w:w="11" w:type="dxa"/>
          <w:trHeight w:val="300"/>
        </w:trPr>
        <w:tc>
          <w:tcPr>
            <w:tcW w:w="709" w:type="dxa"/>
            <w:vMerge/>
            <w:vAlign w:val="center"/>
            <w:hideMark/>
          </w:tcPr>
          <w:p w14:paraId="1C2F8326" w14:textId="77777777" w:rsidR="00F80512" w:rsidRPr="000F1E6E" w:rsidRDefault="00F80512" w:rsidP="00B52324">
            <w:pPr>
              <w:rPr>
                <w:sz w:val="20"/>
                <w:szCs w:val="20"/>
              </w:rPr>
            </w:pPr>
          </w:p>
        </w:tc>
        <w:tc>
          <w:tcPr>
            <w:tcW w:w="1129" w:type="dxa"/>
            <w:vMerge/>
            <w:vAlign w:val="center"/>
            <w:hideMark/>
          </w:tcPr>
          <w:p w14:paraId="65C71694" w14:textId="77777777" w:rsidR="00F80512" w:rsidRPr="000F1E6E" w:rsidRDefault="00F80512" w:rsidP="00B52324">
            <w:pPr>
              <w:rPr>
                <w:sz w:val="20"/>
                <w:szCs w:val="20"/>
              </w:rPr>
            </w:pPr>
          </w:p>
        </w:tc>
        <w:tc>
          <w:tcPr>
            <w:tcW w:w="1281" w:type="dxa"/>
            <w:vMerge/>
            <w:vAlign w:val="center"/>
            <w:hideMark/>
          </w:tcPr>
          <w:p w14:paraId="21BA1A70" w14:textId="77777777" w:rsidR="00F80512" w:rsidRPr="000F1E6E" w:rsidRDefault="00F80512" w:rsidP="00B52324">
            <w:pPr>
              <w:rPr>
                <w:sz w:val="20"/>
                <w:szCs w:val="20"/>
              </w:rPr>
            </w:pPr>
          </w:p>
        </w:tc>
        <w:tc>
          <w:tcPr>
            <w:tcW w:w="1842" w:type="dxa"/>
            <w:shd w:val="clear" w:color="auto" w:fill="auto"/>
            <w:hideMark/>
          </w:tcPr>
          <w:p w14:paraId="7B94F906" w14:textId="77777777" w:rsidR="00F80512" w:rsidRPr="000F1E6E" w:rsidRDefault="00F80512" w:rsidP="00B52324">
            <w:pPr>
              <w:rPr>
                <w:sz w:val="20"/>
                <w:szCs w:val="20"/>
              </w:rPr>
            </w:pPr>
            <w:r w:rsidRPr="000F1E6E">
              <w:rPr>
                <w:sz w:val="20"/>
                <w:szCs w:val="20"/>
              </w:rPr>
              <w:t xml:space="preserve">all new cars and vans (less than 3.5 tonnes) will be </w:t>
            </w:r>
            <w:r w:rsidRPr="000F1E6E">
              <w:rPr>
                <w:sz w:val="20"/>
                <w:szCs w:val="20"/>
              </w:rPr>
              <w:lastRenderedPageBreak/>
              <w:t>zero emission from 2026</w:t>
            </w:r>
          </w:p>
        </w:tc>
        <w:tc>
          <w:tcPr>
            <w:tcW w:w="1412" w:type="dxa"/>
            <w:shd w:val="clear" w:color="auto" w:fill="92D050"/>
            <w:hideMark/>
          </w:tcPr>
          <w:p w14:paraId="1D22602E" w14:textId="77777777" w:rsidR="00F80512" w:rsidRPr="000F1E6E" w:rsidRDefault="00F80512" w:rsidP="00B52324">
            <w:pPr>
              <w:rPr>
                <w:sz w:val="20"/>
                <w:szCs w:val="20"/>
              </w:rPr>
            </w:pPr>
            <w:r w:rsidRPr="000F1E6E">
              <w:rPr>
                <w:sz w:val="20"/>
                <w:szCs w:val="20"/>
              </w:rPr>
              <w:lastRenderedPageBreak/>
              <w:t>On track / part complete</w:t>
            </w:r>
          </w:p>
        </w:tc>
        <w:tc>
          <w:tcPr>
            <w:tcW w:w="7944" w:type="dxa"/>
            <w:shd w:val="clear" w:color="auto" w:fill="auto"/>
            <w:hideMark/>
          </w:tcPr>
          <w:p w14:paraId="4AD08812" w14:textId="77777777" w:rsidR="00F80512" w:rsidRPr="000F1E6E" w:rsidRDefault="00F80512" w:rsidP="00B52324">
            <w:pPr>
              <w:rPr>
                <w:sz w:val="20"/>
                <w:szCs w:val="20"/>
              </w:rPr>
            </w:pPr>
            <w:r w:rsidRPr="000F1E6E">
              <w:rPr>
                <w:sz w:val="20"/>
                <w:szCs w:val="20"/>
              </w:rPr>
              <w:t xml:space="preserve">We have already committed to all new cars under 3.5t being BEV as per the latest Fleet procurement strategy 23-26. </w:t>
            </w:r>
          </w:p>
          <w:p w14:paraId="3D00FFB1" w14:textId="77777777" w:rsidR="00F80512" w:rsidRPr="000F1E6E" w:rsidRDefault="00F80512" w:rsidP="00B52324">
            <w:pPr>
              <w:rPr>
                <w:sz w:val="20"/>
                <w:szCs w:val="20"/>
              </w:rPr>
            </w:pPr>
            <w:r w:rsidRPr="000F1E6E">
              <w:rPr>
                <w:sz w:val="20"/>
                <w:szCs w:val="20"/>
              </w:rPr>
              <w:lastRenderedPageBreak/>
              <w:t>Currently total fleet that is BEV stands at 22%. However, this includes 99 vehicles currently on-hire. Of the total owned fleet the percentage of BEV grows to 27%. With the current planned vehicle purchases over the next 2 years the total owned fleet increases to 30% (an additional 30 BEVs are currently on order).</w:t>
            </w:r>
          </w:p>
          <w:p w14:paraId="6A5E0B61" w14:textId="77777777" w:rsidR="00F80512" w:rsidRPr="000F1E6E" w:rsidRDefault="00F80512" w:rsidP="00B52324">
            <w:pPr>
              <w:rPr>
                <w:sz w:val="20"/>
                <w:szCs w:val="20"/>
              </w:rPr>
            </w:pPr>
            <w:r w:rsidRPr="000F1E6E">
              <w:rPr>
                <w:sz w:val="20"/>
                <w:szCs w:val="20"/>
              </w:rPr>
              <w:t>The reason the number of BEVs may not reach the target is due to an increased number of hired vehicles and pressure on available funds for the procurement of electrical vehicles which has slowed down the rate of vehicle replacement.</w:t>
            </w:r>
          </w:p>
        </w:tc>
        <w:tc>
          <w:tcPr>
            <w:tcW w:w="8509" w:type="dxa"/>
            <w:shd w:val="clear" w:color="auto" w:fill="auto"/>
            <w:hideMark/>
          </w:tcPr>
          <w:p w14:paraId="34E77F86" w14:textId="77777777" w:rsidR="00F80512" w:rsidRPr="000F1E6E" w:rsidRDefault="00F80512" w:rsidP="00B52324">
            <w:pPr>
              <w:rPr>
                <w:sz w:val="20"/>
                <w:szCs w:val="20"/>
              </w:rPr>
            </w:pPr>
            <w:r w:rsidRPr="000F1E6E">
              <w:rPr>
                <w:sz w:val="20"/>
                <w:szCs w:val="20"/>
              </w:rPr>
              <w:lastRenderedPageBreak/>
              <w:t>The impact of this action is that it will deliver a fleet of vehicles which provide a wide-array of environmental benefits.</w:t>
            </w:r>
          </w:p>
          <w:p w14:paraId="3014181D" w14:textId="77777777" w:rsidR="00F80512" w:rsidRPr="000F1E6E" w:rsidRDefault="00F80512" w:rsidP="00B52324">
            <w:pPr>
              <w:rPr>
                <w:sz w:val="20"/>
                <w:szCs w:val="20"/>
              </w:rPr>
            </w:pPr>
            <w:r w:rsidRPr="000F1E6E">
              <w:rPr>
                <w:sz w:val="20"/>
                <w:szCs w:val="20"/>
              </w:rPr>
              <w:lastRenderedPageBreak/>
              <w:t xml:space="preserve">BEV reduce both local air pollution and carbon dioxide emissions by being zero emissions at the tailpipe. </w:t>
            </w:r>
          </w:p>
          <w:p w14:paraId="0DEDE19C" w14:textId="77777777" w:rsidR="00F80512" w:rsidRPr="000F1E6E" w:rsidRDefault="00F80512" w:rsidP="00B52324">
            <w:pPr>
              <w:rPr>
                <w:sz w:val="20"/>
                <w:szCs w:val="20"/>
              </w:rPr>
            </w:pPr>
            <w:r w:rsidRPr="000F1E6E">
              <w:rPr>
                <w:sz w:val="20"/>
                <w:szCs w:val="20"/>
              </w:rPr>
              <w:t>There are also wider benefits in the operation of these vehicles including less noise pollution, reduced health impacts to drivers operating the vehicles and likely operational cost reduction in reduced fuelling and maintenance costs</w:t>
            </w:r>
          </w:p>
        </w:tc>
      </w:tr>
      <w:tr w:rsidR="00F80512" w:rsidRPr="000F1E6E" w14:paraId="1219691C" w14:textId="77777777" w:rsidTr="00D70F82">
        <w:trPr>
          <w:gridAfter w:val="1"/>
          <w:wAfter w:w="11" w:type="dxa"/>
          <w:trHeight w:val="300"/>
        </w:trPr>
        <w:tc>
          <w:tcPr>
            <w:tcW w:w="709" w:type="dxa"/>
            <w:vMerge/>
            <w:vAlign w:val="center"/>
            <w:hideMark/>
          </w:tcPr>
          <w:p w14:paraId="431C0D0B" w14:textId="77777777" w:rsidR="00F80512" w:rsidRPr="000F1E6E" w:rsidRDefault="00F80512" w:rsidP="00B52324">
            <w:pPr>
              <w:rPr>
                <w:sz w:val="20"/>
                <w:szCs w:val="20"/>
              </w:rPr>
            </w:pPr>
          </w:p>
        </w:tc>
        <w:tc>
          <w:tcPr>
            <w:tcW w:w="1129" w:type="dxa"/>
            <w:vMerge/>
            <w:vAlign w:val="center"/>
            <w:hideMark/>
          </w:tcPr>
          <w:p w14:paraId="262D27C1" w14:textId="77777777" w:rsidR="00F80512" w:rsidRPr="000F1E6E" w:rsidRDefault="00F80512" w:rsidP="00B52324">
            <w:pPr>
              <w:rPr>
                <w:sz w:val="20"/>
                <w:szCs w:val="20"/>
              </w:rPr>
            </w:pPr>
          </w:p>
        </w:tc>
        <w:tc>
          <w:tcPr>
            <w:tcW w:w="1281" w:type="dxa"/>
            <w:vMerge/>
            <w:vAlign w:val="center"/>
            <w:hideMark/>
          </w:tcPr>
          <w:p w14:paraId="2D5AD8E7" w14:textId="77777777" w:rsidR="00F80512" w:rsidRPr="000F1E6E" w:rsidRDefault="00F80512" w:rsidP="00B52324">
            <w:pPr>
              <w:rPr>
                <w:sz w:val="20"/>
                <w:szCs w:val="20"/>
              </w:rPr>
            </w:pPr>
          </w:p>
        </w:tc>
        <w:tc>
          <w:tcPr>
            <w:tcW w:w="1842" w:type="dxa"/>
            <w:shd w:val="clear" w:color="auto" w:fill="auto"/>
            <w:hideMark/>
          </w:tcPr>
          <w:p w14:paraId="113FDBD4" w14:textId="77777777" w:rsidR="00F80512" w:rsidRPr="000F1E6E" w:rsidRDefault="00F80512" w:rsidP="00B52324">
            <w:pPr>
              <w:rPr>
                <w:sz w:val="20"/>
                <w:szCs w:val="20"/>
              </w:rPr>
            </w:pPr>
            <w:r w:rsidRPr="000F1E6E">
              <w:rPr>
                <w:sz w:val="20"/>
                <w:szCs w:val="20"/>
              </w:rPr>
              <w:t>all heavy goods vehicles (greater than 3.5 tonnes) will be fossil fuel-free from 2030</w:t>
            </w:r>
          </w:p>
        </w:tc>
        <w:tc>
          <w:tcPr>
            <w:tcW w:w="1412" w:type="dxa"/>
            <w:shd w:val="clear" w:color="auto" w:fill="92D050"/>
            <w:hideMark/>
          </w:tcPr>
          <w:p w14:paraId="59E1198C"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2B9DFF48" w14:textId="77777777" w:rsidR="00F80512" w:rsidRPr="000F1E6E" w:rsidRDefault="00F80512" w:rsidP="00B52324">
            <w:pPr>
              <w:rPr>
                <w:sz w:val="20"/>
                <w:szCs w:val="20"/>
              </w:rPr>
            </w:pPr>
            <w:r w:rsidRPr="000F1E6E">
              <w:rPr>
                <w:sz w:val="20"/>
                <w:szCs w:val="20"/>
              </w:rPr>
              <w:t>Significant progress has been made on transitioning HGVs to BEV. To date the number of electric vehicles in the HGV class include: 11 x RCVs, 6 x 7.5t cage tippers, 6 x Accessible community transport buses &amp; 3 x 4.5t street sweeper</w:t>
            </w:r>
          </w:p>
        </w:tc>
        <w:tc>
          <w:tcPr>
            <w:tcW w:w="8509" w:type="dxa"/>
            <w:shd w:val="clear" w:color="auto" w:fill="auto"/>
            <w:hideMark/>
          </w:tcPr>
          <w:p w14:paraId="67572474" w14:textId="77777777" w:rsidR="00F80512" w:rsidRPr="000F1E6E" w:rsidRDefault="00F80512" w:rsidP="00B52324">
            <w:pPr>
              <w:rPr>
                <w:sz w:val="20"/>
                <w:szCs w:val="20"/>
              </w:rPr>
            </w:pPr>
            <w:r w:rsidRPr="000F1E6E">
              <w:rPr>
                <w:sz w:val="20"/>
                <w:szCs w:val="20"/>
              </w:rPr>
              <w:t>The impact of this action is that it will deliver a fleet of vehicles which provide a wide-array of environmental benefits.</w:t>
            </w:r>
          </w:p>
          <w:p w14:paraId="151E51EE" w14:textId="77777777" w:rsidR="00F80512" w:rsidRPr="000F1E6E" w:rsidRDefault="00F80512" w:rsidP="00B52324">
            <w:pPr>
              <w:rPr>
                <w:sz w:val="20"/>
                <w:szCs w:val="20"/>
              </w:rPr>
            </w:pPr>
            <w:r w:rsidRPr="000F1E6E">
              <w:rPr>
                <w:sz w:val="20"/>
                <w:szCs w:val="20"/>
              </w:rPr>
              <w:t xml:space="preserve">BEV reduce both local air pollution and carbon dioxide emissions by being zero emissions at the tailpipe. </w:t>
            </w:r>
          </w:p>
          <w:p w14:paraId="4739DE7E" w14:textId="77777777" w:rsidR="00F80512" w:rsidRPr="000F1E6E" w:rsidRDefault="00F80512" w:rsidP="00B52324">
            <w:pPr>
              <w:rPr>
                <w:sz w:val="20"/>
                <w:szCs w:val="20"/>
              </w:rPr>
            </w:pPr>
            <w:r w:rsidRPr="000F1E6E">
              <w:rPr>
                <w:sz w:val="20"/>
                <w:szCs w:val="20"/>
              </w:rPr>
              <w:t>There are also wider benefits in the operation of these vehicles including less noise pollution, reduced health impacts to drivers operating the vehicles and likely operational cost reduction in reduced fuelling and maintenance costs</w:t>
            </w:r>
          </w:p>
        </w:tc>
      </w:tr>
      <w:tr w:rsidR="00F80512" w:rsidRPr="000F1E6E" w14:paraId="67E910E4" w14:textId="77777777" w:rsidTr="00D70F82">
        <w:trPr>
          <w:gridAfter w:val="1"/>
          <w:wAfter w:w="11" w:type="dxa"/>
          <w:trHeight w:val="300"/>
        </w:trPr>
        <w:tc>
          <w:tcPr>
            <w:tcW w:w="709" w:type="dxa"/>
            <w:vMerge/>
            <w:vAlign w:val="center"/>
            <w:hideMark/>
          </w:tcPr>
          <w:p w14:paraId="73E208C6" w14:textId="77777777" w:rsidR="00F80512" w:rsidRPr="000F1E6E" w:rsidRDefault="00F80512" w:rsidP="00B52324">
            <w:pPr>
              <w:rPr>
                <w:sz w:val="20"/>
                <w:szCs w:val="20"/>
              </w:rPr>
            </w:pPr>
          </w:p>
        </w:tc>
        <w:tc>
          <w:tcPr>
            <w:tcW w:w="1129" w:type="dxa"/>
            <w:vMerge/>
            <w:vAlign w:val="center"/>
            <w:hideMark/>
          </w:tcPr>
          <w:p w14:paraId="41777736" w14:textId="77777777" w:rsidR="00F80512" w:rsidRPr="000F1E6E" w:rsidRDefault="00F80512" w:rsidP="00B52324">
            <w:pPr>
              <w:rPr>
                <w:sz w:val="20"/>
                <w:szCs w:val="20"/>
              </w:rPr>
            </w:pPr>
          </w:p>
        </w:tc>
        <w:tc>
          <w:tcPr>
            <w:tcW w:w="1281" w:type="dxa"/>
            <w:vMerge/>
            <w:vAlign w:val="center"/>
            <w:hideMark/>
          </w:tcPr>
          <w:p w14:paraId="1F252005" w14:textId="77777777" w:rsidR="00F80512" w:rsidRPr="000F1E6E" w:rsidRDefault="00F80512" w:rsidP="00B52324">
            <w:pPr>
              <w:rPr>
                <w:sz w:val="20"/>
                <w:szCs w:val="20"/>
              </w:rPr>
            </w:pPr>
          </w:p>
        </w:tc>
        <w:tc>
          <w:tcPr>
            <w:tcW w:w="1842" w:type="dxa"/>
            <w:shd w:val="clear" w:color="auto" w:fill="auto"/>
            <w:hideMark/>
          </w:tcPr>
          <w:p w14:paraId="6E4A2BA4" w14:textId="77777777" w:rsidR="00F80512" w:rsidRPr="000F1E6E" w:rsidRDefault="00F80512" w:rsidP="00B52324">
            <w:pPr>
              <w:rPr>
                <w:sz w:val="20"/>
                <w:szCs w:val="20"/>
              </w:rPr>
            </w:pPr>
            <w:r w:rsidRPr="000F1E6E">
              <w:rPr>
                <w:sz w:val="20"/>
                <w:szCs w:val="20"/>
              </w:rPr>
              <w:t>no fossil fuelled vehicles of any size will be purchased after 2030</w:t>
            </w:r>
          </w:p>
        </w:tc>
        <w:tc>
          <w:tcPr>
            <w:tcW w:w="1412" w:type="dxa"/>
            <w:shd w:val="clear" w:color="auto" w:fill="00B050"/>
            <w:hideMark/>
          </w:tcPr>
          <w:p w14:paraId="2E792BE3"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7995804C" w14:textId="77777777" w:rsidR="00F80512" w:rsidRPr="000F1E6E" w:rsidRDefault="00F80512" w:rsidP="00B52324">
            <w:pPr>
              <w:rPr>
                <w:sz w:val="20"/>
                <w:szCs w:val="20"/>
              </w:rPr>
            </w:pPr>
            <w:r w:rsidRPr="000F1E6E">
              <w:rPr>
                <w:sz w:val="20"/>
                <w:szCs w:val="20"/>
              </w:rPr>
              <w:t>This commitment has already been established. In the latest fleet procurement strategy 23-26 the council has committed to only purchasing battery electric vehicles from now on.</w:t>
            </w:r>
          </w:p>
        </w:tc>
        <w:tc>
          <w:tcPr>
            <w:tcW w:w="8509" w:type="dxa"/>
            <w:shd w:val="clear" w:color="auto" w:fill="auto"/>
            <w:hideMark/>
          </w:tcPr>
          <w:p w14:paraId="7767E5D5" w14:textId="77777777" w:rsidR="00F80512" w:rsidRPr="000F1E6E" w:rsidRDefault="00F80512" w:rsidP="00B52324">
            <w:pPr>
              <w:rPr>
                <w:sz w:val="20"/>
                <w:szCs w:val="20"/>
              </w:rPr>
            </w:pPr>
            <w:r w:rsidRPr="000F1E6E">
              <w:rPr>
                <w:sz w:val="20"/>
                <w:szCs w:val="20"/>
              </w:rPr>
              <w:t>Please see comments above.</w:t>
            </w:r>
          </w:p>
        </w:tc>
      </w:tr>
      <w:tr w:rsidR="00F80512" w:rsidRPr="000F1E6E" w14:paraId="7C6940CF" w14:textId="77777777" w:rsidTr="00D70F82">
        <w:trPr>
          <w:gridAfter w:val="1"/>
          <w:wAfter w:w="11" w:type="dxa"/>
          <w:trHeight w:val="300"/>
        </w:trPr>
        <w:tc>
          <w:tcPr>
            <w:tcW w:w="709" w:type="dxa"/>
            <w:vMerge w:val="restart"/>
            <w:shd w:val="clear" w:color="auto" w:fill="auto"/>
            <w:hideMark/>
          </w:tcPr>
          <w:p w14:paraId="7339E60C" w14:textId="77777777" w:rsidR="00F80512" w:rsidRPr="000F1E6E" w:rsidRDefault="00F80512" w:rsidP="00B52324">
            <w:pPr>
              <w:rPr>
                <w:sz w:val="20"/>
                <w:szCs w:val="20"/>
              </w:rPr>
            </w:pPr>
            <w:r w:rsidRPr="000F1E6E">
              <w:rPr>
                <w:sz w:val="20"/>
                <w:szCs w:val="20"/>
              </w:rPr>
              <w:t>Isl 30</w:t>
            </w:r>
          </w:p>
        </w:tc>
        <w:tc>
          <w:tcPr>
            <w:tcW w:w="1129" w:type="dxa"/>
            <w:vMerge w:val="restart"/>
            <w:shd w:val="clear" w:color="auto" w:fill="auto"/>
            <w:hideMark/>
          </w:tcPr>
          <w:p w14:paraId="0F3B57CB" w14:textId="77777777" w:rsidR="00F80512" w:rsidRPr="000F1E6E" w:rsidRDefault="00F80512" w:rsidP="00B52324">
            <w:pPr>
              <w:rPr>
                <w:sz w:val="20"/>
                <w:szCs w:val="20"/>
              </w:rPr>
            </w:pPr>
            <w:r w:rsidRPr="000F1E6E">
              <w:rPr>
                <w:sz w:val="20"/>
                <w:szCs w:val="20"/>
              </w:rPr>
              <w:t>Reduce environmental impact</w:t>
            </w:r>
          </w:p>
        </w:tc>
        <w:tc>
          <w:tcPr>
            <w:tcW w:w="1281" w:type="dxa"/>
            <w:vMerge w:val="restart"/>
            <w:shd w:val="clear" w:color="auto" w:fill="auto"/>
            <w:hideMark/>
          </w:tcPr>
          <w:p w14:paraId="72A3BCEB" w14:textId="77777777" w:rsidR="00F80512" w:rsidRPr="000F1E6E" w:rsidRDefault="00F80512" w:rsidP="00B52324">
            <w:pPr>
              <w:rPr>
                <w:sz w:val="20"/>
                <w:szCs w:val="20"/>
              </w:rPr>
            </w:pPr>
            <w:r w:rsidRPr="000F1E6E">
              <w:rPr>
                <w:sz w:val="20"/>
                <w:szCs w:val="20"/>
              </w:rPr>
              <w:t>Fleet emissions – electric vehicles</w:t>
            </w:r>
          </w:p>
        </w:tc>
        <w:tc>
          <w:tcPr>
            <w:tcW w:w="1842" w:type="dxa"/>
            <w:shd w:val="clear" w:color="auto" w:fill="auto"/>
            <w:hideMark/>
          </w:tcPr>
          <w:p w14:paraId="0E9369BA" w14:textId="77777777" w:rsidR="00F80512" w:rsidRPr="000F1E6E" w:rsidRDefault="00F80512" w:rsidP="00B52324">
            <w:pPr>
              <w:rPr>
                <w:sz w:val="20"/>
                <w:szCs w:val="20"/>
              </w:rPr>
            </w:pPr>
            <w:r w:rsidRPr="000F1E6E">
              <w:rPr>
                <w:sz w:val="20"/>
                <w:szCs w:val="20"/>
              </w:rPr>
              <w:t>Complete the vehicle charging infrastructure upgrade at the Waste Recycling centre</w:t>
            </w:r>
          </w:p>
        </w:tc>
        <w:tc>
          <w:tcPr>
            <w:tcW w:w="1412" w:type="dxa"/>
            <w:shd w:val="clear" w:color="auto" w:fill="00B050"/>
            <w:hideMark/>
          </w:tcPr>
          <w:p w14:paraId="484BBCD7"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1C986DC2" w14:textId="77777777" w:rsidR="00F80512" w:rsidRPr="000F1E6E" w:rsidRDefault="00F80512" w:rsidP="00B52324">
            <w:pPr>
              <w:rPr>
                <w:sz w:val="20"/>
                <w:szCs w:val="20"/>
              </w:rPr>
            </w:pPr>
            <w:r w:rsidRPr="000F1E6E">
              <w:rPr>
                <w:sz w:val="20"/>
                <w:szCs w:val="20"/>
              </w:rPr>
              <w:t>Action completed</w:t>
            </w:r>
          </w:p>
        </w:tc>
        <w:tc>
          <w:tcPr>
            <w:tcW w:w="8509" w:type="dxa"/>
            <w:shd w:val="clear" w:color="auto" w:fill="auto"/>
            <w:hideMark/>
          </w:tcPr>
          <w:p w14:paraId="1EB7634D" w14:textId="77777777" w:rsidR="00F80512" w:rsidRPr="000F1E6E" w:rsidRDefault="00F80512" w:rsidP="00B52324">
            <w:pPr>
              <w:rPr>
                <w:sz w:val="20"/>
                <w:szCs w:val="20"/>
              </w:rPr>
            </w:pPr>
            <w:r w:rsidRPr="000F1E6E">
              <w:rPr>
                <w:sz w:val="20"/>
                <w:szCs w:val="20"/>
              </w:rPr>
              <w:t xml:space="preserve">The completion of this action has enabled the council to pursue it's programme of electrification for the fleet. The new upgrade provides the electrical infrastructure to enable the electrification of all HGV vehicles (and others) at the council's primary depot. This ensures frontline service vehicles of all types can be transitioned to electric by 2030 </w:t>
            </w:r>
          </w:p>
        </w:tc>
      </w:tr>
      <w:tr w:rsidR="00F80512" w:rsidRPr="000F1E6E" w14:paraId="79A17058" w14:textId="77777777" w:rsidTr="00D70F82">
        <w:trPr>
          <w:gridAfter w:val="1"/>
          <w:wAfter w:w="11" w:type="dxa"/>
          <w:trHeight w:val="300"/>
        </w:trPr>
        <w:tc>
          <w:tcPr>
            <w:tcW w:w="709" w:type="dxa"/>
            <w:vMerge/>
            <w:vAlign w:val="center"/>
            <w:hideMark/>
          </w:tcPr>
          <w:p w14:paraId="6CE83C1C" w14:textId="77777777" w:rsidR="00F80512" w:rsidRPr="000F1E6E" w:rsidRDefault="00F80512" w:rsidP="00B52324">
            <w:pPr>
              <w:rPr>
                <w:sz w:val="20"/>
                <w:szCs w:val="20"/>
              </w:rPr>
            </w:pPr>
          </w:p>
        </w:tc>
        <w:tc>
          <w:tcPr>
            <w:tcW w:w="1129" w:type="dxa"/>
            <w:vMerge/>
            <w:vAlign w:val="center"/>
            <w:hideMark/>
          </w:tcPr>
          <w:p w14:paraId="2456E234" w14:textId="77777777" w:rsidR="00F80512" w:rsidRPr="000F1E6E" w:rsidRDefault="00F80512" w:rsidP="00B52324">
            <w:pPr>
              <w:rPr>
                <w:sz w:val="20"/>
                <w:szCs w:val="20"/>
              </w:rPr>
            </w:pPr>
          </w:p>
        </w:tc>
        <w:tc>
          <w:tcPr>
            <w:tcW w:w="1281" w:type="dxa"/>
            <w:vMerge/>
            <w:vAlign w:val="center"/>
            <w:hideMark/>
          </w:tcPr>
          <w:p w14:paraId="3430AB40" w14:textId="77777777" w:rsidR="00F80512" w:rsidRPr="000F1E6E" w:rsidRDefault="00F80512" w:rsidP="00B52324">
            <w:pPr>
              <w:rPr>
                <w:sz w:val="20"/>
                <w:szCs w:val="20"/>
              </w:rPr>
            </w:pPr>
          </w:p>
        </w:tc>
        <w:tc>
          <w:tcPr>
            <w:tcW w:w="1842" w:type="dxa"/>
            <w:shd w:val="clear" w:color="auto" w:fill="auto"/>
            <w:hideMark/>
          </w:tcPr>
          <w:p w14:paraId="4A267F3B" w14:textId="77777777" w:rsidR="00F80512" w:rsidRPr="000F1E6E" w:rsidRDefault="00F80512" w:rsidP="00B52324">
            <w:pPr>
              <w:rPr>
                <w:sz w:val="20"/>
                <w:szCs w:val="20"/>
              </w:rPr>
            </w:pPr>
            <w:r w:rsidRPr="000F1E6E">
              <w:rPr>
                <w:sz w:val="20"/>
                <w:szCs w:val="20"/>
              </w:rPr>
              <w:t>Work with vehicle manufacturers who have vehicle to load capabilities in their vehicles</w:t>
            </w:r>
          </w:p>
        </w:tc>
        <w:tc>
          <w:tcPr>
            <w:tcW w:w="1412" w:type="dxa"/>
            <w:shd w:val="clear" w:color="auto" w:fill="92D050"/>
            <w:hideMark/>
          </w:tcPr>
          <w:p w14:paraId="41EBD120"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0EC29889" w14:textId="77777777" w:rsidR="00F80512" w:rsidRPr="000F1E6E" w:rsidRDefault="00F80512" w:rsidP="00B52324">
            <w:pPr>
              <w:rPr>
                <w:sz w:val="20"/>
                <w:szCs w:val="20"/>
              </w:rPr>
            </w:pPr>
            <w:r w:rsidRPr="000F1E6E">
              <w:rPr>
                <w:sz w:val="20"/>
                <w:szCs w:val="20"/>
              </w:rPr>
              <w:t>This is an ongoing action but we continue to work with manufacturers who are implementing vehicle to load and vehicle to grid. Two previous V2L vehicles have been upgraded to V2G and have been used on megawatt charging system to discharge energy to grid.</w:t>
            </w:r>
          </w:p>
          <w:p w14:paraId="5A62866D" w14:textId="77777777" w:rsidR="00F80512" w:rsidRPr="000F1E6E" w:rsidRDefault="00F80512" w:rsidP="00B52324">
            <w:pPr>
              <w:rPr>
                <w:sz w:val="20"/>
                <w:szCs w:val="20"/>
              </w:rPr>
            </w:pPr>
            <w:r w:rsidRPr="000F1E6E">
              <w:rPr>
                <w:sz w:val="20"/>
                <w:szCs w:val="20"/>
              </w:rPr>
              <w:t>We also have an active trial of AC V2G systems operating at council sites to ensure we are keeping up-to-date on both AC and DC V2G systems.</w:t>
            </w:r>
          </w:p>
        </w:tc>
        <w:tc>
          <w:tcPr>
            <w:tcW w:w="8509" w:type="dxa"/>
            <w:shd w:val="clear" w:color="auto" w:fill="auto"/>
            <w:hideMark/>
          </w:tcPr>
          <w:p w14:paraId="10CBE874" w14:textId="77777777" w:rsidR="00F80512" w:rsidRPr="000F1E6E" w:rsidRDefault="00F80512" w:rsidP="00B52324">
            <w:pPr>
              <w:rPr>
                <w:sz w:val="20"/>
                <w:szCs w:val="20"/>
              </w:rPr>
            </w:pPr>
            <w:r w:rsidRPr="000F1E6E">
              <w:rPr>
                <w:sz w:val="20"/>
                <w:szCs w:val="20"/>
              </w:rPr>
              <w:t>The completion of this action ensures that as we transition to a full electric fleet we are able to make use of the latest and best technologies. In the case of V2L this ensures battery capacity of vehicles can be utilised intelligently to reduce the overall energy demand that would be required at our main depot. This is part of a suite of technologies including renewable generation and zero emission heating that can be used to intelligently manage the council's overall energy demand.</w:t>
            </w:r>
          </w:p>
        </w:tc>
      </w:tr>
      <w:tr w:rsidR="00F80512" w:rsidRPr="000F1E6E" w14:paraId="0C2D3E1F" w14:textId="77777777" w:rsidTr="00D70F82">
        <w:trPr>
          <w:gridAfter w:val="1"/>
          <w:wAfter w:w="11" w:type="dxa"/>
          <w:trHeight w:val="300"/>
        </w:trPr>
        <w:tc>
          <w:tcPr>
            <w:tcW w:w="709" w:type="dxa"/>
            <w:vMerge/>
            <w:vAlign w:val="center"/>
            <w:hideMark/>
          </w:tcPr>
          <w:p w14:paraId="415FE7BD" w14:textId="77777777" w:rsidR="00F80512" w:rsidRPr="000F1E6E" w:rsidRDefault="00F80512" w:rsidP="00B52324">
            <w:pPr>
              <w:rPr>
                <w:sz w:val="20"/>
                <w:szCs w:val="20"/>
              </w:rPr>
            </w:pPr>
          </w:p>
        </w:tc>
        <w:tc>
          <w:tcPr>
            <w:tcW w:w="1129" w:type="dxa"/>
            <w:vMerge/>
            <w:vAlign w:val="center"/>
            <w:hideMark/>
          </w:tcPr>
          <w:p w14:paraId="174A1C99" w14:textId="77777777" w:rsidR="00F80512" w:rsidRPr="000F1E6E" w:rsidRDefault="00F80512" w:rsidP="00B52324">
            <w:pPr>
              <w:rPr>
                <w:sz w:val="20"/>
                <w:szCs w:val="20"/>
              </w:rPr>
            </w:pPr>
          </w:p>
        </w:tc>
        <w:tc>
          <w:tcPr>
            <w:tcW w:w="1281" w:type="dxa"/>
            <w:vMerge/>
            <w:vAlign w:val="center"/>
            <w:hideMark/>
          </w:tcPr>
          <w:p w14:paraId="1137D262" w14:textId="77777777" w:rsidR="00F80512" w:rsidRPr="000F1E6E" w:rsidRDefault="00F80512" w:rsidP="00B52324">
            <w:pPr>
              <w:rPr>
                <w:sz w:val="20"/>
                <w:szCs w:val="20"/>
              </w:rPr>
            </w:pPr>
          </w:p>
        </w:tc>
        <w:tc>
          <w:tcPr>
            <w:tcW w:w="1842" w:type="dxa"/>
            <w:shd w:val="clear" w:color="auto" w:fill="auto"/>
            <w:hideMark/>
          </w:tcPr>
          <w:p w14:paraId="258EA0F1" w14:textId="77777777" w:rsidR="00F80512" w:rsidRPr="000F1E6E" w:rsidRDefault="00F80512" w:rsidP="00B52324">
            <w:pPr>
              <w:rPr>
                <w:sz w:val="20"/>
                <w:szCs w:val="20"/>
              </w:rPr>
            </w:pPr>
            <w:r w:rsidRPr="000F1E6E">
              <w:rPr>
                <w:sz w:val="20"/>
                <w:szCs w:val="20"/>
              </w:rPr>
              <w:t>Use solar panels as an energy source to store power either directly back to vehicles or within the battery storage system on vehicles</w:t>
            </w:r>
          </w:p>
        </w:tc>
        <w:tc>
          <w:tcPr>
            <w:tcW w:w="1412" w:type="dxa"/>
            <w:shd w:val="clear" w:color="auto" w:fill="00B050"/>
            <w:hideMark/>
          </w:tcPr>
          <w:p w14:paraId="6BC0FEE3"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65FF334A" w14:textId="77777777" w:rsidR="00F80512" w:rsidRPr="000F1E6E" w:rsidRDefault="00F80512" w:rsidP="00B52324">
            <w:pPr>
              <w:rPr>
                <w:sz w:val="20"/>
                <w:szCs w:val="20"/>
              </w:rPr>
            </w:pPr>
            <w:r w:rsidRPr="000F1E6E">
              <w:rPr>
                <w:sz w:val="20"/>
                <w:szCs w:val="20"/>
              </w:rPr>
              <w:t>Solar PV at our main site the Waste &amp; Recycling Centre is used to offset the buildings total power demand including power used to charge vehicles so renewable energy is used in vehicle charging.</w:t>
            </w:r>
            <w:r w:rsidRPr="000F1E6E">
              <w:rPr>
                <w:sz w:val="20"/>
                <w:szCs w:val="20"/>
              </w:rPr>
              <w:br/>
            </w:r>
            <w:r w:rsidRPr="000F1E6E">
              <w:rPr>
                <w:sz w:val="20"/>
                <w:szCs w:val="20"/>
              </w:rPr>
              <w:br/>
            </w:r>
            <w:r w:rsidRPr="000F1E6E">
              <w:rPr>
                <w:sz w:val="20"/>
                <w:szCs w:val="20"/>
                <w:lang w:val="en-US"/>
              </w:rPr>
              <w:t>Solar energy is now being generated by the Edmonton EcoPark solar array located on the roof of the RRF. 2,235 photo voltaic panels cover the size of a football pitch and generates energy that is distributed to the EcoPark for waste operations and construction commissioning activities. Up to and including Sunday 4 May, the power produced by the solar panels totaled 759,123.47 kWh with an average kWh per day of 1668.4. 2 June 2024 saw the highest power producing day in the past 12 months. </w:t>
            </w:r>
            <w:r w:rsidRPr="000F1E6E">
              <w:rPr>
                <w:sz w:val="20"/>
                <w:szCs w:val="20"/>
              </w:rPr>
              <w:t> </w:t>
            </w:r>
          </w:p>
        </w:tc>
        <w:tc>
          <w:tcPr>
            <w:tcW w:w="8509" w:type="dxa"/>
            <w:shd w:val="clear" w:color="auto" w:fill="auto"/>
            <w:hideMark/>
          </w:tcPr>
          <w:p w14:paraId="0A5F7C39" w14:textId="77777777" w:rsidR="00F80512" w:rsidRPr="000F1E6E" w:rsidRDefault="00F80512" w:rsidP="00B52324">
            <w:pPr>
              <w:rPr>
                <w:sz w:val="20"/>
                <w:szCs w:val="20"/>
              </w:rPr>
            </w:pPr>
            <w:r w:rsidRPr="000F1E6E">
              <w:rPr>
                <w:sz w:val="20"/>
                <w:szCs w:val="20"/>
              </w:rPr>
              <w:t xml:space="preserve">The completion of this action ensures that as we transition to a full electric fleet we utilise all energy intelligently to reduce the overall energy demand that would be required at council sites delivering both environmental and financial benefits. </w:t>
            </w:r>
          </w:p>
        </w:tc>
      </w:tr>
      <w:tr w:rsidR="00F80512" w:rsidRPr="000F1E6E" w14:paraId="4150DD16" w14:textId="77777777" w:rsidTr="00D70F82">
        <w:trPr>
          <w:gridAfter w:val="1"/>
          <w:wAfter w:w="11" w:type="dxa"/>
          <w:trHeight w:val="300"/>
        </w:trPr>
        <w:tc>
          <w:tcPr>
            <w:tcW w:w="709" w:type="dxa"/>
            <w:vMerge/>
            <w:vAlign w:val="center"/>
            <w:hideMark/>
          </w:tcPr>
          <w:p w14:paraId="3EB4F391" w14:textId="77777777" w:rsidR="00F80512" w:rsidRPr="000F1E6E" w:rsidRDefault="00F80512" w:rsidP="00B52324">
            <w:pPr>
              <w:rPr>
                <w:sz w:val="20"/>
                <w:szCs w:val="20"/>
              </w:rPr>
            </w:pPr>
          </w:p>
        </w:tc>
        <w:tc>
          <w:tcPr>
            <w:tcW w:w="1129" w:type="dxa"/>
            <w:vMerge/>
            <w:vAlign w:val="center"/>
            <w:hideMark/>
          </w:tcPr>
          <w:p w14:paraId="3EF0E661" w14:textId="77777777" w:rsidR="00F80512" w:rsidRPr="000F1E6E" w:rsidRDefault="00F80512" w:rsidP="00B52324">
            <w:pPr>
              <w:rPr>
                <w:sz w:val="20"/>
                <w:szCs w:val="20"/>
              </w:rPr>
            </w:pPr>
          </w:p>
        </w:tc>
        <w:tc>
          <w:tcPr>
            <w:tcW w:w="1281" w:type="dxa"/>
            <w:vMerge/>
            <w:vAlign w:val="center"/>
            <w:hideMark/>
          </w:tcPr>
          <w:p w14:paraId="3AC2F5E0" w14:textId="77777777" w:rsidR="00F80512" w:rsidRPr="000F1E6E" w:rsidRDefault="00F80512" w:rsidP="00B52324">
            <w:pPr>
              <w:rPr>
                <w:sz w:val="20"/>
                <w:szCs w:val="20"/>
              </w:rPr>
            </w:pPr>
          </w:p>
        </w:tc>
        <w:tc>
          <w:tcPr>
            <w:tcW w:w="1842" w:type="dxa"/>
            <w:shd w:val="clear" w:color="auto" w:fill="auto"/>
            <w:hideMark/>
          </w:tcPr>
          <w:p w14:paraId="645F55A9" w14:textId="77777777" w:rsidR="00F80512" w:rsidRPr="000F1E6E" w:rsidRDefault="00F80512" w:rsidP="00B52324">
            <w:pPr>
              <w:rPr>
                <w:sz w:val="20"/>
                <w:szCs w:val="20"/>
              </w:rPr>
            </w:pPr>
            <w:r w:rsidRPr="000F1E6E">
              <w:rPr>
                <w:sz w:val="20"/>
                <w:szCs w:val="20"/>
              </w:rPr>
              <w:t>Install smart chargers which can charge vehicles and install fast and rapid chargers across all main council buildings</w:t>
            </w:r>
          </w:p>
        </w:tc>
        <w:tc>
          <w:tcPr>
            <w:tcW w:w="1412" w:type="dxa"/>
            <w:shd w:val="clear" w:color="auto" w:fill="92D050"/>
            <w:hideMark/>
          </w:tcPr>
          <w:p w14:paraId="38661295"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3EE39DF8" w14:textId="77777777" w:rsidR="00F80512" w:rsidRPr="000F1E6E" w:rsidRDefault="00F80512" w:rsidP="00B52324">
            <w:pPr>
              <w:rPr>
                <w:sz w:val="20"/>
                <w:szCs w:val="20"/>
              </w:rPr>
            </w:pPr>
            <w:r w:rsidRPr="000F1E6E">
              <w:rPr>
                <w:sz w:val="20"/>
                <w:szCs w:val="20"/>
              </w:rPr>
              <w:t>This is an ongoing action but we continue to install a range of smart chargers across all council sites. We currently have 73 smart chargers installed across 10 locations.</w:t>
            </w:r>
          </w:p>
          <w:p w14:paraId="3D3003A4" w14:textId="77777777" w:rsidR="00F80512" w:rsidRPr="000F1E6E" w:rsidRDefault="00F80512" w:rsidP="00B52324">
            <w:pPr>
              <w:rPr>
                <w:sz w:val="20"/>
                <w:szCs w:val="20"/>
              </w:rPr>
            </w:pPr>
            <w:r w:rsidRPr="000F1E6E">
              <w:rPr>
                <w:sz w:val="20"/>
                <w:szCs w:val="20"/>
              </w:rPr>
              <w:t xml:space="preserve">We have recently started to utilise smart charging functionality to test how we can best reduce the financial and carbon impact from our electric vehicle charging. </w:t>
            </w:r>
          </w:p>
        </w:tc>
        <w:tc>
          <w:tcPr>
            <w:tcW w:w="8509" w:type="dxa"/>
            <w:shd w:val="clear" w:color="auto" w:fill="auto"/>
            <w:hideMark/>
          </w:tcPr>
          <w:p w14:paraId="76088E88" w14:textId="77777777" w:rsidR="00F80512" w:rsidRPr="000F1E6E" w:rsidRDefault="00F80512" w:rsidP="00B52324">
            <w:pPr>
              <w:rPr>
                <w:sz w:val="20"/>
                <w:szCs w:val="20"/>
              </w:rPr>
            </w:pPr>
            <w:r w:rsidRPr="000F1E6E">
              <w:rPr>
                <w:sz w:val="20"/>
                <w:szCs w:val="20"/>
              </w:rPr>
              <w:t>The delivery of this action is central to the delivery of the overall electrification programme ensuring that the most appropriate charging technology is introduced alongside vehicles to ensure the transition to electric vehicles is smooth and limits any operational impact of transitioning to a new vehicles technology.</w:t>
            </w:r>
          </w:p>
        </w:tc>
      </w:tr>
      <w:tr w:rsidR="00F80512" w:rsidRPr="000F1E6E" w14:paraId="3CCC015A" w14:textId="77777777" w:rsidTr="00D70F82">
        <w:trPr>
          <w:gridAfter w:val="1"/>
          <w:wAfter w:w="11" w:type="dxa"/>
          <w:trHeight w:val="300"/>
        </w:trPr>
        <w:tc>
          <w:tcPr>
            <w:tcW w:w="709" w:type="dxa"/>
            <w:shd w:val="clear" w:color="auto" w:fill="auto"/>
            <w:hideMark/>
          </w:tcPr>
          <w:p w14:paraId="563E5B33" w14:textId="77777777" w:rsidR="00F80512" w:rsidRPr="000F1E6E" w:rsidRDefault="00F80512" w:rsidP="00B52324">
            <w:pPr>
              <w:rPr>
                <w:sz w:val="20"/>
                <w:szCs w:val="20"/>
              </w:rPr>
            </w:pPr>
            <w:r w:rsidRPr="000F1E6E">
              <w:rPr>
                <w:sz w:val="20"/>
                <w:szCs w:val="20"/>
              </w:rPr>
              <w:t>Isl 31</w:t>
            </w:r>
          </w:p>
        </w:tc>
        <w:tc>
          <w:tcPr>
            <w:tcW w:w="1129" w:type="dxa"/>
            <w:shd w:val="clear" w:color="auto" w:fill="auto"/>
            <w:hideMark/>
          </w:tcPr>
          <w:p w14:paraId="313D94EF" w14:textId="77777777" w:rsidR="00F80512" w:rsidRPr="000F1E6E" w:rsidRDefault="00F80512" w:rsidP="00B52324">
            <w:pPr>
              <w:rPr>
                <w:sz w:val="20"/>
                <w:szCs w:val="20"/>
              </w:rPr>
            </w:pPr>
            <w:r w:rsidRPr="000F1E6E">
              <w:rPr>
                <w:sz w:val="20"/>
                <w:szCs w:val="20"/>
              </w:rPr>
              <w:t>Reduce environmental impact</w:t>
            </w:r>
          </w:p>
        </w:tc>
        <w:tc>
          <w:tcPr>
            <w:tcW w:w="1281" w:type="dxa"/>
            <w:shd w:val="clear" w:color="auto" w:fill="auto"/>
            <w:hideMark/>
          </w:tcPr>
          <w:p w14:paraId="228773C3" w14:textId="77777777" w:rsidR="00F80512" w:rsidRPr="000F1E6E" w:rsidRDefault="00F80512" w:rsidP="00B52324">
            <w:pPr>
              <w:rPr>
                <w:sz w:val="20"/>
                <w:szCs w:val="20"/>
              </w:rPr>
            </w:pPr>
            <w:r w:rsidRPr="000F1E6E">
              <w:rPr>
                <w:sz w:val="20"/>
                <w:szCs w:val="20"/>
              </w:rPr>
              <w:t>Fleet safety</w:t>
            </w:r>
          </w:p>
        </w:tc>
        <w:tc>
          <w:tcPr>
            <w:tcW w:w="1842" w:type="dxa"/>
            <w:shd w:val="clear" w:color="auto" w:fill="auto"/>
            <w:hideMark/>
          </w:tcPr>
          <w:p w14:paraId="4170B8A3" w14:textId="77777777" w:rsidR="00F80512" w:rsidRPr="000F1E6E" w:rsidRDefault="00F80512" w:rsidP="00B52324">
            <w:pPr>
              <w:rPr>
                <w:sz w:val="20"/>
                <w:szCs w:val="20"/>
              </w:rPr>
            </w:pPr>
            <w:r w:rsidRPr="000F1E6E">
              <w:rPr>
                <w:sz w:val="20"/>
                <w:szCs w:val="20"/>
              </w:rPr>
              <w:t>Join the DVSA Earned Recognition Scheme</w:t>
            </w:r>
          </w:p>
        </w:tc>
        <w:tc>
          <w:tcPr>
            <w:tcW w:w="1412" w:type="dxa"/>
            <w:shd w:val="clear" w:color="auto" w:fill="92D050"/>
            <w:hideMark/>
          </w:tcPr>
          <w:p w14:paraId="1C6812EB"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5FAA82B5" w14:textId="77777777" w:rsidR="00F80512" w:rsidRPr="000F1E6E" w:rsidRDefault="00F80512" w:rsidP="00B52324">
            <w:pPr>
              <w:rPr>
                <w:sz w:val="20"/>
                <w:szCs w:val="20"/>
              </w:rPr>
            </w:pPr>
            <w:r w:rsidRPr="000F1E6E">
              <w:rPr>
                <w:sz w:val="20"/>
                <w:szCs w:val="20"/>
              </w:rPr>
              <w:t>It remains Islington’s aim to join the Scheme. This will be progressed once other critical fleet operational and system updates have been completed.</w:t>
            </w:r>
          </w:p>
          <w:p w14:paraId="2B654295" w14:textId="77777777" w:rsidR="00F80512" w:rsidRPr="000F1E6E" w:rsidRDefault="00F80512" w:rsidP="00B52324">
            <w:pPr>
              <w:rPr>
                <w:sz w:val="20"/>
                <w:szCs w:val="20"/>
              </w:rPr>
            </w:pPr>
            <w:r w:rsidRPr="000F1E6E">
              <w:rPr>
                <w:sz w:val="20"/>
                <w:szCs w:val="20"/>
              </w:rPr>
              <w:t>A pre-audit inspection took place in April 2025 and Officers are reviewing and actioning the outcomes.</w:t>
            </w:r>
          </w:p>
        </w:tc>
        <w:tc>
          <w:tcPr>
            <w:tcW w:w="8509" w:type="dxa"/>
            <w:shd w:val="clear" w:color="auto" w:fill="auto"/>
            <w:hideMark/>
          </w:tcPr>
          <w:p w14:paraId="66B80606" w14:textId="77777777" w:rsidR="00F80512" w:rsidRPr="000F1E6E" w:rsidRDefault="00F80512" w:rsidP="00B52324">
            <w:pPr>
              <w:rPr>
                <w:sz w:val="20"/>
                <w:szCs w:val="20"/>
              </w:rPr>
            </w:pPr>
            <w:r w:rsidRPr="000F1E6E">
              <w:rPr>
                <w:sz w:val="20"/>
                <w:szCs w:val="20"/>
              </w:rPr>
              <w:t xml:space="preserve">By joining the Earned Recognition scheme the council would further demonstrate that it is operating its fleet and managing its drivers in a way that leaves a minimum environmental impact, ensures the safe operation of the fleet and upholds the council's reputational responsibility. </w:t>
            </w:r>
          </w:p>
        </w:tc>
      </w:tr>
      <w:tr w:rsidR="00F80512" w:rsidRPr="000F1E6E" w14:paraId="15249E17" w14:textId="77777777" w:rsidTr="00D70F82">
        <w:trPr>
          <w:trHeight w:val="300"/>
        </w:trPr>
        <w:tc>
          <w:tcPr>
            <w:tcW w:w="22837" w:type="dxa"/>
            <w:gridSpan w:val="8"/>
            <w:shd w:val="clear" w:color="auto" w:fill="E7E6E6"/>
            <w:noWrap/>
            <w:hideMark/>
          </w:tcPr>
          <w:p w14:paraId="725DD797" w14:textId="63303011" w:rsidR="00F80512" w:rsidRPr="000F1E6E" w:rsidRDefault="00F80512" w:rsidP="00B52324">
            <w:pPr>
              <w:rPr>
                <w:sz w:val="20"/>
                <w:szCs w:val="20"/>
              </w:rPr>
            </w:pPr>
            <w:r w:rsidRPr="000F1E6E">
              <w:rPr>
                <w:sz w:val="20"/>
                <w:szCs w:val="20"/>
              </w:rPr>
              <w:t>Objective 4: Maximising local waste sites</w:t>
            </w:r>
          </w:p>
        </w:tc>
      </w:tr>
      <w:tr w:rsidR="00F80512" w:rsidRPr="000F1E6E" w14:paraId="3358046A" w14:textId="77777777" w:rsidTr="00D70F82">
        <w:trPr>
          <w:gridAfter w:val="1"/>
          <w:wAfter w:w="11" w:type="dxa"/>
          <w:trHeight w:val="300"/>
        </w:trPr>
        <w:tc>
          <w:tcPr>
            <w:tcW w:w="709" w:type="dxa"/>
            <w:shd w:val="clear" w:color="auto" w:fill="auto"/>
            <w:hideMark/>
          </w:tcPr>
          <w:p w14:paraId="38D190ED" w14:textId="77777777" w:rsidR="00F80512" w:rsidRPr="000F1E6E" w:rsidRDefault="00F80512" w:rsidP="00B52324">
            <w:pPr>
              <w:rPr>
                <w:sz w:val="20"/>
                <w:szCs w:val="20"/>
              </w:rPr>
            </w:pPr>
            <w:r w:rsidRPr="000F1E6E">
              <w:rPr>
                <w:sz w:val="20"/>
                <w:szCs w:val="20"/>
              </w:rPr>
              <w:t>Isl 32</w:t>
            </w:r>
          </w:p>
        </w:tc>
        <w:tc>
          <w:tcPr>
            <w:tcW w:w="1129" w:type="dxa"/>
            <w:shd w:val="clear" w:color="auto" w:fill="auto"/>
            <w:hideMark/>
          </w:tcPr>
          <w:p w14:paraId="5AB1B341" w14:textId="77777777" w:rsidR="00F80512" w:rsidRPr="000F1E6E" w:rsidRDefault="00F80512" w:rsidP="00B52324">
            <w:pPr>
              <w:rPr>
                <w:sz w:val="20"/>
                <w:szCs w:val="20"/>
              </w:rPr>
            </w:pPr>
            <w:r w:rsidRPr="000F1E6E">
              <w:rPr>
                <w:sz w:val="20"/>
                <w:szCs w:val="20"/>
              </w:rPr>
              <w:t>Maximise local waste sites</w:t>
            </w:r>
          </w:p>
        </w:tc>
        <w:tc>
          <w:tcPr>
            <w:tcW w:w="1281" w:type="dxa"/>
            <w:shd w:val="clear" w:color="auto" w:fill="auto"/>
            <w:hideMark/>
          </w:tcPr>
          <w:p w14:paraId="6E36B8AD" w14:textId="77777777" w:rsidR="00F80512" w:rsidRPr="000F1E6E" w:rsidRDefault="00F80512" w:rsidP="00B52324">
            <w:pPr>
              <w:rPr>
                <w:sz w:val="20"/>
                <w:szCs w:val="20"/>
              </w:rPr>
            </w:pPr>
            <w:r w:rsidRPr="000F1E6E">
              <w:rPr>
                <w:sz w:val="20"/>
                <w:szCs w:val="20"/>
              </w:rPr>
              <w:t>Waste management facilities</w:t>
            </w:r>
          </w:p>
        </w:tc>
        <w:tc>
          <w:tcPr>
            <w:tcW w:w="1842" w:type="dxa"/>
            <w:shd w:val="clear" w:color="auto" w:fill="auto"/>
            <w:hideMark/>
          </w:tcPr>
          <w:p w14:paraId="4457AC8C" w14:textId="77777777" w:rsidR="00F80512" w:rsidRPr="000F1E6E" w:rsidRDefault="00F80512" w:rsidP="00B52324">
            <w:pPr>
              <w:rPr>
                <w:sz w:val="20"/>
                <w:szCs w:val="20"/>
              </w:rPr>
            </w:pPr>
            <w:r w:rsidRPr="000F1E6E">
              <w:rPr>
                <w:sz w:val="20"/>
                <w:szCs w:val="20"/>
              </w:rPr>
              <w:t>Continue to work in partnership with NLWA and the constituent Boroughs to deliver the waste management infrastructure needed to manage the waste we collect</w:t>
            </w:r>
          </w:p>
        </w:tc>
        <w:tc>
          <w:tcPr>
            <w:tcW w:w="1412" w:type="dxa"/>
            <w:shd w:val="clear" w:color="auto" w:fill="92D050"/>
            <w:hideMark/>
          </w:tcPr>
          <w:p w14:paraId="72835FAE"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hideMark/>
          </w:tcPr>
          <w:p w14:paraId="34FA9AD6" w14:textId="72297124" w:rsidR="00F80512" w:rsidRPr="000F1E6E" w:rsidRDefault="00F80512" w:rsidP="00B52324">
            <w:pPr>
              <w:rPr>
                <w:sz w:val="20"/>
                <w:szCs w:val="20"/>
              </w:rPr>
            </w:pPr>
            <w:r w:rsidRPr="000F1E6E">
              <w:rPr>
                <w:sz w:val="20"/>
                <w:szCs w:val="20"/>
                <w:lang w:val="en-US"/>
              </w:rPr>
              <w:t>NLWA are replacing the current energy from waste facility at Edmonton EcoPark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de</w:t>
            </w:r>
            <w:r w:rsidR="008965A5" w:rsidRPr="000F1E6E">
              <w:rPr>
                <w:sz w:val="20"/>
                <w:szCs w:val="20"/>
                <w:lang w:val="en-US"/>
              </w:rPr>
              <w:t>-</w:t>
            </w:r>
            <w:r w:rsidRPr="000F1E6E">
              <w:rPr>
                <w:sz w:val="20"/>
                <w:szCs w:val="20"/>
                <w:lang w:val="en-US"/>
              </w:rPr>
              <w:t>carbonisation of the energy produced. The new facility will meet the new requirements for permitting new facilities set out in Defra's residual waste capacity note published in December 2024.</w:t>
            </w:r>
          </w:p>
          <w:p w14:paraId="0D12CAB4" w14:textId="77777777" w:rsidR="00F80512" w:rsidRPr="000F1E6E" w:rsidRDefault="00F80512" w:rsidP="00B52324">
            <w:pPr>
              <w:rPr>
                <w:sz w:val="20"/>
                <w:szCs w:val="20"/>
              </w:rPr>
            </w:pPr>
            <w:r w:rsidRPr="000F1E6E">
              <w:rPr>
                <w:sz w:val="20"/>
                <w:szCs w:val="20"/>
              </w:rPr>
              <w:t xml:space="preserve">In 2024/25, construction of new facilities under the NLHPP continued, including the new Energy Recovery Facility (ERF). </w:t>
            </w:r>
          </w:p>
          <w:p w14:paraId="24F70F65" w14:textId="77777777" w:rsidR="00F80512" w:rsidRPr="000F1E6E" w:rsidRDefault="00F80512" w:rsidP="00B52324">
            <w:pPr>
              <w:rPr>
                <w:sz w:val="20"/>
                <w:szCs w:val="20"/>
              </w:rPr>
            </w:pPr>
            <w:r w:rsidRPr="000F1E6E">
              <w:rPr>
                <w:sz w:val="20"/>
                <w:szCs w:val="20"/>
              </w:rPr>
              <w:t>As of the end of 2024/25, LondonEnergy Limited (LEL) has completed the internal process to transfer the management of the RRF and RRC from construction to BAU operations, principally governed by the EcoPark South Operational contract.</w:t>
            </w:r>
          </w:p>
        </w:tc>
        <w:tc>
          <w:tcPr>
            <w:tcW w:w="8509" w:type="dxa"/>
            <w:shd w:val="clear" w:color="auto" w:fill="auto"/>
            <w:hideMark/>
          </w:tcPr>
          <w:p w14:paraId="35164B6A" w14:textId="77777777" w:rsidR="00F80512" w:rsidRPr="000F1E6E" w:rsidRDefault="00F80512" w:rsidP="00B52324">
            <w:pPr>
              <w:rPr>
                <w:sz w:val="20"/>
                <w:szCs w:val="20"/>
              </w:rPr>
            </w:pPr>
            <w:r w:rsidRPr="000F1E6E">
              <w:rPr>
                <w:sz w:val="20"/>
                <w:szCs w:val="20"/>
              </w:rPr>
              <w:t>The ERF will have the capacity to manage 700,000 tonnes of residual waste from the seven north London boroughs, future-proofing north London’s waste management infrastructure for a growing population.</w:t>
            </w:r>
          </w:p>
        </w:tc>
      </w:tr>
      <w:tr w:rsidR="00F80512" w:rsidRPr="000F1E6E" w14:paraId="1E3FA35E" w14:textId="77777777" w:rsidTr="00D70F82">
        <w:trPr>
          <w:gridAfter w:val="1"/>
          <w:wAfter w:w="11" w:type="dxa"/>
          <w:trHeight w:val="300"/>
        </w:trPr>
        <w:tc>
          <w:tcPr>
            <w:tcW w:w="709" w:type="dxa"/>
            <w:shd w:val="clear" w:color="auto" w:fill="auto"/>
            <w:hideMark/>
          </w:tcPr>
          <w:p w14:paraId="52AE275B" w14:textId="77777777" w:rsidR="00F80512" w:rsidRPr="000F1E6E" w:rsidRDefault="00F80512" w:rsidP="00B52324">
            <w:pPr>
              <w:rPr>
                <w:sz w:val="20"/>
                <w:szCs w:val="20"/>
              </w:rPr>
            </w:pPr>
            <w:r w:rsidRPr="000F1E6E">
              <w:rPr>
                <w:sz w:val="20"/>
                <w:szCs w:val="20"/>
              </w:rPr>
              <w:t>Isl 33</w:t>
            </w:r>
          </w:p>
        </w:tc>
        <w:tc>
          <w:tcPr>
            <w:tcW w:w="1129" w:type="dxa"/>
            <w:shd w:val="clear" w:color="auto" w:fill="auto"/>
            <w:hideMark/>
          </w:tcPr>
          <w:p w14:paraId="7E28A785" w14:textId="77777777" w:rsidR="00F80512" w:rsidRPr="000F1E6E" w:rsidRDefault="00F80512" w:rsidP="00B52324">
            <w:pPr>
              <w:rPr>
                <w:sz w:val="20"/>
                <w:szCs w:val="20"/>
              </w:rPr>
            </w:pPr>
            <w:r w:rsidRPr="000F1E6E">
              <w:rPr>
                <w:sz w:val="20"/>
                <w:szCs w:val="20"/>
              </w:rPr>
              <w:t>Maximise local waste sites</w:t>
            </w:r>
          </w:p>
        </w:tc>
        <w:tc>
          <w:tcPr>
            <w:tcW w:w="1281" w:type="dxa"/>
            <w:shd w:val="clear" w:color="auto" w:fill="auto"/>
            <w:hideMark/>
          </w:tcPr>
          <w:p w14:paraId="78AF94DF" w14:textId="77777777" w:rsidR="00F80512" w:rsidRPr="000F1E6E" w:rsidRDefault="00F80512" w:rsidP="00B52324">
            <w:pPr>
              <w:rPr>
                <w:sz w:val="20"/>
                <w:szCs w:val="20"/>
              </w:rPr>
            </w:pPr>
            <w:r w:rsidRPr="000F1E6E">
              <w:rPr>
                <w:sz w:val="20"/>
                <w:szCs w:val="20"/>
              </w:rPr>
              <w:t>Waste management facilities – bulky waste pre-treatment</w:t>
            </w:r>
          </w:p>
        </w:tc>
        <w:tc>
          <w:tcPr>
            <w:tcW w:w="1842" w:type="dxa"/>
            <w:shd w:val="clear" w:color="auto" w:fill="auto"/>
            <w:hideMark/>
          </w:tcPr>
          <w:p w14:paraId="02EF1D16" w14:textId="77777777" w:rsidR="00F80512" w:rsidRPr="000F1E6E" w:rsidRDefault="00F80512" w:rsidP="00B52324">
            <w:pPr>
              <w:rPr>
                <w:sz w:val="20"/>
                <w:szCs w:val="20"/>
              </w:rPr>
            </w:pPr>
            <w:r w:rsidRPr="000F1E6E">
              <w:rPr>
                <w:sz w:val="20"/>
                <w:szCs w:val="20"/>
              </w:rPr>
              <w:t>Support NLWA with the development of new treatment facility for bulky and other waste streams at Edmonton Ecopark</w:t>
            </w:r>
          </w:p>
        </w:tc>
        <w:tc>
          <w:tcPr>
            <w:tcW w:w="1412" w:type="dxa"/>
            <w:shd w:val="clear" w:color="auto" w:fill="00B050"/>
            <w:hideMark/>
          </w:tcPr>
          <w:p w14:paraId="2A3B8207"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47F80064" w14:textId="77777777" w:rsidR="00F80512" w:rsidRPr="000F1E6E" w:rsidRDefault="00F80512" w:rsidP="00B52324">
            <w:pPr>
              <w:rPr>
                <w:sz w:val="20"/>
                <w:szCs w:val="20"/>
              </w:rPr>
            </w:pPr>
            <w:r w:rsidRPr="000F1E6E">
              <w:rPr>
                <w:sz w:val="20"/>
                <w:szCs w:val="20"/>
              </w:rPr>
              <w:t>In April 2024, the Resource Recovery Facility (RRF) began accepting borough vehicles, ramping up to full operations and enabling it to function as a modern waste management facility.</w:t>
            </w:r>
          </w:p>
          <w:p w14:paraId="1033CF80" w14:textId="77777777" w:rsidR="00F80512" w:rsidRPr="000F1E6E" w:rsidRDefault="00F80512" w:rsidP="00B52324">
            <w:pPr>
              <w:rPr>
                <w:sz w:val="20"/>
                <w:szCs w:val="20"/>
              </w:rPr>
            </w:pPr>
          </w:p>
        </w:tc>
        <w:tc>
          <w:tcPr>
            <w:tcW w:w="8509" w:type="dxa"/>
            <w:shd w:val="clear" w:color="auto" w:fill="auto"/>
            <w:hideMark/>
          </w:tcPr>
          <w:p w14:paraId="2EAC2CCE" w14:textId="77777777" w:rsidR="00F80512" w:rsidRPr="000F1E6E" w:rsidRDefault="00F80512" w:rsidP="00B52324">
            <w:pPr>
              <w:rPr>
                <w:sz w:val="20"/>
                <w:szCs w:val="20"/>
              </w:rPr>
            </w:pPr>
            <w:r w:rsidRPr="000F1E6E">
              <w:rPr>
                <w:sz w:val="20"/>
                <w:szCs w:val="20"/>
              </w:rPr>
              <w:t>In its first year of full operation, around 170,000 tonnes were processed through the facility including residual waste, bulky waste, food waste and garden waste. The expanded capacity of the RRF provides provision for north London to double its food waste collection ability, ahead of the planned compulsory food waste service for all residents across England by April 2026.</w:t>
            </w:r>
          </w:p>
        </w:tc>
      </w:tr>
      <w:tr w:rsidR="00F80512" w:rsidRPr="000F1E6E" w14:paraId="7BDF01EC" w14:textId="77777777" w:rsidTr="00D70F82">
        <w:trPr>
          <w:gridAfter w:val="1"/>
          <w:wAfter w:w="11" w:type="dxa"/>
          <w:trHeight w:val="300"/>
        </w:trPr>
        <w:tc>
          <w:tcPr>
            <w:tcW w:w="709" w:type="dxa"/>
            <w:shd w:val="clear" w:color="auto" w:fill="auto"/>
            <w:hideMark/>
          </w:tcPr>
          <w:p w14:paraId="0A6B2066" w14:textId="77777777" w:rsidR="00F80512" w:rsidRPr="000F1E6E" w:rsidRDefault="00F80512" w:rsidP="00B52324">
            <w:pPr>
              <w:rPr>
                <w:sz w:val="20"/>
                <w:szCs w:val="20"/>
              </w:rPr>
            </w:pPr>
            <w:r w:rsidRPr="000F1E6E">
              <w:rPr>
                <w:sz w:val="20"/>
                <w:szCs w:val="20"/>
              </w:rPr>
              <w:t>Isl 34</w:t>
            </w:r>
          </w:p>
        </w:tc>
        <w:tc>
          <w:tcPr>
            <w:tcW w:w="1129" w:type="dxa"/>
            <w:shd w:val="clear" w:color="auto" w:fill="auto"/>
            <w:hideMark/>
          </w:tcPr>
          <w:p w14:paraId="4AC694F6" w14:textId="77777777" w:rsidR="00F80512" w:rsidRPr="000F1E6E" w:rsidRDefault="00F80512" w:rsidP="00B52324">
            <w:pPr>
              <w:rPr>
                <w:sz w:val="20"/>
                <w:szCs w:val="20"/>
              </w:rPr>
            </w:pPr>
            <w:r w:rsidRPr="000F1E6E">
              <w:rPr>
                <w:sz w:val="20"/>
                <w:szCs w:val="20"/>
              </w:rPr>
              <w:t>Maximise local waste sites</w:t>
            </w:r>
          </w:p>
        </w:tc>
        <w:tc>
          <w:tcPr>
            <w:tcW w:w="1281" w:type="dxa"/>
            <w:shd w:val="clear" w:color="auto" w:fill="auto"/>
            <w:hideMark/>
          </w:tcPr>
          <w:p w14:paraId="3F4D8C24" w14:textId="77777777" w:rsidR="00F80512" w:rsidRPr="000F1E6E" w:rsidRDefault="00F80512" w:rsidP="00B52324">
            <w:pPr>
              <w:rPr>
                <w:sz w:val="20"/>
                <w:szCs w:val="20"/>
              </w:rPr>
            </w:pPr>
            <w:r w:rsidRPr="000F1E6E">
              <w:rPr>
                <w:sz w:val="20"/>
                <w:szCs w:val="20"/>
              </w:rPr>
              <w:t>Reuse and Recycling Centre, Edmonton Ecopark</w:t>
            </w:r>
          </w:p>
        </w:tc>
        <w:tc>
          <w:tcPr>
            <w:tcW w:w="1842" w:type="dxa"/>
            <w:shd w:val="clear" w:color="auto" w:fill="auto"/>
            <w:hideMark/>
          </w:tcPr>
          <w:p w14:paraId="1D0614B3" w14:textId="77777777" w:rsidR="00F80512" w:rsidRPr="000F1E6E" w:rsidRDefault="00F80512" w:rsidP="00B52324">
            <w:pPr>
              <w:rPr>
                <w:sz w:val="20"/>
                <w:szCs w:val="20"/>
              </w:rPr>
            </w:pPr>
            <w:r w:rsidRPr="000F1E6E">
              <w:rPr>
                <w:sz w:val="20"/>
                <w:szCs w:val="20"/>
              </w:rPr>
              <w:t>Support NLWA with the development of a new Reuse and Recycling Centre at Edmonton Ecopark</w:t>
            </w:r>
          </w:p>
        </w:tc>
        <w:tc>
          <w:tcPr>
            <w:tcW w:w="1412" w:type="dxa"/>
            <w:shd w:val="clear" w:color="auto" w:fill="00B050"/>
            <w:hideMark/>
          </w:tcPr>
          <w:p w14:paraId="0D54E5C8" w14:textId="77777777" w:rsidR="00F80512" w:rsidRPr="000F1E6E" w:rsidRDefault="00F80512" w:rsidP="00B52324">
            <w:pPr>
              <w:rPr>
                <w:sz w:val="20"/>
                <w:szCs w:val="20"/>
              </w:rPr>
            </w:pPr>
            <w:r w:rsidRPr="000F1E6E">
              <w:rPr>
                <w:sz w:val="20"/>
                <w:szCs w:val="20"/>
              </w:rPr>
              <w:t>Complete</w:t>
            </w:r>
          </w:p>
        </w:tc>
        <w:tc>
          <w:tcPr>
            <w:tcW w:w="7944" w:type="dxa"/>
            <w:shd w:val="clear" w:color="auto" w:fill="auto"/>
            <w:hideMark/>
          </w:tcPr>
          <w:p w14:paraId="0CFFD977" w14:textId="77777777" w:rsidR="00F80512" w:rsidRPr="000F1E6E" w:rsidRDefault="00F80512" w:rsidP="00B52324">
            <w:pPr>
              <w:rPr>
                <w:sz w:val="20"/>
                <w:szCs w:val="20"/>
              </w:rPr>
            </w:pPr>
            <w:r w:rsidRPr="000F1E6E">
              <w:rPr>
                <w:sz w:val="20"/>
                <w:szCs w:val="20"/>
                <w:lang w:val="en-US"/>
              </w:rPr>
              <w:t>The Edmonton EcoPark Reuse and Recycling Centre opened to the public in July 2024. It is the first major public facility delivered as part of the Project and allows north London residents to bring their recycling directly to the EcoPark for the first time. As the site enters BAU operation, NLWA are working with LondonEnergy Ltd to review opportunities to expand the reuse and recycling offer at the site.</w:t>
            </w:r>
          </w:p>
        </w:tc>
        <w:tc>
          <w:tcPr>
            <w:tcW w:w="8509" w:type="dxa"/>
            <w:shd w:val="clear" w:color="auto" w:fill="auto"/>
            <w:hideMark/>
          </w:tcPr>
          <w:p w14:paraId="4E46595C" w14:textId="77777777" w:rsidR="00F80512" w:rsidRPr="000F1E6E" w:rsidRDefault="00F80512" w:rsidP="00B52324">
            <w:pPr>
              <w:rPr>
                <w:sz w:val="20"/>
                <w:szCs w:val="20"/>
              </w:rPr>
            </w:pPr>
            <w:r w:rsidRPr="000F1E6E">
              <w:rPr>
                <w:sz w:val="20"/>
                <w:szCs w:val="20"/>
                <w:lang w:val="en-US"/>
              </w:rPr>
              <w:t>In the first nine months of its opening, more than 16,000 vehicles visited the centre and around 1,700 tonnes of waste have been deposited by residents for reuse, recycling and recovery.</w:t>
            </w:r>
          </w:p>
        </w:tc>
      </w:tr>
      <w:tr w:rsidR="00F80512" w:rsidRPr="000F1E6E" w14:paraId="24ECFAA3" w14:textId="77777777" w:rsidTr="00D70F82">
        <w:trPr>
          <w:gridAfter w:val="1"/>
          <w:wAfter w:w="11" w:type="dxa"/>
          <w:trHeight w:val="300"/>
        </w:trPr>
        <w:tc>
          <w:tcPr>
            <w:tcW w:w="709" w:type="dxa"/>
            <w:shd w:val="clear" w:color="auto" w:fill="auto"/>
            <w:hideMark/>
          </w:tcPr>
          <w:p w14:paraId="3559C354" w14:textId="77777777" w:rsidR="00F80512" w:rsidRPr="000F1E6E" w:rsidRDefault="00F80512" w:rsidP="00B52324">
            <w:pPr>
              <w:rPr>
                <w:sz w:val="20"/>
                <w:szCs w:val="20"/>
              </w:rPr>
            </w:pPr>
            <w:r w:rsidRPr="000F1E6E">
              <w:rPr>
                <w:sz w:val="20"/>
                <w:szCs w:val="20"/>
              </w:rPr>
              <w:lastRenderedPageBreak/>
              <w:t>Isl 35</w:t>
            </w:r>
          </w:p>
        </w:tc>
        <w:tc>
          <w:tcPr>
            <w:tcW w:w="1129" w:type="dxa"/>
            <w:shd w:val="clear" w:color="auto" w:fill="auto"/>
            <w:hideMark/>
          </w:tcPr>
          <w:p w14:paraId="4FA74C73" w14:textId="77777777" w:rsidR="00F80512" w:rsidRPr="000F1E6E" w:rsidRDefault="00F80512" w:rsidP="00B52324">
            <w:pPr>
              <w:rPr>
                <w:sz w:val="20"/>
                <w:szCs w:val="20"/>
              </w:rPr>
            </w:pPr>
            <w:r w:rsidRPr="000F1E6E">
              <w:rPr>
                <w:sz w:val="20"/>
                <w:szCs w:val="20"/>
              </w:rPr>
              <w:t>Maximise local waste sites</w:t>
            </w:r>
          </w:p>
        </w:tc>
        <w:tc>
          <w:tcPr>
            <w:tcW w:w="1281" w:type="dxa"/>
            <w:shd w:val="clear" w:color="auto" w:fill="auto"/>
            <w:hideMark/>
          </w:tcPr>
          <w:p w14:paraId="602CB6EF" w14:textId="77777777" w:rsidR="00F80512" w:rsidRPr="000F1E6E" w:rsidRDefault="00F80512" w:rsidP="00B52324">
            <w:pPr>
              <w:rPr>
                <w:sz w:val="20"/>
                <w:szCs w:val="20"/>
              </w:rPr>
            </w:pPr>
            <w:r w:rsidRPr="000F1E6E">
              <w:rPr>
                <w:sz w:val="20"/>
                <w:szCs w:val="20"/>
              </w:rPr>
              <w:t>Pre-treatment of residual waste</w:t>
            </w:r>
          </w:p>
        </w:tc>
        <w:tc>
          <w:tcPr>
            <w:tcW w:w="1842" w:type="dxa"/>
            <w:shd w:val="clear" w:color="auto" w:fill="auto"/>
            <w:hideMark/>
          </w:tcPr>
          <w:p w14:paraId="2E72E2E4" w14:textId="77777777" w:rsidR="00F80512" w:rsidRPr="000F1E6E" w:rsidRDefault="00F80512" w:rsidP="00B52324">
            <w:pPr>
              <w:rPr>
                <w:sz w:val="20"/>
                <w:szCs w:val="20"/>
              </w:rPr>
            </w:pPr>
            <w:r w:rsidRPr="000F1E6E">
              <w:rPr>
                <w:sz w:val="20"/>
                <w:szCs w:val="20"/>
              </w:rPr>
              <w:t>Work with NLWA to review of options for pre-treatment of residual household waste</w:t>
            </w:r>
          </w:p>
        </w:tc>
        <w:tc>
          <w:tcPr>
            <w:tcW w:w="1412" w:type="dxa"/>
            <w:shd w:val="clear" w:color="auto" w:fill="92D050"/>
            <w:hideMark/>
          </w:tcPr>
          <w:p w14:paraId="0877062B" w14:textId="77777777" w:rsidR="00F80512" w:rsidRPr="000F1E6E" w:rsidRDefault="00F80512" w:rsidP="00B52324">
            <w:pPr>
              <w:rPr>
                <w:sz w:val="20"/>
                <w:szCs w:val="20"/>
              </w:rPr>
            </w:pPr>
            <w:r w:rsidRPr="000F1E6E">
              <w:rPr>
                <w:sz w:val="20"/>
                <w:szCs w:val="20"/>
              </w:rPr>
              <w:t>On track / part complete</w:t>
            </w:r>
          </w:p>
        </w:tc>
        <w:tc>
          <w:tcPr>
            <w:tcW w:w="7944" w:type="dxa"/>
            <w:shd w:val="clear" w:color="auto" w:fill="auto"/>
          </w:tcPr>
          <w:p w14:paraId="59346215" w14:textId="77777777" w:rsidR="00F80512" w:rsidRPr="000F1E6E" w:rsidRDefault="00F80512" w:rsidP="00B52324">
            <w:pPr>
              <w:rPr>
                <w:sz w:val="20"/>
                <w:szCs w:val="20"/>
              </w:rPr>
            </w:pPr>
            <w:r w:rsidRPr="000F1E6E">
              <w:rPr>
                <w:sz w:val="20"/>
                <w:szCs w:val="20"/>
              </w:rPr>
              <w:t xml:space="preserve">Space has been allocated to the new RRF to support recycling and reduce waste. In 2024/25, NLWA engaged consultants to conduct a review of existing mixed waste sorting operations in other countries to understand what might be possible in north London. Officers will use the findings of this report, along with knowledge of other innovations in the waste sector, to determine how best this space could be used to increase recycling and reduce the carbon impact of the residual waste stream.  </w:t>
            </w:r>
          </w:p>
        </w:tc>
        <w:tc>
          <w:tcPr>
            <w:tcW w:w="8509" w:type="dxa"/>
            <w:shd w:val="clear" w:color="auto" w:fill="auto"/>
            <w:hideMark/>
          </w:tcPr>
          <w:p w14:paraId="49A39DE3" w14:textId="77777777" w:rsidR="00F80512" w:rsidRPr="000F1E6E" w:rsidRDefault="00F80512" w:rsidP="00B52324">
            <w:pPr>
              <w:rPr>
                <w:sz w:val="20"/>
                <w:szCs w:val="20"/>
              </w:rPr>
            </w:pPr>
            <w:r w:rsidRPr="000F1E6E">
              <w:rPr>
                <w:sz w:val="20"/>
                <w:szCs w:val="20"/>
              </w:rPr>
              <w:t>N/A</w:t>
            </w:r>
          </w:p>
        </w:tc>
      </w:tr>
      <w:tr w:rsidR="00F80512" w:rsidRPr="000F1E6E" w14:paraId="01316A24" w14:textId="77777777" w:rsidTr="00D70F82">
        <w:trPr>
          <w:gridAfter w:val="1"/>
          <w:wAfter w:w="11" w:type="dxa"/>
          <w:trHeight w:val="300"/>
        </w:trPr>
        <w:tc>
          <w:tcPr>
            <w:tcW w:w="709" w:type="dxa"/>
            <w:shd w:val="clear" w:color="auto" w:fill="auto"/>
            <w:hideMark/>
          </w:tcPr>
          <w:p w14:paraId="32580BA5" w14:textId="77777777" w:rsidR="00F80512" w:rsidRPr="000F1E6E" w:rsidRDefault="00F80512" w:rsidP="00B52324">
            <w:pPr>
              <w:rPr>
                <w:sz w:val="20"/>
                <w:szCs w:val="20"/>
              </w:rPr>
            </w:pPr>
            <w:r w:rsidRPr="000F1E6E">
              <w:rPr>
                <w:sz w:val="20"/>
                <w:szCs w:val="20"/>
              </w:rPr>
              <w:t>Isl 36</w:t>
            </w:r>
          </w:p>
        </w:tc>
        <w:tc>
          <w:tcPr>
            <w:tcW w:w="1129" w:type="dxa"/>
            <w:shd w:val="clear" w:color="auto" w:fill="auto"/>
            <w:hideMark/>
          </w:tcPr>
          <w:p w14:paraId="76C376E7" w14:textId="77777777" w:rsidR="00F80512" w:rsidRPr="000F1E6E" w:rsidRDefault="00F80512" w:rsidP="00B52324">
            <w:pPr>
              <w:rPr>
                <w:sz w:val="20"/>
                <w:szCs w:val="20"/>
              </w:rPr>
            </w:pPr>
            <w:r w:rsidRPr="000F1E6E">
              <w:rPr>
                <w:sz w:val="20"/>
                <w:szCs w:val="20"/>
              </w:rPr>
              <w:t>Maximise local waste sites</w:t>
            </w:r>
          </w:p>
        </w:tc>
        <w:tc>
          <w:tcPr>
            <w:tcW w:w="1281" w:type="dxa"/>
            <w:shd w:val="clear" w:color="auto" w:fill="auto"/>
            <w:hideMark/>
          </w:tcPr>
          <w:p w14:paraId="43B58470" w14:textId="77777777" w:rsidR="00F80512" w:rsidRPr="000F1E6E" w:rsidRDefault="00F80512" w:rsidP="00B52324">
            <w:pPr>
              <w:rPr>
                <w:sz w:val="20"/>
                <w:szCs w:val="20"/>
              </w:rPr>
            </w:pPr>
            <w:r w:rsidRPr="000F1E6E">
              <w:rPr>
                <w:sz w:val="20"/>
                <w:szCs w:val="20"/>
              </w:rPr>
              <w:t>Education and visitors centre, Edmonton Ecopark</w:t>
            </w:r>
          </w:p>
        </w:tc>
        <w:tc>
          <w:tcPr>
            <w:tcW w:w="1842" w:type="dxa"/>
            <w:shd w:val="clear" w:color="auto" w:fill="auto"/>
            <w:hideMark/>
          </w:tcPr>
          <w:p w14:paraId="25A694BB" w14:textId="77777777" w:rsidR="00F80512" w:rsidRPr="000F1E6E" w:rsidRDefault="00F80512" w:rsidP="00B52324">
            <w:pPr>
              <w:rPr>
                <w:sz w:val="20"/>
                <w:szCs w:val="20"/>
              </w:rPr>
            </w:pPr>
            <w:r w:rsidRPr="000F1E6E">
              <w:rPr>
                <w:sz w:val="20"/>
                <w:szCs w:val="20"/>
              </w:rPr>
              <w:t>Support NLWA to deliver a new education and visitor centre contract</w:t>
            </w:r>
          </w:p>
        </w:tc>
        <w:tc>
          <w:tcPr>
            <w:tcW w:w="1412" w:type="dxa"/>
            <w:shd w:val="clear" w:color="auto" w:fill="00B050"/>
            <w:hideMark/>
          </w:tcPr>
          <w:p w14:paraId="02A48DD3" w14:textId="77777777" w:rsidR="00F80512" w:rsidRPr="000F1E6E" w:rsidRDefault="00F80512" w:rsidP="00B52324">
            <w:pPr>
              <w:rPr>
                <w:sz w:val="20"/>
                <w:szCs w:val="20"/>
              </w:rPr>
            </w:pPr>
            <w:r w:rsidRPr="000F1E6E">
              <w:rPr>
                <w:sz w:val="20"/>
                <w:szCs w:val="20"/>
              </w:rPr>
              <w:t>Complete</w:t>
            </w:r>
          </w:p>
        </w:tc>
        <w:tc>
          <w:tcPr>
            <w:tcW w:w="7944" w:type="dxa"/>
            <w:shd w:val="clear" w:color="auto" w:fill="auto"/>
          </w:tcPr>
          <w:p w14:paraId="7DE17A7E" w14:textId="77777777" w:rsidR="00F80512" w:rsidRPr="000F1E6E" w:rsidRDefault="00F80512" w:rsidP="00B52324">
            <w:pPr>
              <w:rPr>
                <w:sz w:val="20"/>
                <w:szCs w:val="20"/>
              </w:rPr>
            </w:pPr>
            <w:r w:rsidRPr="000F1E6E">
              <w:rPr>
                <w:sz w:val="20"/>
                <w:szCs w:val="20"/>
                <w:lang w:val="en-US"/>
              </w:rPr>
              <w:t>EcoPark House, NLWA’s new visitor and education centre, was opened to the public and welcomed its first school visit in 2024/25. As a sustainably built community asset, an educational facility and new home of the Edmonton Sea Cadets, EcoPark House will provide events catering to NLWA's key target groups: schools, community groups and north London’s residents. Having this permanent base at the EcoPark provides a long-term home for the highly successful NLHPP schools programme to provide social value to north London’s schools long after construction on the NLHPP ends.</w:t>
            </w:r>
          </w:p>
        </w:tc>
        <w:tc>
          <w:tcPr>
            <w:tcW w:w="8509" w:type="dxa"/>
            <w:shd w:val="clear" w:color="auto" w:fill="auto"/>
            <w:hideMark/>
          </w:tcPr>
          <w:p w14:paraId="4E251F5F" w14:textId="77777777" w:rsidR="00F80512" w:rsidRPr="000F1E6E" w:rsidRDefault="00F80512" w:rsidP="00B52324">
            <w:pPr>
              <w:rPr>
                <w:sz w:val="20"/>
                <w:szCs w:val="20"/>
              </w:rPr>
            </w:pPr>
            <w:r w:rsidRPr="000F1E6E">
              <w:rPr>
                <w:sz w:val="20"/>
                <w:szCs w:val="20"/>
              </w:rPr>
              <w:t>N/A</w:t>
            </w:r>
          </w:p>
        </w:tc>
      </w:tr>
    </w:tbl>
    <w:p w14:paraId="62E882BC" w14:textId="7C72B841" w:rsidR="00E33785" w:rsidRDefault="00E33785" w:rsidP="00E04F89"/>
    <w:p w14:paraId="58138D0C" w14:textId="77777777" w:rsidR="00E33785" w:rsidRDefault="00E33785">
      <w:pPr>
        <w:spacing w:before="0" w:after="0"/>
      </w:pPr>
      <w:r>
        <w:br w:type="page"/>
      </w:r>
    </w:p>
    <w:p w14:paraId="3F47B7F8" w14:textId="583D3590" w:rsidR="00D8279B" w:rsidRPr="00915B88" w:rsidRDefault="00D8279B" w:rsidP="00915B88">
      <w:pPr>
        <w:pStyle w:val="ListParagraph"/>
        <w:numPr>
          <w:ilvl w:val="0"/>
          <w:numId w:val="26"/>
        </w:numPr>
        <w:spacing w:before="0" w:after="0"/>
        <w:ind w:left="720"/>
        <w:textAlignment w:val="baseline"/>
        <w:rPr>
          <w:rFonts w:ascii="Arial" w:eastAsia="Times New Roman" w:hAnsi="Arial" w:cs="Arial"/>
          <w:b/>
          <w:bCs/>
          <w:color w:val="313231"/>
          <w:sz w:val="28"/>
          <w:szCs w:val="28"/>
        </w:rPr>
      </w:pPr>
      <w:r w:rsidRPr="00915B88">
        <w:rPr>
          <w:rFonts w:ascii="Arial" w:eastAsia="Times New Roman" w:hAnsi="Arial" w:cs="Arial"/>
          <w:b/>
          <w:bCs/>
          <w:color w:val="313231"/>
          <w:sz w:val="28"/>
          <w:szCs w:val="28"/>
        </w:rPr>
        <w:lastRenderedPageBreak/>
        <w:t>New RRP Actions for 2025/6:</w:t>
      </w:r>
    </w:p>
    <w:p w14:paraId="3D6982D4" w14:textId="77777777" w:rsidR="00D8279B" w:rsidRDefault="00D8279B" w:rsidP="00D8279B">
      <w:pPr>
        <w:pStyle w:val="ListParagraph"/>
        <w:ind w:left="1440"/>
        <w:textAlignment w:val="baseline"/>
        <w:rPr>
          <w:rFonts w:ascii="Arial" w:hAnsi="Arial" w:cs="Arial"/>
          <w:sz w:val="22"/>
          <w:szCs w:val="22"/>
        </w:rPr>
      </w:pPr>
    </w:p>
    <w:p w14:paraId="13CCE1C6" w14:textId="44E7CAB3" w:rsidR="00D8279B" w:rsidRDefault="00D8279B" w:rsidP="00D8279B">
      <w:pPr>
        <w:pStyle w:val="ListParagraph"/>
        <w:numPr>
          <w:ilvl w:val="0"/>
          <w:numId w:val="27"/>
        </w:numPr>
        <w:spacing w:before="0" w:after="0"/>
        <w:textAlignment w:val="baseline"/>
        <w:rPr>
          <w:rFonts w:ascii="Arial" w:hAnsi="Arial" w:cs="Arial"/>
          <w:sz w:val="22"/>
          <w:szCs w:val="22"/>
        </w:rPr>
      </w:pPr>
      <w:r w:rsidRPr="009E67EF">
        <w:rPr>
          <w:rFonts w:ascii="Arial" w:hAnsi="Arial" w:cs="Arial"/>
          <w:sz w:val="22"/>
          <w:szCs w:val="22"/>
        </w:rPr>
        <w:t xml:space="preserve">Add any </w:t>
      </w:r>
      <w:r>
        <w:rPr>
          <w:rFonts w:ascii="Arial" w:hAnsi="Arial" w:cs="Arial"/>
          <w:sz w:val="22"/>
          <w:szCs w:val="22"/>
        </w:rPr>
        <w:t xml:space="preserve">new </w:t>
      </w:r>
      <w:r w:rsidRPr="009E67EF">
        <w:rPr>
          <w:rFonts w:ascii="Arial" w:hAnsi="Arial" w:cs="Arial"/>
          <w:sz w:val="22"/>
          <w:szCs w:val="22"/>
        </w:rPr>
        <w:t>actions planned for</w:t>
      </w:r>
      <w:r>
        <w:rPr>
          <w:rFonts w:ascii="Arial" w:hAnsi="Arial" w:cs="Arial"/>
          <w:sz w:val="22"/>
          <w:szCs w:val="22"/>
        </w:rPr>
        <w:t xml:space="preserve"> delivery in the </w:t>
      </w:r>
      <w:r w:rsidRPr="009E67EF">
        <w:rPr>
          <w:rFonts w:ascii="Arial" w:hAnsi="Arial" w:cs="Arial"/>
          <w:sz w:val="22"/>
          <w:szCs w:val="22"/>
        </w:rPr>
        <w:t>2025/6</w:t>
      </w:r>
      <w:r>
        <w:rPr>
          <w:rFonts w:ascii="Arial" w:hAnsi="Arial" w:cs="Arial"/>
          <w:sz w:val="22"/>
          <w:szCs w:val="22"/>
        </w:rPr>
        <w:t xml:space="preserve"> financial year, which weren’t included in the 2023 to 2025 RRP</w:t>
      </w:r>
      <w:r w:rsidR="00A163BC">
        <w:rPr>
          <w:rFonts w:ascii="Arial" w:hAnsi="Arial" w:cs="Arial"/>
          <w:sz w:val="22"/>
          <w:szCs w:val="22"/>
        </w:rPr>
        <w:t xml:space="preserve"> or 2023/24 annual update</w:t>
      </w:r>
      <w:r w:rsidRPr="009E67EF">
        <w:rPr>
          <w:rFonts w:ascii="Arial" w:hAnsi="Arial" w:cs="Arial"/>
          <w:sz w:val="22"/>
          <w:szCs w:val="22"/>
        </w:rPr>
        <w:t>.</w:t>
      </w:r>
    </w:p>
    <w:p w14:paraId="35FE2BD7" w14:textId="77777777" w:rsidR="00D8279B" w:rsidRDefault="00D8279B" w:rsidP="00D8279B">
      <w:pPr>
        <w:pStyle w:val="ListParagraph"/>
        <w:ind w:left="1440"/>
        <w:textAlignment w:val="baseline"/>
        <w:rPr>
          <w:rFonts w:ascii="Arial" w:hAnsi="Arial" w:cs="Arial"/>
          <w:sz w:val="22"/>
          <w:szCs w:val="22"/>
        </w:rPr>
      </w:pPr>
    </w:p>
    <w:tbl>
      <w:tblPr>
        <w:tblW w:w="22964" w:type="dxa"/>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D8279B" w:rsidRPr="00C078D6" w14:paraId="26218F17" w14:textId="77777777" w:rsidTr="001012F9">
        <w:trPr>
          <w:trHeight w:val="336"/>
          <w:tblHeader/>
        </w:trPr>
        <w:tc>
          <w:tcPr>
            <w:tcW w:w="1126" w:type="dxa"/>
            <w:tcBorders>
              <w:top w:val="single" w:sz="4" w:space="0" w:color="auto"/>
              <w:bottom w:val="single" w:sz="4" w:space="0" w:color="auto"/>
            </w:tcBorders>
            <w:shd w:val="clear" w:color="auto" w:fill="D9E2F3"/>
            <w:vAlign w:val="center"/>
            <w:hideMark/>
          </w:tcPr>
          <w:p w14:paraId="72E4B8CF" w14:textId="77777777" w:rsidR="00D8279B" w:rsidRPr="00FA1EC5" w:rsidRDefault="00D8279B" w:rsidP="001465A5">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4B92D802" w14:textId="77777777" w:rsidR="00D8279B" w:rsidRPr="00FA1EC5" w:rsidRDefault="00D8279B" w:rsidP="001465A5">
            <w:pPr>
              <w:textAlignment w:val="baseline"/>
              <w:rPr>
                <w:rFonts w:ascii="Arial" w:hAnsi="Arial" w:cs="Arial"/>
                <w:b/>
                <w:bCs/>
                <w:sz w:val="22"/>
                <w:szCs w:val="22"/>
              </w:rPr>
            </w:pPr>
          </w:p>
          <w:p w14:paraId="5B75937A" w14:textId="77777777" w:rsidR="00D8279B" w:rsidRPr="004C04BF" w:rsidRDefault="00D8279B" w:rsidP="001465A5">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hideMark/>
          </w:tcPr>
          <w:p w14:paraId="48A7857D" w14:textId="77777777" w:rsidR="00D8279B" w:rsidRPr="008C0DA2" w:rsidRDefault="00D8279B" w:rsidP="001465A5">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hideMark/>
          </w:tcPr>
          <w:p w14:paraId="5DB8E1E7" w14:textId="77777777" w:rsidR="00D8279B" w:rsidRPr="008C0DA2" w:rsidRDefault="00D8279B" w:rsidP="001465A5">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hideMark/>
          </w:tcPr>
          <w:p w14:paraId="18BF3E6D" w14:textId="77777777" w:rsidR="00D8279B" w:rsidRPr="008C0DA2" w:rsidRDefault="00D8279B" w:rsidP="001465A5">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hideMark/>
          </w:tcPr>
          <w:p w14:paraId="7BCA9776" w14:textId="77777777" w:rsidR="00D8279B" w:rsidRPr="008C0DA2" w:rsidRDefault="00D8279B" w:rsidP="001465A5">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9B731C" w:rsidRPr="003A7180" w14:paraId="067594A6" w14:textId="77777777" w:rsidTr="00D8279B">
        <w:trPr>
          <w:trHeight w:val="336"/>
        </w:trPr>
        <w:tc>
          <w:tcPr>
            <w:tcW w:w="1126" w:type="dxa"/>
            <w:tcBorders>
              <w:top w:val="single" w:sz="4" w:space="0" w:color="auto"/>
              <w:left w:val="single" w:sz="4" w:space="0" w:color="auto"/>
              <w:bottom w:val="single" w:sz="4" w:space="0" w:color="auto"/>
              <w:right w:val="single" w:sz="4" w:space="0" w:color="auto"/>
            </w:tcBorders>
          </w:tcPr>
          <w:p w14:paraId="707B3DB1" w14:textId="555AE5A8" w:rsidR="009B731C" w:rsidRPr="00F74A9D" w:rsidRDefault="009B731C" w:rsidP="009B731C">
            <w:pPr>
              <w:textAlignment w:val="baseline"/>
              <w:rPr>
                <w:rFonts w:ascii="Arial" w:hAnsi="Arial" w:cs="Arial"/>
                <w:sz w:val="20"/>
                <w:szCs w:val="20"/>
              </w:rPr>
            </w:pPr>
            <w:r>
              <w:rPr>
                <w:rFonts w:ascii="Arial" w:hAnsi="Arial" w:cs="Arial"/>
                <w:sz w:val="20"/>
                <w:szCs w:val="20"/>
              </w:rPr>
              <w:t>Isl</w:t>
            </w:r>
            <w:r w:rsidR="00BF23C7">
              <w:rPr>
                <w:rFonts w:ascii="Arial" w:hAnsi="Arial" w:cs="Arial"/>
                <w:sz w:val="20"/>
                <w:szCs w:val="20"/>
              </w:rPr>
              <w:t xml:space="preserve"> </w:t>
            </w:r>
            <w:r>
              <w:rPr>
                <w:rFonts w:ascii="Arial" w:hAnsi="Arial" w:cs="Arial"/>
                <w:sz w:val="20"/>
                <w:szCs w:val="20"/>
              </w:rPr>
              <w:t>37</w:t>
            </w:r>
          </w:p>
        </w:tc>
        <w:tc>
          <w:tcPr>
            <w:tcW w:w="3078" w:type="dxa"/>
            <w:tcBorders>
              <w:top w:val="single" w:sz="4" w:space="0" w:color="auto"/>
              <w:left w:val="single" w:sz="4" w:space="0" w:color="auto"/>
              <w:bottom w:val="single" w:sz="4" w:space="0" w:color="auto"/>
              <w:right w:val="single" w:sz="4" w:space="0" w:color="auto"/>
            </w:tcBorders>
          </w:tcPr>
          <w:p w14:paraId="42FAB56C" w14:textId="15EC0C25" w:rsidR="009B731C" w:rsidRPr="00F74A9D" w:rsidRDefault="009B731C" w:rsidP="009B731C">
            <w:pPr>
              <w:textAlignment w:val="baseline"/>
              <w:rPr>
                <w:rFonts w:ascii="Arial" w:hAnsi="Arial" w:cs="Arial"/>
                <w:sz w:val="20"/>
                <w:szCs w:val="20"/>
              </w:rPr>
            </w:pPr>
            <w:r>
              <w:rPr>
                <w:rFonts w:ascii="Arial" w:hAnsi="Arial" w:cs="Arial"/>
                <w:sz w:val="20"/>
                <w:szCs w:val="20"/>
              </w:rPr>
              <w:t>Development of a new Reduction and Recycling Plan from 2026</w:t>
            </w:r>
          </w:p>
        </w:tc>
        <w:tc>
          <w:tcPr>
            <w:tcW w:w="9416" w:type="dxa"/>
            <w:tcBorders>
              <w:top w:val="single" w:sz="4" w:space="0" w:color="auto"/>
              <w:left w:val="single" w:sz="4" w:space="0" w:color="auto"/>
              <w:bottom w:val="single" w:sz="4" w:space="0" w:color="auto"/>
              <w:right w:val="single" w:sz="4" w:space="0" w:color="auto"/>
            </w:tcBorders>
          </w:tcPr>
          <w:p w14:paraId="270ECF78" w14:textId="593C0660" w:rsidR="009B731C" w:rsidRPr="00F74A9D" w:rsidRDefault="009B731C" w:rsidP="009B731C">
            <w:pPr>
              <w:pStyle w:val="ListParagraph"/>
              <w:ind w:left="282"/>
              <w:textAlignment w:val="baseline"/>
              <w:rPr>
                <w:rFonts w:ascii="Arial" w:hAnsi="Arial" w:cs="Arial"/>
                <w:sz w:val="20"/>
                <w:szCs w:val="20"/>
              </w:rPr>
            </w:pPr>
            <w:r>
              <w:rPr>
                <w:rFonts w:ascii="Arial" w:hAnsi="Arial" w:cs="Arial"/>
                <w:sz w:val="20"/>
                <w:szCs w:val="20"/>
              </w:rPr>
              <w:t>Development of a new Reduction and Recycling Plan from 2026 in line with GLA guidance</w:t>
            </w:r>
          </w:p>
        </w:tc>
        <w:tc>
          <w:tcPr>
            <w:tcW w:w="4718" w:type="dxa"/>
            <w:tcBorders>
              <w:top w:val="single" w:sz="4" w:space="0" w:color="auto"/>
              <w:left w:val="single" w:sz="4" w:space="0" w:color="auto"/>
              <w:bottom w:val="single" w:sz="4" w:space="0" w:color="auto"/>
              <w:right w:val="single" w:sz="4" w:space="0" w:color="auto"/>
            </w:tcBorders>
          </w:tcPr>
          <w:p w14:paraId="7E3A0342" w14:textId="5C7F6AF4" w:rsidR="009B731C" w:rsidRPr="00F74A9D" w:rsidRDefault="009B731C" w:rsidP="009B731C">
            <w:pPr>
              <w:pStyle w:val="ListParagraph"/>
              <w:ind w:left="428" w:hanging="329"/>
              <w:textAlignment w:val="baseline"/>
              <w:rPr>
                <w:rFonts w:ascii="Arial" w:hAnsi="Arial" w:cs="Arial"/>
                <w:sz w:val="20"/>
                <w:szCs w:val="20"/>
              </w:rPr>
            </w:pPr>
            <w:r>
              <w:rPr>
                <w:rFonts w:ascii="Arial" w:hAnsi="Arial" w:cs="Arial"/>
                <w:sz w:val="20"/>
                <w:szCs w:val="20"/>
              </w:rPr>
              <w:t>n/a</w:t>
            </w:r>
          </w:p>
        </w:tc>
        <w:tc>
          <w:tcPr>
            <w:tcW w:w="4626" w:type="dxa"/>
            <w:tcBorders>
              <w:top w:val="single" w:sz="4" w:space="0" w:color="auto"/>
              <w:left w:val="single" w:sz="4" w:space="0" w:color="auto"/>
              <w:bottom w:val="single" w:sz="4" w:space="0" w:color="auto"/>
              <w:right w:val="single" w:sz="4" w:space="0" w:color="auto"/>
            </w:tcBorders>
          </w:tcPr>
          <w:p w14:paraId="129C04EC" w14:textId="7CE436F4" w:rsidR="009B731C" w:rsidRPr="00F74A9D" w:rsidRDefault="009B731C" w:rsidP="009B731C">
            <w:pPr>
              <w:textAlignment w:val="baseline"/>
              <w:rPr>
                <w:rFonts w:ascii="Arial" w:hAnsi="Arial" w:cs="Arial"/>
                <w:sz w:val="20"/>
                <w:szCs w:val="20"/>
              </w:rPr>
            </w:pPr>
            <w:r>
              <w:rPr>
                <w:rFonts w:ascii="Arial" w:hAnsi="Arial" w:cs="Arial"/>
                <w:sz w:val="20"/>
                <w:szCs w:val="20"/>
              </w:rPr>
              <w:t>Approval in summer 2026</w:t>
            </w:r>
          </w:p>
        </w:tc>
      </w:tr>
      <w:tr w:rsidR="00BF23C7" w14:paraId="11498A57" w14:textId="77777777" w:rsidTr="00D8279B">
        <w:trPr>
          <w:trHeight w:val="336"/>
        </w:trPr>
        <w:tc>
          <w:tcPr>
            <w:tcW w:w="1126" w:type="dxa"/>
            <w:tcBorders>
              <w:top w:val="single" w:sz="4" w:space="0" w:color="auto"/>
              <w:left w:val="single" w:sz="4" w:space="0" w:color="auto"/>
              <w:bottom w:val="single" w:sz="4" w:space="0" w:color="auto"/>
              <w:right w:val="single" w:sz="4" w:space="0" w:color="auto"/>
            </w:tcBorders>
          </w:tcPr>
          <w:p w14:paraId="67D45FA5" w14:textId="502E2466" w:rsidR="00BF23C7" w:rsidRPr="00F74A9D" w:rsidRDefault="00BF23C7" w:rsidP="00BF23C7">
            <w:pPr>
              <w:textAlignment w:val="baseline"/>
              <w:rPr>
                <w:rFonts w:ascii="Arial" w:hAnsi="Arial" w:cs="Arial"/>
                <w:sz w:val="20"/>
                <w:szCs w:val="20"/>
              </w:rPr>
            </w:pPr>
            <w:r>
              <w:rPr>
                <w:rFonts w:ascii="Arial" w:hAnsi="Arial" w:cs="Arial"/>
                <w:sz w:val="20"/>
                <w:szCs w:val="20"/>
              </w:rPr>
              <w:t>Isl 14</w:t>
            </w:r>
          </w:p>
        </w:tc>
        <w:tc>
          <w:tcPr>
            <w:tcW w:w="3078" w:type="dxa"/>
            <w:tcBorders>
              <w:top w:val="single" w:sz="4" w:space="0" w:color="auto"/>
              <w:left w:val="single" w:sz="4" w:space="0" w:color="auto"/>
              <w:bottom w:val="single" w:sz="4" w:space="0" w:color="auto"/>
              <w:right w:val="single" w:sz="4" w:space="0" w:color="auto"/>
            </w:tcBorders>
          </w:tcPr>
          <w:p w14:paraId="596637BF" w14:textId="01B4E734" w:rsidR="00BF23C7" w:rsidRPr="00F74A9D" w:rsidRDefault="00BF23C7" w:rsidP="00BF23C7">
            <w:pPr>
              <w:textAlignment w:val="baseline"/>
              <w:rPr>
                <w:rFonts w:ascii="Arial" w:hAnsi="Arial" w:cs="Arial"/>
                <w:sz w:val="20"/>
                <w:szCs w:val="20"/>
              </w:rPr>
            </w:pPr>
            <w:r w:rsidRPr="000F1E6E">
              <w:rPr>
                <w:sz w:val="20"/>
                <w:szCs w:val="20"/>
              </w:rPr>
              <w:t>Food waste for flats above shops</w:t>
            </w:r>
          </w:p>
        </w:tc>
        <w:tc>
          <w:tcPr>
            <w:tcW w:w="9416" w:type="dxa"/>
            <w:tcBorders>
              <w:top w:val="single" w:sz="4" w:space="0" w:color="auto"/>
              <w:left w:val="single" w:sz="4" w:space="0" w:color="auto"/>
              <w:bottom w:val="single" w:sz="4" w:space="0" w:color="auto"/>
              <w:right w:val="single" w:sz="4" w:space="0" w:color="auto"/>
            </w:tcBorders>
          </w:tcPr>
          <w:p w14:paraId="41758F6D" w14:textId="05A8FB61" w:rsidR="00BF23C7" w:rsidRPr="00F74A9D" w:rsidRDefault="00BF23C7" w:rsidP="00BF23C7">
            <w:pPr>
              <w:pStyle w:val="ListParagraph"/>
              <w:ind w:left="282"/>
              <w:textAlignment w:val="baseline"/>
              <w:rPr>
                <w:rFonts w:ascii="Arial" w:hAnsi="Arial" w:cs="Arial"/>
                <w:sz w:val="20"/>
                <w:szCs w:val="20"/>
              </w:rPr>
            </w:pPr>
            <w:r w:rsidRPr="000F1E6E">
              <w:rPr>
                <w:sz w:val="20"/>
                <w:szCs w:val="20"/>
              </w:rPr>
              <w:t>Provide a food waste recycling service to all residents in flats above shops if this is practicable and affordable and in line with any guidance expected from central government as part of its Waste and Resources Strategy</w:t>
            </w:r>
          </w:p>
        </w:tc>
        <w:tc>
          <w:tcPr>
            <w:tcW w:w="4718" w:type="dxa"/>
            <w:tcBorders>
              <w:top w:val="single" w:sz="4" w:space="0" w:color="auto"/>
              <w:left w:val="single" w:sz="4" w:space="0" w:color="auto"/>
              <w:bottom w:val="single" w:sz="4" w:space="0" w:color="auto"/>
              <w:right w:val="single" w:sz="4" w:space="0" w:color="auto"/>
            </w:tcBorders>
          </w:tcPr>
          <w:p w14:paraId="20D4A56E" w14:textId="77777777" w:rsidR="00BF23C7" w:rsidRPr="000F1E6E" w:rsidRDefault="00BF23C7" w:rsidP="00BF23C7">
            <w:pPr>
              <w:rPr>
                <w:sz w:val="20"/>
                <w:szCs w:val="20"/>
              </w:rPr>
            </w:pPr>
            <w:r w:rsidRPr="000F1E6E">
              <w:rPr>
                <w:sz w:val="20"/>
                <w:szCs w:val="20"/>
              </w:rPr>
              <w:t>Islington’s trial food waste collection service for flats above shops (the first of it’s kind in the country) collected:</w:t>
            </w:r>
          </w:p>
          <w:p w14:paraId="18DB210A" w14:textId="77777777" w:rsidR="00BF23C7" w:rsidRPr="000F1E6E" w:rsidRDefault="00BF23C7" w:rsidP="00BF23C7">
            <w:pPr>
              <w:rPr>
                <w:sz w:val="20"/>
                <w:szCs w:val="20"/>
              </w:rPr>
            </w:pPr>
            <w:r w:rsidRPr="000F1E6E">
              <w:rPr>
                <w:sz w:val="20"/>
                <w:szCs w:val="20"/>
              </w:rPr>
              <w:t>~100kg collected per week</w:t>
            </w:r>
            <w:r w:rsidRPr="000F1E6E">
              <w:rPr>
                <w:sz w:val="20"/>
                <w:szCs w:val="20"/>
              </w:rPr>
              <w:br/>
              <w:t>~0.38kg per household</w:t>
            </w:r>
            <w:r w:rsidRPr="000F1E6E">
              <w:rPr>
                <w:sz w:val="20"/>
                <w:szCs w:val="20"/>
              </w:rPr>
              <w:br/>
              <w:t>~20kg per household per year</w:t>
            </w:r>
          </w:p>
          <w:p w14:paraId="298F3954" w14:textId="77777777" w:rsidR="00BF23C7" w:rsidRPr="000F1E6E" w:rsidRDefault="00BF23C7" w:rsidP="00BF23C7">
            <w:pPr>
              <w:rPr>
                <w:sz w:val="20"/>
                <w:szCs w:val="20"/>
              </w:rPr>
            </w:pPr>
            <w:r w:rsidRPr="000F1E6E">
              <w:rPr>
                <w:sz w:val="20"/>
                <w:szCs w:val="20"/>
              </w:rPr>
              <w:t>This would equate to ~0.33% added to recycling rate if Borough wide</w:t>
            </w:r>
          </w:p>
          <w:p w14:paraId="560C17CC" w14:textId="769703EF" w:rsidR="00BF23C7" w:rsidRPr="00F74A9D" w:rsidRDefault="00BF23C7" w:rsidP="00BF23C7">
            <w:pPr>
              <w:pStyle w:val="ListParagraph"/>
              <w:ind w:left="428" w:hanging="329"/>
              <w:textAlignment w:val="baseline"/>
              <w:rPr>
                <w:rFonts w:ascii="Arial" w:hAnsi="Arial" w:cs="Arial"/>
                <w:sz w:val="20"/>
                <w:szCs w:val="20"/>
              </w:rPr>
            </w:pPr>
            <w:r w:rsidRPr="000F1E6E">
              <w:rPr>
                <w:sz w:val="20"/>
                <w:szCs w:val="20"/>
              </w:rPr>
              <w:t>The project however is aiming for 0.5kg per household per week and a contribution to the recycling rate of 0.5%.</w:t>
            </w:r>
          </w:p>
        </w:tc>
        <w:tc>
          <w:tcPr>
            <w:tcW w:w="4626" w:type="dxa"/>
            <w:tcBorders>
              <w:top w:val="single" w:sz="4" w:space="0" w:color="auto"/>
              <w:left w:val="single" w:sz="4" w:space="0" w:color="auto"/>
              <w:bottom w:val="single" w:sz="4" w:space="0" w:color="auto"/>
              <w:right w:val="single" w:sz="4" w:space="0" w:color="auto"/>
            </w:tcBorders>
          </w:tcPr>
          <w:p w14:paraId="28F9C6BA" w14:textId="2DB35F47" w:rsidR="00BF23C7" w:rsidRPr="00F74A9D" w:rsidRDefault="00BF23C7" w:rsidP="00BF23C7">
            <w:pPr>
              <w:textAlignment w:val="baseline"/>
              <w:rPr>
                <w:rFonts w:ascii="Arial" w:hAnsi="Arial" w:cs="Arial"/>
                <w:sz w:val="20"/>
                <w:szCs w:val="20"/>
              </w:rPr>
            </w:pPr>
            <w:r>
              <w:rPr>
                <w:rFonts w:ascii="Arial" w:hAnsi="Arial" w:cs="Arial"/>
                <w:sz w:val="20"/>
                <w:szCs w:val="20"/>
              </w:rPr>
              <w:t>By April 2026</w:t>
            </w:r>
          </w:p>
        </w:tc>
      </w:tr>
    </w:tbl>
    <w:p w14:paraId="75EB1A4F" w14:textId="7F1E3110" w:rsidR="00E33785" w:rsidRDefault="00E33785">
      <w:pPr>
        <w:spacing w:before="0" w:after="0"/>
        <w:rPr>
          <w:rFonts w:ascii="Arial" w:eastAsia="Times New Roman" w:hAnsi="Arial" w:cs="Times New Roman"/>
          <w:color w:val="000000"/>
          <w:sz w:val="22"/>
          <w:szCs w:val="22"/>
        </w:rPr>
      </w:pPr>
      <w:r>
        <w:rPr>
          <w:sz w:val="22"/>
          <w:szCs w:val="22"/>
        </w:rPr>
        <w:br w:type="page"/>
      </w:r>
    </w:p>
    <w:p w14:paraId="55F41F7D" w14:textId="77777777" w:rsidR="00D8279B" w:rsidRDefault="00D8279B" w:rsidP="00D8279B">
      <w:pPr>
        <w:pStyle w:val="ListParagraph"/>
        <w:numPr>
          <w:ilvl w:val="0"/>
          <w:numId w:val="26"/>
        </w:numPr>
        <w:spacing w:before="0" w:after="0"/>
        <w:textAlignment w:val="baseline"/>
        <w:rPr>
          <w:rFonts w:ascii="Arial" w:hAnsi="Arial" w:cs="Arial"/>
          <w:b/>
          <w:bCs/>
          <w:sz w:val="28"/>
          <w:szCs w:val="28"/>
        </w:rPr>
      </w:pPr>
      <w:r w:rsidRPr="00CC4E42">
        <w:rPr>
          <w:rFonts w:ascii="Arial" w:hAnsi="Arial" w:cs="Arial"/>
          <w:b/>
          <w:bCs/>
          <w:sz w:val="28"/>
          <w:szCs w:val="28"/>
        </w:rPr>
        <w:lastRenderedPageBreak/>
        <w:t>Simpler Recycling Preparedness:</w:t>
      </w:r>
    </w:p>
    <w:p w14:paraId="2502DEF3" w14:textId="77777777" w:rsidR="00467BF9" w:rsidRPr="00CC4E42" w:rsidRDefault="00467BF9" w:rsidP="00467BF9">
      <w:pPr>
        <w:pStyle w:val="ListParagraph"/>
        <w:spacing w:before="0" w:after="0"/>
        <w:ind w:left="1080"/>
        <w:textAlignment w:val="baseline"/>
        <w:rPr>
          <w:rFonts w:ascii="Arial" w:hAnsi="Arial" w:cs="Arial"/>
          <w:b/>
          <w:bCs/>
          <w:sz w:val="28"/>
          <w:szCs w:val="28"/>
        </w:rPr>
      </w:pPr>
    </w:p>
    <w:p w14:paraId="7E793E34" w14:textId="77777777" w:rsidR="00D8279B" w:rsidRDefault="00D8279B" w:rsidP="00D8279B">
      <w:pPr>
        <w:pStyle w:val="ListParagraph"/>
        <w:numPr>
          <w:ilvl w:val="0"/>
          <w:numId w:val="27"/>
        </w:numPr>
        <w:spacing w:before="0" w:after="0"/>
        <w:textAlignment w:val="baseline"/>
        <w:rPr>
          <w:rFonts w:ascii="Arial" w:hAnsi="Arial" w:cs="Arial"/>
          <w:sz w:val="22"/>
          <w:szCs w:val="22"/>
        </w:rPr>
      </w:pPr>
      <w:r w:rsidRPr="009E67EF">
        <w:rPr>
          <w:rFonts w:ascii="Arial" w:hAnsi="Arial" w:cs="Arial"/>
          <w:sz w:val="22"/>
          <w:szCs w:val="22"/>
        </w:rPr>
        <w:t xml:space="preserve">Add any </w:t>
      </w:r>
      <w:r>
        <w:rPr>
          <w:rFonts w:ascii="Arial" w:hAnsi="Arial" w:cs="Arial"/>
          <w:sz w:val="22"/>
          <w:szCs w:val="22"/>
        </w:rPr>
        <w:t>plans or</w:t>
      </w:r>
      <w:r w:rsidRPr="009E67EF">
        <w:rPr>
          <w:rFonts w:ascii="Arial" w:hAnsi="Arial" w:cs="Arial"/>
          <w:sz w:val="22"/>
          <w:szCs w:val="22"/>
        </w:rPr>
        <w:t xml:space="preserve"> actions </w:t>
      </w:r>
      <w:r>
        <w:rPr>
          <w:rFonts w:ascii="Arial" w:hAnsi="Arial" w:cs="Arial"/>
          <w:sz w:val="22"/>
          <w:szCs w:val="22"/>
        </w:rPr>
        <w:t xml:space="preserve">taken to date on how the authority is aligning its collection services with national </w:t>
      </w:r>
      <w:r w:rsidRPr="009E67EF">
        <w:rPr>
          <w:rFonts w:ascii="Arial" w:hAnsi="Arial" w:cs="Arial"/>
          <w:sz w:val="22"/>
          <w:szCs w:val="22"/>
        </w:rPr>
        <w:t>Simpler Recycling requirements.</w:t>
      </w:r>
    </w:p>
    <w:p w14:paraId="0C5446D5" w14:textId="77777777" w:rsidR="00D8279B" w:rsidRDefault="00D8279B" w:rsidP="00D8279B">
      <w:pPr>
        <w:textAlignment w:val="baseline"/>
        <w:rPr>
          <w:rFonts w:ascii="Arial" w:hAnsi="Arial" w:cs="Arial"/>
          <w:b/>
          <w:bCs/>
        </w:rPr>
      </w:pPr>
    </w:p>
    <w:tbl>
      <w:tblPr>
        <w:tblW w:w="22964" w:type="dxa"/>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D8279B" w:rsidRPr="00C078D6" w14:paraId="29E57F4F" w14:textId="77777777" w:rsidTr="001012F9">
        <w:trPr>
          <w:trHeight w:val="336"/>
          <w:tblHeader/>
        </w:trPr>
        <w:tc>
          <w:tcPr>
            <w:tcW w:w="1126" w:type="dxa"/>
            <w:tcBorders>
              <w:top w:val="single" w:sz="4" w:space="0" w:color="auto"/>
              <w:bottom w:val="single" w:sz="4" w:space="0" w:color="auto"/>
            </w:tcBorders>
            <w:shd w:val="clear" w:color="auto" w:fill="FFF4CC" w:themeFill="accent4" w:themeFillTint="33"/>
            <w:vAlign w:val="center"/>
            <w:hideMark/>
          </w:tcPr>
          <w:p w14:paraId="182E0943" w14:textId="77777777" w:rsidR="00D8279B" w:rsidRPr="00A43DF8" w:rsidRDefault="00D8279B" w:rsidP="001465A5">
            <w:pPr>
              <w:textAlignment w:val="baseline"/>
              <w:rPr>
                <w:rFonts w:ascii="Arial" w:hAnsi="Arial" w:cs="Arial"/>
                <w:b/>
                <w:bCs/>
                <w:sz w:val="22"/>
                <w:szCs w:val="22"/>
              </w:rPr>
            </w:pPr>
            <w:r w:rsidRPr="00A43DF8">
              <w:rPr>
                <w:rFonts w:ascii="Arial" w:hAnsi="Arial" w:cs="Arial"/>
                <w:b/>
                <w:bCs/>
                <w:sz w:val="22"/>
                <w:szCs w:val="22"/>
              </w:rPr>
              <w:t>Ref </w:t>
            </w:r>
          </w:p>
          <w:p w14:paraId="39260570" w14:textId="77777777" w:rsidR="00D8279B" w:rsidRPr="00A43DF8" w:rsidRDefault="00D8279B" w:rsidP="001465A5">
            <w:pPr>
              <w:textAlignment w:val="baseline"/>
              <w:rPr>
                <w:rFonts w:ascii="Arial" w:hAnsi="Arial" w:cs="Arial"/>
                <w:b/>
                <w:bCs/>
                <w:sz w:val="22"/>
                <w:szCs w:val="22"/>
              </w:rPr>
            </w:pPr>
          </w:p>
          <w:p w14:paraId="02AB7913" w14:textId="77777777" w:rsidR="00D8279B" w:rsidRPr="00A43DF8" w:rsidRDefault="00D8279B" w:rsidP="001465A5">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4CC" w:themeFill="accent4" w:themeFillTint="33"/>
            <w:hideMark/>
          </w:tcPr>
          <w:p w14:paraId="07508A26" w14:textId="77777777" w:rsidR="00D8279B" w:rsidRPr="00EE17C8" w:rsidRDefault="00D8279B" w:rsidP="001465A5">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Pr>
                <w:rFonts w:ascii="Arial" w:hAnsi="Arial" w:cs="Arial"/>
                <w:sz w:val="22"/>
                <w:szCs w:val="22"/>
              </w:rPr>
              <w:t xml:space="preserve">/ </w:t>
            </w:r>
            <w:r>
              <w:rPr>
                <w:rFonts w:ascii="Arial" w:hAnsi="Arial" w:cs="Arial"/>
                <w:b/>
                <w:bCs/>
                <w:sz w:val="22"/>
                <w:szCs w:val="22"/>
              </w:rPr>
              <w:t>Area of Simpler Recycling reforms</w:t>
            </w:r>
          </w:p>
        </w:tc>
        <w:tc>
          <w:tcPr>
            <w:tcW w:w="9416" w:type="dxa"/>
            <w:tcBorders>
              <w:top w:val="single" w:sz="4" w:space="0" w:color="auto"/>
              <w:bottom w:val="single" w:sz="4" w:space="0" w:color="auto"/>
            </w:tcBorders>
            <w:shd w:val="clear" w:color="auto" w:fill="FFF4CC" w:themeFill="accent4" w:themeFillTint="33"/>
            <w:hideMark/>
          </w:tcPr>
          <w:p w14:paraId="37D088C8" w14:textId="77777777" w:rsidR="00D8279B" w:rsidRPr="00A43DF8" w:rsidRDefault="00D8279B" w:rsidP="001465A5">
            <w:pPr>
              <w:textAlignment w:val="baseline"/>
              <w:rPr>
                <w:rFonts w:ascii="Arial" w:hAnsi="Arial" w:cs="Arial"/>
                <w:sz w:val="22"/>
                <w:szCs w:val="22"/>
              </w:rPr>
            </w:pPr>
            <w:r w:rsidRPr="00A43DF8">
              <w:rPr>
                <w:rFonts w:ascii="Arial" w:hAnsi="Arial" w:cs="Arial"/>
                <w:b/>
                <w:bCs/>
                <w:sz w:val="22"/>
                <w:szCs w:val="22"/>
              </w:rPr>
              <w:t>Action Description</w:t>
            </w:r>
            <w:r>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4CC" w:themeFill="accent4" w:themeFillTint="33"/>
            <w:hideMark/>
          </w:tcPr>
          <w:p w14:paraId="561C3B3C" w14:textId="77777777" w:rsidR="00D8279B" w:rsidRPr="00A43DF8" w:rsidRDefault="00D8279B" w:rsidP="001465A5">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4CC" w:themeFill="accent4" w:themeFillTint="33"/>
            <w:hideMark/>
          </w:tcPr>
          <w:p w14:paraId="14194E82" w14:textId="77777777" w:rsidR="00D8279B" w:rsidRPr="00A43DF8" w:rsidRDefault="00D8279B" w:rsidP="001465A5">
            <w:pPr>
              <w:textAlignment w:val="baseline"/>
              <w:rPr>
                <w:rFonts w:ascii="Arial" w:hAnsi="Arial" w:cs="Arial"/>
                <w:sz w:val="22"/>
                <w:szCs w:val="22"/>
              </w:rPr>
            </w:pPr>
            <w:r w:rsidRPr="00A43DF8">
              <w:rPr>
                <w:rFonts w:ascii="Arial" w:hAnsi="Arial" w:cs="Arial"/>
                <w:b/>
                <w:bCs/>
                <w:sz w:val="22"/>
                <w:szCs w:val="22"/>
              </w:rPr>
              <w:t>Timescale for action</w:t>
            </w:r>
          </w:p>
        </w:tc>
      </w:tr>
      <w:tr w:rsidR="00D8279B" w:rsidRPr="003A7180" w14:paraId="02BD32B5" w14:textId="77777777" w:rsidTr="001012F9">
        <w:trPr>
          <w:trHeight w:val="336"/>
        </w:trPr>
        <w:tc>
          <w:tcPr>
            <w:tcW w:w="1126" w:type="dxa"/>
            <w:tcBorders>
              <w:top w:val="single" w:sz="4" w:space="0" w:color="auto"/>
              <w:left w:val="single" w:sz="4" w:space="0" w:color="auto"/>
              <w:bottom w:val="single" w:sz="4" w:space="0" w:color="auto"/>
              <w:right w:val="single" w:sz="4" w:space="0" w:color="auto"/>
            </w:tcBorders>
          </w:tcPr>
          <w:p w14:paraId="6451C85F" w14:textId="30CFBB35" w:rsidR="00D8279B" w:rsidRPr="00F74A9D" w:rsidRDefault="007E0D4F" w:rsidP="001465A5">
            <w:pPr>
              <w:textAlignment w:val="baseline"/>
              <w:rPr>
                <w:rFonts w:ascii="Arial" w:hAnsi="Arial" w:cs="Arial"/>
                <w:sz w:val="20"/>
                <w:szCs w:val="20"/>
              </w:rPr>
            </w:pPr>
            <w:r>
              <w:rPr>
                <w:rFonts w:ascii="Arial" w:hAnsi="Arial" w:cs="Arial"/>
                <w:sz w:val="20"/>
                <w:szCs w:val="20"/>
              </w:rPr>
              <w:t>n/a</w:t>
            </w:r>
          </w:p>
        </w:tc>
        <w:tc>
          <w:tcPr>
            <w:tcW w:w="3078" w:type="dxa"/>
            <w:tcBorders>
              <w:top w:val="single" w:sz="4" w:space="0" w:color="auto"/>
              <w:left w:val="single" w:sz="4" w:space="0" w:color="auto"/>
              <w:bottom w:val="single" w:sz="4" w:space="0" w:color="auto"/>
              <w:right w:val="single" w:sz="4" w:space="0" w:color="auto"/>
            </w:tcBorders>
          </w:tcPr>
          <w:p w14:paraId="3080DA13" w14:textId="610D0D70" w:rsidR="00D8279B" w:rsidRPr="00F74A9D" w:rsidRDefault="007E0D4F" w:rsidP="001465A5">
            <w:pPr>
              <w:textAlignment w:val="baseline"/>
              <w:rPr>
                <w:rFonts w:ascii="Arial" w:hAnsi="Arial" w:cs="Arial"/>
                <w:sz w:val="20"/>
                <w:szCs w:val="20"/>
              </w:rPr>
            </w:pPr>
            <w:r>
              <w:rPr>
                <w:rFonts w:ascii="Arial" w:hAnsi="Arial" w:cs="Arial"/>
                <w:sz w:val="20"/>
                <w:szCs w:val="20"/>
              </w:rPr>
              <w:t>Simper Recycling</w:t>
            </w:r>
          </w:p>
        </w:tc>
        <w:tc>
          <w:tcPr>
            <w:tcW w:w="9416" w:type="dxa"/>
            <w:tcBorders>
              <w:top w:val="single" w:sz="4" w:space="0" w:color="auto"/>
              <w:left w:val="single" w:sz="4" w:space="0" w:color="auto"/>
              <w:bottom w:val="single" w:sz="4" w:space="0" w:color="auto"/>
              <w:right w:val="single" w:sz="4" w:space="0" w:color="auto"/>
            </w:tcBorders>
          </w:tcPr>
          <w:p w14:paraId="5A3AE484" w14:textId="0174E1B3" w:rsidR="00D8279B" w:rsidRPr="00F74A9D" w:rsidRDefault="007E0D4F" w:rsidP="001465A5">
            <w:pPr>
              <w:pStyle w:val="ListParagraph"/>
              <w:ind w:left="282"/>
              <w:textAlignment w:val="baseline"/>
              <w:rPr>
                <w:rFonts w:ascii="Arial" w:hAnsi="Arial" w:cs="Arial"/>
                <w:sz w:val="20"/>
                <w:szCs w:val="20"/>
              </w:rPr>
            </w:pPr>
            <w:r>
              <w:rPr>
                <w:rFonts w:ascii="Arial" w:hAnsi="Arial" w:cs="Arial"/>
                <w:sz w:val="20"/>
                <w:szCs w:val="20"/>
              </w:rPr>
              <w:t xml:space="preserve">Islington is already complying with most of the Simpler Recycling requirements. Food waste recycling will be provided to all remaining properties by April 2026. A written assessment will be undertaken </w:t>
            </w:r>
            <w:r w:rsidR="00A80C6A">
              <w:rPr>
                <w:rFonts w:ascii="Arial" w:hAnsi="Arial" w:cs="Arial"/>
                <w:sz w:val="20"/>
                <w:szCs w:val="20"/>
              </w:rPr>
              <w:t>in</w:t>
            </w:r>
            <w:r>
              <w:rPr>
                <w:rFonts w:ascii="Arial" w:hAnsi="Arial" w:cs="Arial"/>
                <w:sz w:val="20"/>
                <w:szCs w:val="20"/>
              </w:rPr>
              <w:t xml:space="preserve"> line with the requirements and within the required timeline.</w:t>
            </w:r>
          </w:p>
        </w:tc>
        <w:tc>
          <w:tcPr>
            <w:tcW w:w="4718" w:type="dxa"/>
            <w:tcBorders>
              <w:top w:val="single" w:sz="4" w:space="0" w:color="auto"/>
              <w:left w:val="single" w:sz="4" w:space="0" w:color="auto"/>
              <w:bottom w:val="single" w:sz="4" w:space="0" w:color="auto"/>
              <w:right w:val="single" w:sz="4" w:space="0" w:color="auto"/>
            </w:tcBorders>
          </w:tcPr>
          <w:p w14:paraId="205D7F16" w14:textId="5CCEF450" w:rsidR="00D8279B" w:rsidRPr="00F74A9D" w:rsidRDefault="007E0D4F" w:rsidP="001465A5">
            <w:pPr>
              <w:pStyle w:val="ListParagraph"/>
              <w:ind w:left="428" w:hanging="329"/>
              <w:textAlignment w:val="baseline"/>
              <w:rPr>
                <w:rFonts w:ascii="Arial" w:hAnsi="Arial" w:cs="Arial"/>
                <w:sz w:val="20"/>
                <w:szCs w:val="20"/>
              </w:rPr>
            </w:pPr>
            <w:r>
              <w:rPr>
                <w:rFonts w:ascii="Arial" w:hAnsi="Arial" w:cs="Arial"/>
                <w:sz w:val="20"/>
                <w:szCs w:val="20"/>
              </w:rPr>
              <w:t>n/a</w:t>
            </w:r>
          </w:p>
        </w:tc>
        <w:tc>
          <w:tcPr>
            <w:tcW w:w="4626" w:type="dxa"/>
            <w:tcBorders>
              <w:top w:val="single" w:sz="4" w:space="0" w:color="auto"/>
              <w:left w:val="single" w:sz="4" w:space="0" w:color="auto"/>
              <w:bottom w:val="single" w:sz="4" w:space="0" w:color="auto"/>
              <w:right w:val="single" w:sz="4" w:space="0" w:color="auto"/>
            </w:tcBorders>
          </w:tcPr>
          <w:p w14:paraId="3DE12E62" w14:textId="5CA5572D" w:rsidR="00D8279B" w:rsidRPr="00F74A9D" w:rsidRDefault="007E0D4F" w:rsidP="001465A5">
            <w:pPr>
              <w:textAlignment w:val="baseline"/>
              <w:rPr>
                <w:rFonts w:ascii="Arial" w:hAnsi="Arial" w:cs="Arial"/>
                <w:sz w:val="20"/>
                <w:szCs w:val="20"/>
              </w:rPr>
            </w:pPr>
            <w:r>
              <w:rPr>
                <w:rFonts w:ascii="Arial" w:hAnsi="Arial" w:cs="Arial"/>
                <w:sz w:val="20"/>
                <w:szCs w:val="20"/>
              </w:rPr>
              <w:t>n/a</w:t>
            </w:r>
          </w:p>
        </w:tc>
      </w:tr>
    </w:tbl>
    <w:p w14:paraId="097A98E1" w14:textId="77777777" w:rsidR="00D8279B" w:rsidRDefault="00D8279B" w:rsidP="00E04F89"/>
    <w:sectPr w:rsidR="00D8279B" w:rsidSect="008C1FB0">
      <w:footerReference w:type="default" r:id="rId16"/>
      <w:pgSz w:w="23811" w:h="16838" w:orient="landscape" w:code="8"/>
      <w:pgMar w:top="1311" w:right="1440" w:bottom="1440" w:left="1440"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C4AA" w14:textId="77777777" w:rsidR="00B740B6" w:rsidRDefault="00B740B6" w:rsidP="00687CE3">
      <w:r>
        <w:separator/>
      </w:r>
    </w:p>
  </w:endnote>
  <w:endnote w:type="continuationSeparator" w:id="0">
    <w:p w14:paraId="494DF7D5" w14:textId="77777777" w:rsidR="00B740B6" w:rsidRDefault="00B740B6" w:rsidP="00687CE3">
      <w:r>
        <w:continuationSeparator/>
      </w:r>
    </w:p>
  </w:endnote>
  <w:endnote w:type="continuationNotice" w:id="1">
    <w:p w14:paraId="07B5642C" w14:textId="77777777" w:rsidR="00B740B6" w:rsidRDefault="00B740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1475"/>
      <w:docPartObj>
        <w:docPartGallery w:val="Page Numbers (Bottom of Page)"/>
        <w:docPartUnique/>
      </w:docPartObj>
    </w:sdtPr>
    <w:sdtEndPr>
      <w:rPr>
        <w:noProof/>
      </w:rPr>
    </w:sdtEndPr>
    <w:sdtContent>
      <w:p w14:paraId="71BE9648" w14:textId="77777777" w:rsidR="00632AC8" w:rsidRDefault="00EA046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03D4" w14:textId="77777777" w:rsidR="00B740B6" w:rsidRDefault="00B740B6" w:rsidP="00687CE3">
      <w:r>
        <w:separator/>
      </w:r>
    </w:p>
  </w:footnote>
  <w:footnote w:type="continuationSeparator" w:id="0">
    <w:p w14:paraId="470F3FF6" w14:textId="77777777" w:rsidR="00B740B6" w:rsidRDefault="00B740B6" w:rsidP="00687CE3">
      <w:r>
        <w:continuationSeparator/>
      </w:r>
    </w:p>
  </w:footnote>
  <w:footnote w:type="continuationNotice" w:id="1">
    <w:p w14:paraId="6D563791" w14:textId="77777777" w:rsidR="00B740B6" w:rsidRDefault="00B740B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950D9A0"/>
    <w:styleLink w:val="CurrentList3"/>
    <w:lvl w:ilvl="0">
      <w:start w:val="1"/>
      <w:numFmt w:val="decimal"/>
      <w:lvlText w:val="%1."/>
      <w:lvlJc w:val="left"/>
      <w:pPr>
        <w:tabs>
          <w:tab w:val="num" w:pos="1209"/>
        </w:tabs>
        <w:ind w:left="1209" w:hanging="360"/>
      </w:pPr>
    </w:lvl>
  </w:abstractNum>
  <w:abstractNum w:abstractNumId="1" w15:restartNumberingAfterBreak="0">
    <w:nsid w:val="10FB1E4B"/>
    <w:multiLevelType w:val="hybridMultilevel"/>
    <w:tmpl w:val="C0B6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D2D44"/>
    <w:multiLevelType w:val="multilevel"/>
    <w:tmpl w:val="8190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96195"/>
    <w:multiLevelType w:val="multilevel"/>
    <w:tmpl w:val="A206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90C92"/>
    <w:multiLevelType w:val="multilevel"/>
    <w:tmpl w:val="3C0AADB8"/>
    <w:lvl w:ilvl="0">
      <w:start w:val="1"/>
      <w:numFmt w:val="decimal"/>
      <w:lvlText w:val="%1."/>
      <w:lvlJc w:val="left"/>
      <w:pPr>
        <w:ind w:left="709" w:hanging="709"/>
      </w:pPr>
      <w:rPr>
        <w:rFonts w:hint="default"/>
      </w:rPr>
    </w:lvl>
    <w:lvl w:ilvl="1">
      <w:start w:val="1"/>
      <w:numFmt w:val="decimal"/>
      <w:lvlRestart w:val="0"/>
      <w:pStyle w:val="BodytextIslington"/>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5" w15:restartNumberingAfterBreak="0">
    <w:nsid w:val="1F4D0A0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9F84227"/>
    <w:multiLevelType w:val="multilevel"/>
    <w:tmpl w:val="D82241A0"/>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bullet"/>
      <w:pStyle w:val="BulletsIslington"/>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B21572F"/>
    <w:multiLevelType w:val="multilevel"/>
    <w:tmpl w:val="EA5E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884042"/>
    <w:multiLevelType w:val="multilevel"/>
    <w:tmpl w:val="AF5E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E93332"/>
    <w:multiLevelType w:val="hybridMultilevel"/>
    <w:tmpl w:val="4F5254D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8E44368"/>
    <w:multiLevelType w:val="multilevel"/>
    <w:tmpl w:val="5B6E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25053"/>
    <w:multiLevelType w:val="multilevel"/>
    <w:tmpl w:val="7422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9676E4"/>
    <w:multiLevelType w:val="multilevel"/>
    <w:tmpl w:val="963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D82F32"/>
    <w:multiLevelType w:val="multilevel"/>
    <w:tmpl w:val="A20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015D6E"/>
    <w:multiLevelType w:val="multilevel"/>
    <w:tmpl w:val="188E5DD8"/>
    <w:lvl w:ilvl="0">
      <w:start w:val="1"/>
      <w:numFmt w:val="decimal"/>
      <w:pStyle w:val="Heading2Islington"/>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C18788C"/>
    <w:multiLevelType w:val="multilevel"/>
    <w:tmpl w:val="CD74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2E6FAD"/>
    <w:multiLevelType w:val="multilevel"/>
    <w:tmpl w:val="4054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210D37"/>
    <w:multiLevelType w:val="multilevel"/>
    <w:tmpl w:val="3F4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7D677B"/>
    <w:multiLevelType w:val="multilevel"/>
    <w:tmpl w:val="4BD6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A358AB"/>
    <w:multiLevelType w:val="hybridMultilevel"/>
    <w:tmpl w:val="2CF05CAA"/>
    <w:lvl w:ilvl="0" w:tplc="C44876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6F57B3"/>
    <w:multiLevelType w:val="hybridMultilevel"/>
    <w:tmpl w:val="46989680"/>
    <w:styleLink w:val="CurrentList1"/>
    <w:lvl w:ilvl="0" w:tplc="3AA4065A">
      <w:start w:val="1"/>
      <w:numFmt w:val="bullet"/>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100319"/>
    <w:multiLevelType w:val="hybridMultilevel"/>
    <w:tmpl w:val="000C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4F63D7"/>
    <w:multiLevelType w:val="multilevel"/>
    <w:tmpl w:val="FA7E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2E5482"/>
    <w:multiLevelType w:val="multilevel"/>
    <w:tmpl w:val="6774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D95DA4"/>
    <w:multiLevelType w:val="hybridMultilevel"/>
    <w:tmpl w:val="3FE82CD0"/>
    <w:styleLink w:val="CurrentList2"/>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BF26BF"/>
    <w:multiLevelType w:val="hybridMultilevel"/>
    <w:tmpl w:val="0B42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110099">
    <w:abstractNumId w:val="20"/>
  </w:num>
  <w:num w:numId="2" w16cid:durableId="1752576813">
    <w:abstractNumId w:val="26"/>
  </w:num>
  <w:num w:numId="3" w16cid:durableId="1261640246">
    <w:abstractNumId w:val="0"/>
  </w:num>
  <w:num w:numId="4" w16cid:durableId="1586263485">
    <w:abstractNumId w:val="11"/>
  </w:num>
  <w:num w:numId="5" w16cid:durableId="1823689917">
    <w:abstractNumId w:val="13"/>
  </w:num>
  <w:num w:numId="6" w16cid:durableId="1963613560">
    <w:abstractNumId w:val="16"/>
  </w:num>
  <w:num w:numId="7" w16cid:durableId="281232567">
    <w:abstractNumId w:val="10"/>
  </w:num>
  <w:num w:numId="8" w16cid:durableId="990407735">
    <w:abstractNumId w:val="3"/>
  </w:num>
  <w:num w:numId="9" w16cid:durableId="1016005882">
    <w:abstractNumId w:val="2"/>
  </w:num>
  <w:num w:numId="10" w16cid:durableId="1199319365">
    <w:abstractNumId w:val="12"/>
  </w:num>
  <w:num w:numId="11" w16cid:durableId="1849372442">
    <w:abstractNumId w:val="8"/>
  </w:num>
  <w:num w:numId="12" w16cid:durableId="916357065">
    <w:abstractNumId w:val="7"/>
  </w:num>
  <w:num w:numId="13" w16cid:durableId="2092922356">
    <w:abstractNumId w:val="25"/>
  </w:num>
  <w:num w:numId="14" w16cid:durableId="447969521">
    <w:abstractNumId w:val="17"/>
  </w:num>
  <w:num w:numId="15" w16cid:durableId="1796560795">
    <w:abstractNumId w:val="24"/>
  </w:num>
  <w:num w:numId="16" w16cid:durableId="1376419715">
    <w:abstractNumId w:val="15"/>
  </w:num>
  <w:num w:numId="17" w16cid:durableId="1727030427">
    <w:abstractNumId w:val="18"/>
  </w:num>
  <w:num w:numId="18" w16cid:durableId="1044065373">
    <w:abstractNumId w:val="9"/>
  </w:num>
  <w:num w:numId="19" w16cid:durableId="276497304">
    <w:abstractNumId w:val="5"/>
  </w:num>
  <w:num w:numId="20" w16cid:durableId="1620793518">
    <w:abstractNumId w:val="14"/>
  </w:num>
  <w:num w:numId="21" w16cid:durableId="1028676001">
    <w:abstractNumId w:val="4"/>
  </w:num>
  <w:num w:numId="22" w16cid:durableId="70470051">
    <w:abstractNumId w:val="6"/>
  </w:num>
  <w:num w:numId="23" w16cid:durableId="1620529246">
    <w:abstractNumId w:val="21"/>
  </w:num>
  <w:num w:numId="24" w16cid:durableId="987901037">
    <w:abstractNumId w:val="1"/>
  </w:num>
  <w:num w:numId="25" w16cid:durableId="113181235">
    <w:abstractNumId w:val="27"/>
  </w:num>
  <w:num w:numId="26" w16cid:durableId="2106152190">
    <w:abstractNumId w:val="19"/>
  </w:num>
  <w:num w:numId="27" w16cid:durableId="2005891249">
    <w:abstractNumId w:val="23"/>
  </w:num>
  <w:num w:numId="28" w16cid:durableId="166254127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AC"/>
    <w:rsid w:val="0000019B"/>
    <w:rsid w:val="000025BB"/>
    <w:rsid w:val="0000360C"/>
    <w:rsid w:val="00007315"/>
    <w:rsid w:val="0001005C"/>
    <w:rsid w:val="000136FA"/>
    <w:rsid w:val="00013C12"/>
    <w:rsid w:val="00015DBB"/>
    <w:rsid w:val="00021D70"/>
    <w:rsid w:val="000255A3"/>
    <w:rsid w:val="0003223C"/>
    <w:rsid w:val="00045EFC"/>
    <w:rsid w:val="00046EF9"/>
    <w:rsid w:val="00050070"/>
    <w:rsid w:val="000524BD"/>
    <w:rsid w:val="00052E44"/>
    <w:rsid w:val="00055668"/>
    <w:rsid w:val="00057223"/>
    <w:rsid w:val="0006245F"/>
    <w:rsid w:val="000635FA"/>
    <w:rsid w:val="00063B6C"/>
    <w:rsid w:val="0006549B"/>
    <w:rsid w:val="000727BB"/>
    <w:rsid w:val="00074B85"/>
    <w:rsid w:val="00077B10"/>
    <w:rsid w:val="00077CF4"/>
    <w:rsid w:val="0009021D"/>
    <w:rsid w:val="000938F1"/>
    <w:rsid w:val="00097CC4"/>
    <w:rsid w:val="000B237C"/>
    <w:rsid w:val="000B2C1F"/>
    <w:rsid w:val="000C5C6E"/>
    <w:rsid w:val="000D0F51"/>
    <w:rsid w:val="000D13EC"/>
    <w:rsid w:val="000D2999"/>
    <w:rsid w:val="000D4825"/>
    <w:rsid w:val="000D4C08"/>
    <w:rsid w:val="000D5E09"/>
    <w:rsid w:val="000E1742"/>
    <w:rsid w:val="000E6F74"/>
    <w:rsid w:val="000E7B50"/>
    <w:rsid w:val="000F09AC"/>
    <w:rsid w:val="000F1E6E"/>
    <w:rsid w:val="000F2A8B"/>
    <w:rsid w:val="000F3C1B"/>
    <w:rsid w:val="000F5975"/>
    <w:rsid w:val="000F7CAE"/>
    <w:rsid w:val="000F7FDC"/>
    <w:rsid w:val="001012F9"/>
    <w:rsid w:val="0010435A"/>
    <w:rsid w:val="00104D4B"/>
    <w:rsid w:val="0011034B"/>
    <w:rsid w:val="00110A58"/>
    <w:rsid w:val="0011134B"/>
    <w:rsid w:val="001271FF"/>
    <w:rsid w:val="00132A9A"/>
    <w:rsid w:val="00133263"/>
    <w:rsid w:val="00134063"/>
    <w:rsid w:val="00134DD2"/>
    <w:rsid w:val="00136B7E"/>
    <w:rsid w:val="00144C5D"/>
    <w:rsid w:val="00147D19"/>
    <w:rsid w:val="001514E3"/>
    <w:rsid w:val="0015156E"/>
    <w:rsid w:val="0015667C"/>
    <w:rsid w:val="00160ABF"/>
    <w:rsid w:val="001626F2"/>
    <w:rsid w:val="0016272D"/>
    <w:rsid w:val="00162F78"/>
    <w:rsid w:val="00164416"/>
    <w:rsid w:val="00164CBB"/>
    <w:rsid w:val="001651D2"/>
    <w:rsid w:val="00165EED"/>
    <w:rsid w:val="00167EFF"/>
    <w:rsid w:val="001708B2"/>
    <w:rsid w:val="00174993"/>
    <w:rsid w:val="001761C0"/>
    <w:rsid w:val="00177230"/>
    <w:rsid w:val="00192112"/>
    <w:rsid w:val="00195555"/>
    <w:rsid w:val="001A08A0"/>
    <w:rsid w:val="001A0959"/>
    <w:rsid w:val="001A17FD"/>
    <w:rsid w:val="001A21BF"/>
    <w:rsid w:val="001B18C9"/>
    <w:rsid w:val="001B1C83"/>
    <w:rsid w:val="001B2D9C"/>
    <w:rsid w:val="001B3786"/>
    <w:rsid w:val="001B3FD1"/>
    <w:rsid w:val="001B490A"/>
    <w:rsid w:val="001B4DA1"/>
    <w:rsid w:val="001B5104"/>
    <w:rsid w:val="001B6413"/>
    <w:rsid w:val="001C3486"/>
    <w:rsid w:val="001C3A3F"/>
    <w:rsid w:val="001C43BE"/>
    <w:rsid w:val="001C7417"/>
    <w:rsid w:val="001C753D"/>
    <w:rsid w:val="001C7F1C"/>
    <w:rsid w:val="001D5510"/>
    <w:rsid w:val="001D58B6"/>
    <w:rsid w:val="001D7003"/>
    <w:rsid w:val="001E11CA"/>
    <w:rsid w:val="001E17D4"/>
    <w:rsid w:val="001E24E2"/>
    <w:rsid w:val="001E2D8A"/>
    <w:rsid w:val="001E3F1B"/>
    <w:rsid w:val="001F128E"/>
    <w:rsid w:val="001F1368"/>
    <w:rsid w:val="001F543C"/>
    <w:rsid w:val="001F6247"/>
    <w:rsid w:val="001F642E"/>
    <w:rsid w:val="001F72E4"/>
    <w:rsid w:val="00202A08"/>
    <w:rsid w:val="00205C36"/>
    <w:rsid w:val="00206BC2"/>
    <w:rsid w:val="00207751"/>
    <w:rsid w:val="00210F2E"/>
    <w:rsid w:val="00212646"/>
    <w:rsid w:val="00213B77"/>
    <w:rsid w:val="00216CA8"/>
    <w:rsid w:val="00217C51"/>
    <w:rsid w:val="00220CBF"/>
    <w:rsid w:val="00227E96"/>
    <w:rsid w:val="002308B5"/>
    <w:rsid w:val="0023251E"/>
    <w:rsid w:val="00233681"/>
    <w:rsid w:val="002421E2"/>
    <w:rsid w:val="002447CC"/>
    <w:rsid w:val="002454FF"/>
    <w:rsid w:val="00252212"/>
    <w:rsid w:val="00252B29"/>
    <w:rsid w:val="0025623F"/>
    <w:rsid w:val="00260424"/>
    <w:rsid w:val="00262B90"/>
    <w:rsid w:val="002636CD"/>
    <w:rsid w:val="0026661D"/>
    <w:rsid w:val="0026738A"/>
    <w:rsid w:val="00267A1A"/>
    <w:rsid w:val="00270719"/>
    <w:rsid w:val="0027152D"/>
    <w:rsid w:val="0027293A"/>
    <w:rsid w:val="00277291"/>
    <w:rsid w:val="00280CAB"/>
    <w:rsid w:val="002818F1"/>
    <w:rsid w:val="0028237D"/>
    <w:rsid w:val="002875FF"/>
    <w:rsid w:val="002A4A3E"/>
    <w:rsid w:val="002A6451"/>
    <w:rsid w:val="002B399C"/>
    <w:rsid w:val="002B427F"/>
    <w:rsid w:val="002B7FC8"/>
    <w:rsid w:val="002C1025"/>
    <w:rsid w:val="002C163A"/>
    <w:rsid w:val="002C1D05"/>
    <w:rsid w:val="002C23B9"/>
    <w:rsid w:val="002C5BB4"/>
    <w:rsid w:val="002C5D15"/>
    <w:rsid w:val="002C639F"/>
    <w:rsid w:val="002C6A9C"/>
    <w:rsid w:val="002C7254"/>
    <w:rsid w:val="002D1B4C"/>
    <w:rsid w:val="002D34D1"/>
    <w:rsid w:val="002D47FF"/>
    <w:rsid w:val="002D5B36"/>
    <w:rsid w:val="002D75C3"/>
    <w:rsid w:val="002D7A6A"/>
    <w:rsid w:val="002E0FAD"/>
    <w:rsid w:val="002E136F"/>
    <w:rsid w:val="002E19C3"/>
    <w:rsid w:val="002E69D2"/>
    <w:rsid w:val="002E6C44"/>
    <w:rsid w:val="002F3073"/>
    <w:rsid w:val="002F73A9"/>
    <w:rsid w:val="00300BB9"/>
    <w:rsid w:val="003041B7"/>
    <w:rsid w:val="00306715"/>
    <w:rsid w:val="003074CC"/>
    <w:rsid w:val="00314FC1"/>
    <w:rsid w:val="0031545D"/>
    <w:rsid w:val="00316395"/>
    <w:rsid w:val="003200E5"/>
    <w:rsid w:val="003244C1"/>
    <w:rsid w:val="003245EF"/>
    <w:rsid w:val="0032539D"/>
    <w:rsid w:val="0033507D"/>
    <w:rsid w:val="0033733A"/>
    <w:rsid w:val="00343A1A"/>
    <w:rsid w:val="0034435A"/>
    <w:rsid w:val="00350B0C"/>
    <w:rsid w:val="00351692"/>
    <w:rsid w:val="00352D2E"/>
    <w:rsid w:val="003544DF"/>
    <w:rsid w:val="003613F5"/>
    <w:rsid w:val="003614A2"/>
    <w:rsid w:val="00365825"/>
    <w:rsid w:val="003700B0"/>
    <w:rsid w:val="00370559"/>
    <w:rsid w:val="0037237C"/>
    <w:rsid w:val="00377C10"/>
    <w:rsid w:val="003813A1"/>
    <w:rsid w:val="003831AD"/>
    <w:rsid w:val="00383A55"/>
    <w:rsid w:val="00390596"/>
    <w:rsid w:val="00394C48"/>
    <w:rsid w:val="00394F1A"/>
    <w:rsid w:val="00396FA1"/>
    <w:rsid w:val="003979FD"/>
    <w:rsid w:val="003A0CE7"/>
    <w:rsid w:val="003A1F5A"/>
    <w:rsid w:val="003A270A"/>
    <w:rsid w:val="003A35ED"/>
    <w:rsid w:val="003A763E"/>
    <w:rsid w:val="003B316C"/>
    <w:rsid w:val="003B7344"/>
    <w:rsid w:val="003C301E"/>
    <w:rsid w:val="003C355F"/>
    <w:rsid w:val="003C3DAE"/>
    <w:rsid w:val="003C470C"/>
    <w:rsid w:val="003C54B7"/>
    <w:rsid w:val="003C62C3"/>
    <w:rsid w:val="003C798E"/>
    <w:rsid w:val="003D0831"/>
    <w:rsid w:val="003D7959"/>
    <w:rsid w:val="003D7F1B"/>
    <w:rsid w:val="003E3019"/>
    <w:rsid w:val="003E5329"/>
    <w:rsid w:val="003E6914"/>
    <w:rsid w:val="003E6BBB"/>
    <w:rsid w:val="003F19AE"/>
    <w:rsid w:val="003F3686"/>
    <w:rsid w:val="003F36D8"/>
    <w:rsid w:val="003F439C"/>
    <w:rsid w:val="003F7BB4"/>
    <w:rsid w:val="004032CC"/>
    <w:rsid w:val="004039BA"/>
    <w:rsid w:val="004069BA"/>
    <w:rsid w:val="00406BE9"/>
    <w:rsid w:val="0040719F"/>
    <w:rsid w:val="0040758B"/>
    <w:rsid w:val="00410A28"/>
    <w:rsid w:val="00411BE8"/>
    <w:rsid w:val="00413898"/>
    <w:rsid w:val="004146A3"/>
    <w:rsid w:val="00416BC5"/>
    <w:rsid w:val="00417EC2"/>
    <w:rsid w:val="00420793"/>
    <w:rsid w:val="00422FCC"/>
    <w:rsid w:val="004230B4"/>
    <w:rsid w:val="0042337A"/>
    <w:rsid w:val="00424A97"/>
    <w:rsid w:val="00434634"/>
    <w:rsid w:val="00437961"/>
    <w:rsid w:val="00437BA5"/>
    <w:rsid w:val="0044179B"/>
    <w:rsid w:val="00442605"/>
    <w:rsid w:val="0044392C"/>
    <w:rsid w:val="004462D3"/>
    <w:rsid w:val="00446CD2"/>
    <w:rsid w:val="00450E79"/>
    <w:rsid w:val="004550A4"/>
    <w:rsid w:val="00455A60"/>
    <w:rsid w:val="00460A53"/>
    <w:rsid w:val="00461DF3"/>
    <w:rsid w:val="00464E42"/>
    <w:rsid w:val="00466286"/>
    <w:rsid w:val="00467BF9"/>
    <w:rsid w:val="00470856"/>
    <w:rsid w:val="00470F77"/>
    <w:rsid w:val="00475736"/>
    <w:rsid w:val="00476A1B"/>
    <w:rsid w:val="004827A3"/>
    <w:rsid w:val="0048334F"/>
    <w:rsid w:val="00484878"/>
    <w:rsid w:val="00484A2E"/>
    <w:rsid w:val="004853A1"/>
    <w:rsid w:val="004913BE"/>
    <w:rsid w:val="00491EB5"/>
    <w:rsid w:val="00491F22"/>
    <w:rsid w:val="0049236C"/>
    <w:rsid w:val="0049396F"/>
    <w:rsid w:val="0049463D"/>
    <w:rsid w:val="00494A44"/>
    <w:rsid w:val="00495559"/>
    <w:rsid w:val="00495906"/>
    <w:rsid w:val="00496E5F"/>
    <w:rsid w:val="00497B84"/>
    <w:rsid w:val="004A6F35"/>
    <w:rsid w:val="004A7C6D"/>
    <w:rsid w:val="004B3CE2"/>
    <w:rsid w:val="004B5B99"/>
    <w:rsid w:val="004C0742"/>
    <w:rsid w:val="004C07CF"/>
    <w:rsid w:val="004C2352"/>
    <w:rsid w:val="004C238D"/>
    <w:rsid w:val="004C42C7"/>
    <w:rsid w:val="004C7332"/>
    <w:rsid w:val="004D0FE2"/>
    <w:rsid w:val="004D428E"/>
    <w:rsid w:val="004E547E"/>
    <w:rsid w:val="004F0B0B"/>
    <w:rsid w:val="00500777"/>
    <w:rsid w:val="00501333"/>
    <w:rsid w:val="0050133E"/>
    <w:rsid w:val="0050189A"/>
    <w:rsid w:val="0050308F"/>
    <w:rsid w:val="0050398A"/>
    <w:rsid w:val="00506FF6"/>
    <w:rsid w:val="00507463"/>
    <w:rsid w:val="00507871"/>
    <w:rsid w:val="00510A62"/>
    <w:rsid w:val="00511A81"/>
    <w:rsid w:val="00513DB3"/>
    <w:rsid w:val="00515BA3"/>
    <w:rsid w:val="00520931"/>
    <w:rsid w:val="00522719"/>
    <w:rsid w:val="0052581A"/>
    <w:rsid w:val="00527205"/>
    <w:rsid w:val="0053075B"/>
    <w:rsid w:val="005309BA"/>
    <w:rsid w:val="00531CE3"/>
    <w:rsid w:val="005324E7"/>
    <w:rsid w:val="00535056"/>
    <w:rsid w:val="00535581"/>
    <w:rsid w:val="00537D0D"/>
    <w:rsid w:val="00540D62"/>
    <w:rsid w:val="00545E9E"/>
    <w:rsid w:val="00551BA9"/>
    <w:rsid w:val="00555BF0"/>
    <w:rsid w:val="005620A8"/>
    <w:rsid w:val="005638FF"/>
    <w:rsid w:val="00564A70"/>
    <w:rsid w:val="005668C1"/>
    <w:rsid w:val="00573548"/>
    <w:rsid w:val="00576CCD"/>
    <w:rsid w:val="005779D6"/>
    <w:rsid w:val="00580111"/>
    <w:rsid w:val="0058067E"/>
    <w:rsid w:val="00584D66"/>
    <w:rsid w:val="00591614"/>
    <w:rsid w:val="00591801"/>
    <w:rsid w:val="005A00DE"/>
    <w:rsid w:val="005A288F"/>
    <w:rsid w:val="005A2990"/>
    <w:rsid w:val="005A2BD4"/>
    <w:rsid w:val="005A3560"/>
    <w:rsid w:val="005A5B16"/>
    <w:rsid w:val="005A6540"/>
    <w:rsid w:val="005B05EA"/>
    <w:rsid w:val="005B0B21"/>
    <w:rsid w:val="005B1A82"/>
    <w:rsid w:val="005B290A"/>
    <w:rsid w:val="005B2E2F"/>
    <w:rsid w:val="005B35D2"/>
    <w:rsid w:val="005B4572"/>
    <w:rsid w:val="005B7001"/>
    <w:rsid w:val="005C14EC"/>
    <w:rsid w:val="005C22D5"/>
    <w:rsid w:val="005C2727"/>
    <w:rsid w:val="005C366F"/>
    <w:rsid w:val="005C4687"/>
    <w:rsid w:val="005D0E6F"/>
    <w:rsid w:val="005D4CC6"/>
    <w:rsid w:val="005D5D5C"/>
    <w:rsid w:val="005D6597"/>
    <w:rsid w:val="005E29B2"/>
    <w:rsid w:val="005E45A5"/>
    <w:rsid w:val="005E6B94"/>
    <w:rsid w:val="005F344F"/>
    <w:rsid w:val="005F3C18"/>
    <w:rsid w:val="005F5F77"/>
    <w:rsid w:val="005F6629"/>
    <w:rsid w:val="005F7CF8"/>
    <w:rsid w:val="00600411"/>
    <w:rsid w:val="00603DD6"/>
    <w:rsid w:val="006051A0"/>
    <w:rsid w:val="006108AE"/>
    <w:rsid w:val="00610C9B"/>
    <w:rsid w:val="0061280F"/>
    <w:rsid w:val="00613598"/>
    <w:rsid w:val="00614464"/>
    <w:rsid w:val="00620E53"/>
    <w:rsid w:val="006214CB"/>
    <w:rsid w:val="0062217E"/>
    <w:rsid w:val="00622E64"/>
    <w:rsid w:val="006239F1"/>
    <w:rsid w:val="00630CF3"/>
    <w:rsid w:val="00632AC8"/>
    <w:rsid w:val="00636296"/>
    <w:rsid w:val="006378C9"/>
    <w:rsid w:val="00637DE8"/>
    <w:rsid w:val="0064117A"/>
    <w:rsid w:val="00643915"/>
    <w:rsid w:val="00644980"/>
    <w:rsid w:val="00644C76"/>
    <w:rsid w:val="00646024"/>
    <w:rsid w:val="006460A0"/>
    <w:rsid w:val="00651AB4"/>
    <w:rsid w:val="00652898"/>
    <w:rsid w:val="00665319"/>
    <w:rsid w:val="0067742E"/>
    <w:rsid w:val="00677C03"/>
    <w:rsid w:val="00681C75"/>
    <w:rsid w:val="00683075"/>
    <w:rsid w:val="00683C78"/>
    <w:rsid w:val="0068544E"/>
    <w:rsid w:val="00685989"/>
    <w:rsid w:val="00686F24"/>
    <w:rsid w:val="00687CE3"/>
    <w:rsid w:val="006900C6"/>
    <w:rsid w:val="006908E6"/>
    <w:rsid w:val="00692371"/>
    <w:rsid w:val="00696D9D"/>
    <w:rsid w:val="006A0461"/>
    <w:rsid w:val="006A1272"/>
    <w:rsid w:val="006A31AA"/>
    <w:rsid w:val="006A513F"/>
    <w:rsid w:val="006A62AA"/>
    <w:rsid w:val="006B0744"/>
    <w:rsid w:val="006B1ED0"/>
    <w:rsid w:val="006B6CFE"/>
    <w:rsid w:val="006C1DA7"/>
    <w:rsid w:val="006C2ABA"/>
    <w:rsid w:val="006C5668"/>
    <w:rsid w:val="006C6F2B"/>
    <w:rsid w:val="006D02AD"/>
    <w:rsid w:val="006D47C1"/>
    <w:rsid w:val="006E1BAC"/>
    <w:rsid w:val="006E287E"/>
    <w:rsid w:val="006E2C8D"/>
    <w:rsid w:val="006E2FD1"/>
    <w:rsid w:val="006E53E3"/>
    <w:rsid w:val="006E6EE8"/>
    <w:rsid w:val="006F26F8"/>
    <w:rsid w:val="006F29CE"/>
    <w:rsid w:val="006F6877"/>
    <w:rsid w:val="006F7C6A"/>
    <w:rsid w:val="00701F67"/>
    <w:rsid w:val="007057A7"/>
    <w:rsid w:val="007133C5"/>
    <w:rsid w:val="0071370D"/>
    <w:rsid w:val="00715617"/>
    <w:rsid w:val="007157BC"/>
    <w:rsid w:val="007160A7"/>
    <w:rsid w:val="0071623C"/>
    <w:rsid w:val="0071676B"/>
    <w:rsid w:val="00717ED2"/>
    <w:rsid w:val="00720620"/>
    <w:rsid w:val="00727E1E"/>
    <w:rsid w:val="00731227"/>
    <w:rsid w:val="00731A5F"/>
    <w:rsid w:val="00732770"/>
    <w:rsid w:val="00735F9E"/>
    <w:rsid w:val="00735FC3"/>
    <w:rsid w:val="00750C02"/>
    <w:rsid w:val="00754FA9"/>
    <w:rsid w:val="0075691B"/>
    <w:rsid w:val="007606AE"/>
    <w:rsid w:val="007645E8"/>
    <w:rsid w:val="007671DE"/>
    <w:rsid w:val="00767BC7"/>
    <w:rsid w:val="00772015"/>
    <w:rsid w:val="0077270E"/>
    <w:rsid w:val="007754DF"/>
    <w:rsid w:val="007804CA"/>
    <w:rsid w:val="00783537"/>
    <w:rsid w:val="00783A3B"/>
    <w:rsid w:val="00785D3C"/>
    <w:rsid w:val="00787162"/>
    <w:rsid w:val="00787552"/>
    <w:rsid w:val="00790DFC"/>
    <w:rsid w:val="0079641C"/>
    <w:rsid w:val="00796B90"/>
    <w:rsid w:val="00797806"/>
    <w:rsid w:val="007A0CE1"/>
    <w:rsid w:val="007A2265"/>
    <w:rsid w:val="007A6306"/>
    <w:rsid w:val="007D2D7E"/>
    <w:rsid w:val="007D4402"/>
    <w:rsid w:val="007E0D4F"/>
    <w:rsid w:val="007E3718"/>
    <w:rsid w:val="007E5DA9"/>
    <w:rsid w:val="007E68B3"/>
    <w:rsid w:val="007E6AD8"/>
    <w:rsid w:val="007F1660"/>
    <w:rsid w:val="007F5BB1"/>
    <w:rsid w:val="007F77C1"/>
    <w:rsid w:val="008050A3"/>
    <w:rsid w:val="00807CE2"/>
    <w:rsid w:val="00811BB8"/>
    <w:rsid w:val="00813BB2"/>
    <w:rsid w:val="00817959"/>
    <w:rsid w:val="00820176"/>
    <w:rsid w:val="0082316E"/>
    <w:rsid w:val="00836244"/>
    <w:rsid w:val="0084274F"/>
    <w:rsid w:val="008446F2"/>
    <w:rsid w:val="008448E7"/>
    <w:rsid w:val="0084531D"/>
    <w:rsid w:val="00846FBE"/>
    <w:rsid w:val="008509B0"/>
    <w:rsid w:val="00857F13"/>
    <w:rsid w:val="0086048D"/>
    <w:rsid w:val="00860665"/>
    <w:rsid w:val="00862DA9"/>
    <w:rsid w:val="00863460"/>
    <w:rsid w:val="0086503C"/>
    <w:rsid w:val="008713F9"/>
    <w:rsid w:val="0087650C"/>
    <w:rsid w:val="00876952"/>
    <w:rsid w:val="00876CFF"/>
    <w:rsid w:val="008806BD"/>
    <w:rsid w:val="008827BF"/>
    <w:rsid w:val="0088415C"/>
    <w:rsid w:val="00884184"/>
    <w:rsid w:val="00885131"/>
    <w:rsid w:val="008865CB"/>
    <w:rsid w:val="008867C0"/>
    <w:rsid w:val="00892B52"/>
    <w:rsid w:val="00894981"/>
    <w:rsid w:val="0089588B"/>
    <w:rsid w:val="008965A5"/>
    <w:rsid w:val="0089674C"/>
    <w:rsid w:val="008A1E18"/>
    <w:rsid w:val="008A50B0"/>
    <w:rsid w:val="008A5467"/>
    <w:rsid w:val="008B4AE0"/>
    <w:rsid w:val="008B7845"/>
    <w:rsid w:val="008C0B04"/>
    <w:rsid w:val="008C0B22"/>
    <w:rsid w:val="008C1FB0"/>
    <w:rsid w:val="008C7DF6"/>
    <w:rsid w:val="008D0E25"/>
    <w:rsid w:val="008D18B1"/>
    <w:rsid w:val="008D7903"/>
    <w:rsid w:val="008E098E"/>
    <w:rsid w:val="008E3CEA"/>
    <w:rsid w:val="008E49E7"/>
    <w:rsid w:val="008E66A4"/>
    <w:rsid w:val="008F3A72"/>
    <w:rsid w:val="008F482D"/>
    <w:rsid w:val="008F4980"/>
    <w:rsid w:val="008F5475"/>
    <w:rsid w:val="008F77DD"/>
    <w:rsid w:val="00900F38"/>
    <w:rsid w:val="00903DE0"/>
    <w:rsid w:val="00906F98"/>
    <w:rsid w:val="0091126D"/>
    <w:rsid w:val="00911EFA"/>
    <w:rsid w:val="009122C7"/>
    <w:rsid w:val="009149F0"/>
    <w:rsid w:val="00915B88"/>
    <w:rsid w:val="0091629A"/>
    <w:rsid w:val="00923215"/>
    <w:rsid w:val="009234C3"/>
    <w:rsid w:val="0092438E"/>
    <w:rsid w:val="00930136"/>
    <w:rsid w:val="00931F01"/>
    <w:rsid w:val="009324D6"/>
    <w:rsid w:val="00932F7D"/>
    <w:rsid w:val="00936B39"/>
    <w:rsid w:val="00937769"/>
    <w:rsid w:val="00940FDE"/>
    <w:rsid w:val="009437A6"/>
    <w:rsid w:val="0094563D"/>
    <w:rsid w:val="00951DEF"/>
    <w:rsid w:val="00954370"/>
    <w:rsid w:val="00955F84"/>
    <w:rsid w:val="00960081"/>
    <w:rsid w:val="00960B02"/>
    <w:rsid w:val="00960D3A"/>
    <w:rsid w:val="00961419"/>
    <w:rsid w:val="00963ED9"/>
    <w:rsid w:val="00965330"/>
    <w:rsid w:val="00966FDC"/>
    <w:rsid w:val="00967964"/>
    <w:rsid w:val="009728CD"/>
    <w:rsid w:val="00973990"/>
    <w:rsid w:val="00975175"/>
    <w:rsid w:val="00975EAB"/>
    <w:rsid w:val="00980486"/>
    <w:rsid w:val="0098257B"/>
    <w:rsid w:val="00985F2C"/>
    <w:rsid w:val="00986C77"/>
    <w:rsid w:val="0099097C"/>
    <w:rsid w:val="0099227D"/>
    <w:rsid w:val="009A05D7"/>
    <w:rsid w:val="009A5018"/>
    <w:rsid w:val="009A7FC6"/>
    <w:rsid w:val="009B0A86"/>
    <w:rsid w:val="009B0A9E"/>
    <w:rsid w:val="009B0D91"/>
    <w:rsid w:val="009B1C90"/>
    <w:rsid w:val="009B39DE"/>
    <w:rsid w:val="009B731C"/>
    <w:rsid w:val="009C164E"/>
    <w:rsid w:val="009C2ECC"/>
    <w:rsid w:val="009C365E"/>
    <w:rsid w:val="009C4422"/>
    <w:rsid w:val="009C6EC4"/>
    <w:rsid w:val="009D0F04"/>
    <w:rsid w:val="009D2DB7"/>
    <w:rsid w:val="009D34E5"/>
    <w:rsid w:val="009D7479"/>
    <w:rsid w:val="009E20CE"/>
    <w:rsid w:val="009E2E07"/>
    <w:rsid w:val="009E414F"/>
    <w:rsid w:val="009E4C78"/>
    <w:rsid w:val="009F0C32"/>
    <w:rsid w:val="009F1317"/>
    <w:rsid w:val="009F6BDF"/>
    <w:rsid w:val="009F7E7A"/>
    <w:rsid w:val="009FF594"/>
    <w:rsid w:val="00A02D3E"/>
    <w:rsid w:val="00A04FBB"/>
    <w:rsid w:val="00A07EED"/>
    <w:rsid w:val="00A1333B"/>
    <w:rsid w:val="00A145D0"/>
    <w:rsid w:val="00A153C6"/>
    <w:rsid w:val="00A163BC"/>
    <w:rsid w:val="00A219F8"/>
    <w:rsid w:val="00A21C47"/>
    <w:rsid w:val="00A234A4"/>
    <w:rsid w:val="00A23AD7"/>
    <w:rsid w:val="00A2616B"/>
    <w:rsid w:val="00A266F7"/>
    <w:rsid w:val="00A26859"/>
    <w:rsid w:val="00A26A84"/>
    <w:rsid w:val="00A30EF3"/>
    <w:rsid w:val="00A33F62"/>
    <w:rsid w:val="00A35547"/>
    <w:rsid w:val="00A37F77"/>
    <w:rsid w:val="00A537ED"/>
    <w:rsid w:val="00A56500"/>
    <w:rsid w:val="00A571C4"/>
    <w:rsid w:val="00A601A6"/>
    <w:rsid w:val="00A607BA"/>
    <w:rsid w:val="00A612C2"/>
    <w:rsid w:val="00A70828"/>
    <w:rsid w:val="00A74A2D"/>
    <w:rsid w:val="00A8028A"/>
    <w:rsid w:val="00A80C6A"/>
    <w:rsid w:val="00A855F7"/>
    <w:rsid w:val="00A86412"/>
    <w:rsid w:val="00A91443"/>
    <w:rsid w:val="00A926F4"/>
    <w:rsid w:val="00A93706"/>
    <w:rsid w:val="00A93AC3"/>
    <w:rsid w:val="00A95B08"/>
    <w:rsid w:val="00A95BCB"/>
    <w:rsid w:val="00AA0045"/>
    <w:rsid w:val="00AA02FA"/>
    <w:rsid w:val="00AA101D"/>
    <w:rsid w:val="00AA184B"/>
    <w:rsid w:val="00AA3C5E"/>
    <w:rsid w:val="00AB344E"/>
    <w:rsid w:val="00AB3BC3"/>
    <w:rsid w:val="00AB730C"/>
    <w:rsid w:val="00AB7343"/>
    <w:rsid w:val="00AC0048"/>
    <w:rsid w:val="00AC578E"/>
    <w:rsid w:val="00AC60FA"/>
    <w:rsid w:val="00AC73B0"/>
    <w:rsid w:val="00AD4AE1"/>
    <w:rsid w:val="00AD6DE4"/>
    <w:rsid w:val="00AE384B"/>
    <w:rsid w:val="00AE6527"/>
    <w:rsid w:val="00AF1AD2"/>
    <w:rsid w:val="00AF22EE"/>
    <w:rsid w:val="00AF2DD5"/>
    <w:rsid w:val="00AF3AAC"/>
    <w:rsid w:val="00AF48F3"/>
    <w:rsid w:val="00AF4C0F"/>
    <w:rsid w:val="00AF5936"/>
    <w:rsid w:val="00B001B7"/>
    <w:rsid w:val="00B01D6E"/>
    <w:rsid w:val="00B023D4"/>
    <w:rsid w:val="00B047FD"/>
    <w:rsid w:val="00B04803"/>
    <w:rsid w:val="00B076D7"/>
    <w:rsid w:val="00B10667"/>
    <w:rsid w:val="00B10D03"/>
    <w:rsid w:val="00B10FB6"/>
    <w:rsid w:val="00B13D3E"/>
    <w:rsid w:val="00B16126"/>
    <w:rsid w:val="00B1725D"/>
    <w:rsid w:val="00B235DE"/>
    <w:rsid w:val="00B24382"/>
    <w:rsid w:val="00B26D47"/>
    <w:rsid w:val="00B31F9B"/>
    <w:rsid w:val="00B362B6"/>
    <w:rsid w:val="00B46CF3"/>
    <w:rsid w:val="00B46ED7"/>
    <w:rsid w:val="00B51C46"/>
    <w:rsid w:val="00B520A7"/>
    <w:rsid w:val="00B55F1D"/>
    <w:rsid w:val="00B61B9D"/>
    <w:rsid w:val="00B65A97"/>
    <w:rsid w:val="00B66199"/>
    <w:rsid w:val="00B67FA3"/>
    <w:rsid w:val="00B740B6"/>
    <w:rsid w:val="00B756B3"/>
    <w:rsid w:val="00B80502"/>
    <w:rsid w:val="00B80F01"/>
    <w:rsid w:val="00B83F51"/>
    <w:rsid w:val="00B8615B"/>
    <w:rsid w:val="00B90022"/>
    <w:rsid w:val="00B912C4"/>
    <w:rsid w:val="00B93130"/>
    <w:rsid w:val="00B9414D"/>
    <w:rsid w:val="00B946E8"/>
    <w:rsid w:val="00BA015B"/>
    <w:rsid w:val="00BA3A69"/>
    <w:rsid w:val="00BA43F6"/>
    <w:rsid w:val="00BB0120"/>
    <w:rsid w:val="00BB0998"/>
    <w:rsid w:val="00BB25CF"/>
    <w:rsid w:val="00BB6BC4"/>
    <w:rsid w:val="00BB73EB"/>
    <w:rsid w:val="00BB773A"/>
    <w:rsid w:val="00BB7E0B"/>
    <w:rsid w:val="00BC00A9"/>
    <w:rsid w:val="00BC1033"/>
    <w:rsid w:val="00BC2B57"/>
    <w:rsid w:val="00BC457B"/>
    <w:rsid w:val="00BC47EB"/>
    <w:rsid w:val="00BC6A0D"/>
    <w:rsid w:val="00BC759B"/>
    <w:rsid w:val="00BC76E4"/>
    <w:rsid w:val="00BD00F4"/>
    <w:rsid w:val="00BD40CA"/>
    <w:rsid w:val="00BD50CF"/>
    <w:rsid w:val="00BE307D"/>
    <w:rsid w:val="00BF0567"/>
    <w:rsid w:val="00BF23C7"/>
    <w:rsid w:val="00C0190D"/>
    <w:rsid w:val="00C07D5F"/>
    <w:rsid w:val="00C11307"/>
    <w:rsid w:val="00C1393F"/>
    <w:rsid w:val="00C13B37"/>
    <w:rsid w:val="00C15271"/>
    <w:rsid w:val="00C173A4"/>
    <w:rsid w:val="00C17D41"/>
    <w:rsid w:val="00C17E08"/>
    <w:rsid w:val="00C201F7"/>
    <w:rsid w:val="00C256AF"/>
    <w:rsid w:val="00C269AA"/>
    <w:rsid w:val="00C2708B"/>
    <w:rsid w:val="00C30DB1"/>
    <w:rsid w:val="00C31056"/>
    <w:rsid w:val="00C32746"/>
    <w:rsid w:val="00C32E64"/>
    <w:rsid w:val="00C32F53"/>
    <w:rsid w:val="00C33ED8"/>
    <w:rsid w:val="00C45199"/>
    <w:rsid w:val="00C46071"/>
    <w:rsid w:val="00C4625D"/>
    <w:rsid w:val="00C500D6"/>
    <w:rsid w:val="00C5098F"/>
    <w:rsid w:val="00C51977"/>
    <w:rsid w:val="00C53449"/>
    <w:rsid w:val="00C54902"/>
    <w:rsid w:val="00C57622"/>
    <w:rsid w:val="00C57EFE"/>
    <w:rsid w:val="00C618F3"/>
    <w:rsid w:val="00C61F5B"/>
    <w:rsid w:val="00C62052"/>
    <w:rsid w:val="00C64674"/>
    <w:rsid w:val="00C702DD"/>
    <w:rsid w:val="00C7113D"/>
    <w:rsid w:val="00C76486"/>
    <w:rsid w:val="00C76529"/>
    <w:rsid w:val="00C82275"/>
    <w:rsid w:val="00C85EF1"/>
    <w:rsid w:val="00C861A1"/>
    <w:rsid w:val="00C95207"/>
    <w:rsid w:val="00C97C2F"/>
    <w:rsid w:val="00CA028A"/>
    <w:rsid w:val="00CA12C9"/>
    <w:rsid w:val="00CA144B"/>
    <w:rsid w:val="00CA2E76"/>
    <w:rsid w:val="00CA4A37"/>
    <w:rsid w:val="00CB1584"/>
    <w:rsid w:val="00CB1C00"/>
    <w:rsid w:val="00CC2A1F"/>
    <w:rsid w:val="00CC3F08"/>
    <w:rsid w:val="00CC40D8"/>
    <w:rsid w:val="00CC70E3"/>
    <w:rsid w:val="00CC7A79"/>
    <w:rsid w:val="00CD1A40"/>
    <w:rsid w:val="00CD489C"/>
    <w:rsid w:val="00CD7ACE"/>
    <w:rsid w:val="00CE2F9E"/>
    <w:rsid w:val="00CF1EF0"/>
    <w:rsid w:val="00CF2225"/>
    <w:rsid w:val="00CF312E"/>
    <w:rsid w:val="00CF3ECA"/>
    <w:rsid w:val="00CF5C4D"/>
    <w:rsid w:val="00CF5D6D"/>
    <w:rsid w:val="00CF5E66"/>
    <w:rsid w:val="00D006CD"/>
    <w:rsid w:val="00D015D1"/>
    <w:rsid w:val="00D06D4A"/>
    <w:rsid w:val="00D07118"/>
    <w:rsid w:val="00D077EB"/>
    <w:rsid w:val="00D11E14"/>
    <w:rsid w:val="00D12B3A"/>
    <w:rsid w:val="00D12B46"/>
    <w:rsid w:val="00D13DA9"/>
    <w:rsid w:val="00D167DC"/>
    <w:rsid w:val="00D23549"/>
    <w:rsid w:val="00D25D5F"/>
    <w:rsid w:val="00D33CD5"/>
    <w:rsid w:val="00D4019F"/>
    <w:rsid w:val="00D40278"/>
    <w:rsid w:val="00D43835"/>
    <w:rsid w:val="00D439A0"/>
    <w:rsid w:val="00D43BBE"/>
    <w:rsid w:val="00D45A60"/>
    <w:rsid w:val="00D45FAC"/>
    <w:rsid w:val="00D462EB"/>
    <w:rsid w:val="00D51AAD"/>
    <w:rsid w:val="00D532B4"/>
    <w:rsid w:val="00D55CEB"/>
    <w:rsid w:val="00D574C0"/>
    <w:rsid w:val="00D6214C"/>
    <w:rsid w:val="00D62E59"/>
    <w:rsid w:val="00D63AA3"/>
    <w:rsid w:val="00D64DCD"/>
    <w:rsid w:val="00D6513C"/>
    <w:rsid w:val="00D67D62"/>
    <w:rsid w:val="00D70F82"/>
    <w:rsid w:val="00D7391E"/>
    <w:rsid w:val="00D8279B"/>
    <w:rsid w:val="00D87189"/>
    <w:rsid w:val="00D939C2"/>
    <w:rsid w:val="00DA0943"/>
    <w:rsid w:val="00DA4A7D"/>
    <w:rsid w:val="00DA7ECE"/>
    <w:rsid w:val="00DB36CA"/>
    <w:rsid w:val="00DB5296"/>
    <w:rsid w:val="00DC169F"/>
    <w:rsid w:val="00DC4BF2"/>
    <w:rsid w:val="00DC52A0"/>
    <w:rsid w:val="00DD04FC"/>
    <w:rsid w:val="00DD57B9"/>
    <w:rsid w:val="00DD797A"/>
    <w:rsid w:val="00DE2222"/>
    <w:rsid w:val="00DE5045"/>
    <w:rsid w:val="00DE5951"/>
    <w:rsid w:val="00DE5E30"/>
    <w:rsid w:val="00DF06E3"/>
    <w:rsid w:val="00DF20D9"/>
    <w:rsid w:val="00DF4FFF"/>
    <w:rsid w:val="00DF514B"/>
    <w:rsid w:val="00DF7910"/>
    <w:rsid w:val="00E04F89"/>
    <w:rsid w:val="00E10FD0"/>
    <w:rsid w:val="00E12712"/>
    <w:rsid w:val="00E15D6B"/>
    <w:rsid w:val="00E16C24"/>
    <w:rsid w:val="00E176DB"/>
    <w:rsid w:val="00E17950"/>
    <w:rsid w:val="00E22946"/>
    <w:rsid w:val="00E23E72"/>
    <w:rsid w:val="00E25483"/>
    <w:rsid w:val="00E33785"/>
    <w:rsid w:val="00E348D2"/>
    <w:rsid w:val="00E35A99"/>
    <w:rsid w:val="00E40919"/>
    <w:rsid w:val="00E4681D"/>
    <w:rsid w:val="00E510F2"/>
    <w:rsid w:val="00E550C3"/>
    <w:rsid w:val="00E61DF0"/>
    <w:rsid w:val="00E671DB"/>
    <w:rsid w:val="00E708E8"/>
    <w:rsid w:val="00E717A8"/>
    <w:rsid w:val="00E72041"/>
    <w:rsid w:val="00E72836"/>
    <w:rsid w:val="00E72CC3"/>
    <w:rsid w:val="00E730B4"/>
    <w:rsid w:val="00E74927"/>
    <w:rsid w:val="00E75CCD"/>
    <w:rsid w:val="00E766C7"/>
    <w:rsid w:val="00E83AC3"/>
    <w:rsid w:val="00E91490"/>
    <w:rsid w:val="00E973FA"/>
    <w:rsid w:val="00EA0469"/>
    <w:rsid w:val="00EA2A45"/>
    <w:rsid w:val="00EB0743"/>
    <w:rsid w:val="00EB7555"/>
    <w:rsid w:val="00EC0D0F"/>
    <w:rsid w:val="00EC13E1"/>
    <w:rsid w:val="00EC1BAA"/>
    <w:rsid w:val="00EC2018"/>
    <w:rsid w:val="00EC6C41"/>
    <w:rsid w:val="00ED049D"/>
    <w:rsid w:val="00ED0E11"/>
    <w:rsid w:val="00ED1402"/>
    <w:rsid w:val="00ED2746"/>
    <w:rsid w:val="00ED5F9F"/>
    <w:rsid w:val="00EE3854"/>
    <w:rsid w:val="00EE3A21"/>
    <w:rsid w:val="00EE6F6D"/>
    <w:rsid w:val="00EE70E9"/>
    <w:rsid w:val="00EF2333"/>
    <w:rsid w:val="00EF2914"/>
    <w:rsid w:val="00EF6F5B"/>
    <w:rsid w:val="00F01D66"/>
    <w:rsid w:val="00F0492B"/>
    <w:rsid w:val="00F06A40"/>
    <w:rsid w:val="00F21BEB"/>
    <w:rsid w:val="00F224B7"/>
    <w:rsid w:val="00F235F2"/>
    <w:rsid w:val="00F2473F"/>
    <w:rsid w:val="00F25FCA"/>
    <w:rsid w:val="00F26CA0"/>
    <w:rsid w:val="00F271FF"/>
    <w:rsid w:val="00F27332"/>
    <w:rsid w:val="00F328EE"/>
    <w:rsid w:val="00F33622"/>
    <w:rsid w:val="00F35FDC"/>
    <w:rsid w:val="00F37BB9"/>
    <w:rsid w:val="00F411E7"/>
    <w:rsid w:val="00F4297A"/>
    <w:rsid w:val="00F42CF9"/>
    <w:rsid w:val="00F43CAF"/>
    <w:rsid w:val="00F448A9"/>
    <w:rsid w:val="00F514CE"/>
    <w:rsid w:val="00F556B6"/>
    <w:rsid w:val="00F570B6"/>
    <w:rsid w:val="00F607E3"/>
    <w:rsid w:val="00F60D35"/>
    <w:rsid w:val="00F62A26"/>
    <w:rsid w:val="00F71685"/>
    <w:rsid w:val="00F71B2F"/>
    <w:rsid w:val="00F7758A"/>
    <w:rsid w:val="00F7764C"/>
    <w:rsid w:val="00F80512"/>
    <w:rsid w:val="00F815CE"/>
    <w:rsid w:val="00F82F27"/>
    <w:rsid w:val="00F853EB"/>
    <w:rsid w:val="00F85A1D"/>
    <w:rsid w:val="00F922F9"/>
    <w:rsid w:val="00F93953"/>
    <w:rsid w:val="00F969FB"/>
    <w:rsid w:val="00FA00E3"/>
    <w:rsid w:val="00FA0DB5"/>
    <w:rsid w:val="00FA148F"/>
    <w:rsid w:val="00FA5B6A"/>
    <w:rsid w:val="00FA7B46"/>
    <w:rsid w:val="00FC3C5B"/>
    <w:rsid w:val="00FC5CEB"/>
    <w:rsid w:val="00FC6DCF"/>
    <w:rsid w:val="00FD0874"/>
    <w:rsid w:val="00FD1CA1"/>
    <w:rsid w:val="00FD351D"/>
    <w:rsid w:val="00FD3BBD"/>
    <w:rsid w:val="00FD5D59"/>
    <w:rsid w:val="00FD61FD"/>
    <w:rsid w:val="00FD7B47"/>
    <w:rsid w:val="00FE4B3C"/>
    <w:rsid w:val="00FE567D"/>
    <w:rsid w:val="00FE5DEA"/>
    <w:rsid w:val="00FE6678"/>
    <w:rsid w:val="00FF037F"/>
    <w:rsid w:val="00FF1E08"/>
    <w:rsid w:val="00FF2916"/>
    <w:rsid w:val="00FF559E"/>
    <w:rsid w:val="02407878"/>
    <w:rsid w:val="0372907A"/>
    <w:rsid w:val="03C8A951"/>
    <w:rsid w:val="065808B8"/>
    <w:rsid w:val="08331AB2"/>
    <w:rsid w:val="088F1E04"/>
    <w:rsid w:val="0B77D33A"/>
    <w:rsid w:val="0B822FF1"/>
    <w:rsid w:val="0E85A2F4"/>
    <w:rsid w:val="102C623B"/>
    <w:rsid w:val="10F1A8B0"/>
    <w:rsid w:val="1138BD1D"/>
    <w:rsid w:val="14B7725D"/>
    <w:rsid w:val="154ACFCF"/>
    <w:rsid w:val="1589099E"/>
    <w:rsid w:val="158A927A"/>
    <w:rsid w:val="178EAA15"/>
    <w:rsid w:val="17CC4859"/>
    <w:rsid w:val="184E4F93"/>
    <w:rsid w:val="18876022"/>
    <w:rsid w:val="188F1DB3"/>
    <w:rsid w:val="1C27EFEC"/>
    <w:rsid w:val="1C29E66D"/>
    <w:rsid w:val="1CC2182A"/>
    <w:rsid w:val="2B63CABF"/>
    <w:rsid w:val="2EEA8968"/>
    <w:rsid w:val="31A5D46B"/>
    <w:rsid w:val="328C4EC5"/>
    <w:rsid w:val="32F3BBC7"/>
    <w:rsid w:val="332C432D"/>
    <w:rsid w:val="358E886E"/>
    <w:rsid w:val="3590F985"/>
    <w:rsid w:val="374AEE41"/>
    <w:rsid w:val="3BDC0831"/>
    <w:rsid w:val="3C8128AE"/>
    <w:rsid w:val="3C9E714A"/>
    <w:rsid w:val="3ED5AC2C"/>
    <w:rsid w:val="3F4BCF47"/>
    <w:rsid w:val="3FECF673"/>
    <w:rsid w:val="40F58CEF"/>
    <w:rsid w:val="42035172"/>
    <w:rsid w:val="4215D42E"/>
    <w:rsid w:val="421E8F8C"/>
    <w:rsid w:val="42595043"/>
    <w:rsid w:val="4320D5A5"/>
    <w:rsid w:val="47370E04"/>
    <w:rsid w:val="47643CA4"/>
    <w:rsid w:val="47CAD209"/>
    <w:rsid w:val="49B8E24B"/>
    <w:rsid w:val="49C6054E"/>
    <w:rsid w:val="4BE84BC4"/>
    <w:rsid w:val="4C4FE985"/>
    <w:rsid w:val="4F5E11E7"/>
    <w:rsid w:val="5116ED99"/>
    <w:rsid w:val="51A65639"/>
    <w:rsid w:val="53D88F9A"/>
    <w:rsid w:val="580DD3AF"/>
    <w:rsid w:val="582F65AB"/>
    <w:rsid w:val="59B2FED7"/>
    <w:rsid w:val="5A0D9D05"/>
    <w:rsid w:val="5A429915"/>
    <w:rsid w:val="5BE9D051"/>
    <w:rsid w:val="6455BE7F"/>
    <w:rsid w:val="64980B88"/>
    <w:rsid w:val="64E4D115"/>
    <w:rsid w:val="6B06B571"/>
    <w:rsid w:val="6BB55819"/>
    <w:rsid w:val="6E8521E4"/>
    <w:rsid w:val="6F320285"/>
    <w:rsid w:val="76702BF1"/>
    <w:rsid w:val="78419403"/>
    <w:rsid w:val="796536B6"/>
    <w:rsid w:val="7AFA370A"/>
    <w:rsid w:val="7B2F9CDA"/>
    <w:rsid w:val="7D4E8817"/>
    <w:rsid w:val="7D8085FF"/>
    <w:rsid w:val="7F5DDB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1C22"/>
  <w15:chartTrackingRefBased/>
  <w15:docId w15:val="{9FE5C18D-DD19-4EA0-8EE5-1E95D2B6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qFormat/>
    <w:rsid w:val="008050A3"/>
    <w:pPr>
      <w:numPr>
        <w:numId w:val="19"/>
      </w:numPr>
      <w:outlineLvl w:val="0"/>
    </w:pPr>
    <w:rPr>
      <w:b/>
      <w:bCs/>
      <w:color w:val="288647"/>
      <w:sz w:val="28"/>
      <w:szCs w:val="28"/>
    </w:rPr>
  </w:style>
  <w:style w:type="paragraph" w:styleId="Heading2">
    <w:name w:val="heading 2"/>
    <w:basedOn w:val="Normal"/>
    <w:next w:val="Normal"/>
    <w:link w:val="Heading2Char"/>
    <w:uiPriority w:val="9"/>
    <w:unhideWhenUsed/>
    <w:qFormat/>
    <w:rsid w:val="00731227"/>
    <w:pPr>
      <w:numPr>
        <w:ilvl w:val="1"/>
        <w:numId w:val="19"/>
      </w:numPr>
      <w:outlineLvl w:val="1"/>
    </w:pPr>
    <w:rPr>
      <w:b/>
      <w:bCs/>
    </w:rPr>
  </w:style>
  <w:style w:type="paragraph" w:styleId="Heading3">
    <w:name w:val="heading 3"/>
    <w:basedOn w:val="Normal"/>
    <w:next w:val="Normal"/>
    <w:link w:val="Heading3Char"/>
    <w:uiPriority w:val="9"/>
    <w:unhideWhenUsed/>
    <w:qFormat/>
    <w:rsid w:val="00165EED"/>
    <w:pPr>
      <w:keepNext/>
      <w:keepLines/>
      <w:numPr>
        <w:ilvl w:val="2"/>
        <w:numId w:val="19"/>
      </w:numPr>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qFormat/>
    <w:rsid w:val="002A6451"/>
    <w:pPr>
      <w:keepNext/>
      <w:keepLines/>
      <w:numPr>
        <w:ilvl w:val="3"/>
        <w:numId w:val="19"/>
      </w:numPr>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numPr>
        <w:ilvl w:val="4"/>
        <w:numId w:val="19"/>
      </w:numPr>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numPr>
        <w:ilvl w:val="5"/>
        <w:numId w:val="19"/>
      </w:numPr>
      <w:spacing w:before="40" w:after="0"/>
      <w:outlineLvl w:val="5"/>
    </w:pPr>
    <w:rPr>
      <w:rFonts w:asciiTheme="majorHAnsi" w:eastAsiaTheme="majorEastAsia" w:hAnsiTheme="majorHAnsi" w:cstheme="majorBidi"/>
      <w:color w:val="144223" w:themeColor="accent1" w:themeShade="7F"/>
    </w:rPr>
  </w:style>
  <w:style w:type="paragraph" w:styleId="Heading7">
    <w:name w:val="heading 7"/>
    <w:basedOn w:val="Normal"/>
    <w:next w:val="Normal"/>
    <w:link w:val="Heading7Char"/>
    <w:uiPriority w:val="9"/>
    <w:semiHidden/>
    <w:unhideWhenUsed/>
    <w:qFormat/>
    <w:rsid w:val="00442605"/>
    <w:pPr>
      <w:keepNext/>
      <w:keepLines/>
      <w:numPr>
        <w:ilvl w:val="6"/>
        <w:numId w:val="19"/>
      </w:numPr>
      <w:spacing w:before="40" w:after="0"/>
      <w:outlineLvl w:val="6"/>
    </w:pPr>
    <w:rPr>
      <w:rFonts w:ascii="Arial" w:eastAsiaTheme="majorEastAsia" w:hAnsi="Arial"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42605"/>
    <w:pPr>
      <w:keepNext/>
      <w:keepLines/>
      <w:numPr>
        <w:ilvl w:val="7"/>
        <w:numId w:val="19"/>
      </w:numPr>
      <w:spacing w:before="0" w:after="0"/>
      <w:outlineLvl w:val="7"/>
    </w:pPr>
    <w:rPr>
      <w:rFonts w:ascii="Arial" w:eastAsiaTheme="majorEastAsia" w:hAnsi="Arial"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42605"/>
    <w:pPr>
      <w:keepNext/>
      <w:keepLines/>
      <w:numPr>
        <w:ilvl w:val="8"/>
        <w:numId w:val="19"/>
      </w:numPr>
      <w:spacing w:before="0" w:after="0"/>
      <w:outlineLvl w:val="8"/>
    </w:pPr>
    <w:rPr>
      <w:rFonts w:ascii="Arial" w:eastAsiaTheme="majorEastAsia" w:hAnsi="Arial"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numPr>
        <w:ilvl w:val="1"/>
        <w:numId w:val="21"/>
      </w:numPr>
      <w:spacing w:before="240" w:after="240"/>
    </w:pPr>
    <w:rPr>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876CFF"/>
    <w:pPr>
      <w:contextualSpacing/>
    </w:pPr>
  </w:style>
  <w:style w:type="paragraph" w:customStyle="1" w:styleId="BulletsIslington">
    <w:name w:val="Bullets (Islington)"/>
    <w:basedOn w:val="ListParagraph"/>
    <w:qFormat/>
    <w:rsid w:val="000D4825"/>
    <w:pPr>
      <w:numPr>
        <w:ilvl w:val="2"/>
        <w:numId w:val="22"/>
      </w:numPr>
      <w:spacing w:before="0" w:after="0"/>
      <w:ind w:left="567" w:right="567" w:hanging="425"/>
    </w:pPr>
  </w:style>
  <w:style w:type="numbering" w:customStyle="1" w:styleId="CurrentList1">
    <w:name w:val="Current List1"/>
    <w:uiPriority w:val="99"/>
    <w:rsid w:val="00876CFF"/>
    <w:pPr>
      <w:numPr>
        <w:numId w:val="1"/>
      </w:numPr>
    </w:pPr>
  </w:style>
  <w:style w:type="character" w:customStyle="1" w:styleId="Heading1Char">
    <w:name w:val="Heading 1 Char"/>
    <w:basedOn w:val="DefaultParagraphFont"/>
    <w:link w:val="Heading1"/>
    <w:uiPriority w:val="9"/>
    <w:rsid w:val="008050A3"/>
    <w:rPr>
      <w:b/>
      <w:bCs/>
      <w:color w:val="288647"/>
      <w:sz w:val="28"/>
      <w:szCs w:val="28"/>
      <w:lang w:eastAsia="en-GB"/>
    </w:rPr>
  </w:style>
  <w:style w:type="character" w:customStyle="1" w:styleId="Heading2Char">
    <w:name w:val="Heading 2 Char"/>
    <w:basedOn w:val="DefaultParagraphFont"/>
    <w:link w:val="Heading2"/>
    <w:uiPriority w:val="9"/>
    <w:rsid w:val="00731227"/>
    <w:rPr>
      <w:b/>
      <w:bCs/>
      <w:lang w:eastAsia="en-GB"/>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2"/>
      </w:numPr>
    </w:pPr>
  </w:style>
  <w:style w:type="paragraph" w:customStyle="1" w:styleId="Heading2Islington">
    <w:name w:val="Heading 2 (Islington)"/>
    <w:basedOn w:val="ListParagraph"/>
    <w:next w:val="BodytextIslington"/>
    <w:qFormat/>
    <w:rsid w:val="00857F13"/>
    <w:pPr>
      <w:numPr>
        <w:numId w:val="20"/>
      </w:numPr>
      <w:spacing w:before="0" w:after="0" w:line="276" w:lineRule="auto"/>
      <w:ind w:right="567"/>
    </w:pPr>
    <w:rPr>
      <w:sz w:val="32"/>
      <w:szCs w:val="32"/>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3"/>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spacing w:before="0" w:line="276" w:lineRule="auto"/>
      <w:ind w:left="567" w:right="567"/>
      <w:contextualSpacing/>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qFormat/>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9D0F04"/>
    <w:rPr>
      <w:color w:val="605E5C"/>
      <w:shd w:val="clear" w:color="auto" w:fill="E1DFDD"/>
    </w:rPr>
  </w:style>
  <w:style w:type="character" w:customStyle="1" w:styleId="BodyText11ptBold">
    <w:name w:val="Body Text 11pt Bold"/>
    <w:rsid w:val="00960B02"/>
    <w:rPr>
      <w:rFonts w:ascii="Arial" w:hAnsi="Arial" w:cs="Arial" w:hint="default"/>
      <w:b/>
      <w:bCs/>
      <w:sz w:val="22"/>
    </w:rPr>
  </w:style>
  <w:style w:type="paragraph" w:customStyle="1" w:styleId="paragraph">
    <w:name w:val="paragraph"/>
    <w:basedOn w:val="Normal"/>
    <w:rsid w:val="001F136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F1368"/>
  </w:style>
  <w:style w:type="character" w:customStyle="1" w:styleId="eop">
    <w:name w:val="eop"/>
    <w:basedOn w:val="DefaultParagraphFont"/>
    <w:rsid w:val="001F1368"/>
  </w:style>
  <w:style w:type="character" w:styleId="CommentReference">
    <w:name w:val="annotation reference"/>
    <w:basedOn w:val="DefaultParagraphFont"/>
    <w:uiPriority w:val="99"/>
    <w:semiHidden/>
    <w:unhideWhenUsed/>
    <w:rsid w:val="00D077EB"/>
    <w:rPr>
      <w:sz w:val="16"/>
      <w:szCs w:val="16"/>
    </w:rPr>
  </w:style>
  <w:style w:type="paragraph" w:styleId="CommentText">
    <w:name w:val="annotation text"/>
    <w:basedOn w:val="Normal"/>
    <w:link w:val="CommentTextChar"/>
    <w:uiPriority w:val="99"/>
    <w:unhideWhenUsed/>
    <w:rsid w:val="00D077EB"/>
    <w:rPr>
      <w:sz w:val="20"/>
      <w:szCs w:val="20"/>
    </w:rPr>
  </w:style>
  <w:style w:type="character" w:customStyle="1" w:styleId="CommentTextChar">
    <w:name w:val="Comment Text Char"/>
    <w:basedOn w:val="DefaultParagraphFont"/>
    <w:link w:val="CommentText"/>
    <w:uiPriority w:val="99"/>
    <w:rsid w:val="00D077EB"/>
    <w:rPr>
      <w:sz w:val="20"/>
      <w:szCs w:val="20"/>
      <w:lang w:eastAsia="en-GB"/>
    </w:rPr>
  </w:style>
  <w:style w:type="paragraph" w:styleId="CommentSubject">
    <w:name w:val="annotation subject"/>
    <w:basedOn w:val="CommentText"/>
    <w:next w:val="CommentText"/>
    <w:link w:val="CommentSubjectChar"/>
    <w:uiPriority w:val="99"/>
    <w:semiHidden/>
    <w:unhideWhenUsed/>
    <w:rsid w:val="00C861A1"/>
    <w:rPr>
      <w:b/>
      <w:bCs/>
    </w:rPr>
  </w:style>
  <w:style w:type="character" w:customStyle="1" w:styleId="CommentSubjectChar">
    <w:name w:val="Comment Subject Char"/>
    <w:basedOn w:val="CommentTextChar"/>
    <w:link w:val="CommentSubject"/>
    <w:uiPriority w:val="99"/>
    <w:semiHidden/>
    <w:rsid w:val="00C861A1"/>
    <w:rPr>
      <w:b/>
      <w:bCs/>
      <w:sz w:val="20"/>
      <w:szCs w:val="20"/>
      <w:lang w:eastAsia="en-GB"/>
    </w:rPr>
  </w:style>
  <w:style w:type="character" w:customStyle="1" w:styleId="Heading7Char">
    <w:name w:val="Heading 7 Char"/>
    <w:basedOn w:val="DefaultParagraphFont"/>
    <w:link w:val="Heading7"/>
    <w:uiPriority w:val="9"/>
    <w:semiHidden/>
    <w:rsid w:val="00442605"/>
    <w:rPr>
      <w:rFonts w:ascii="Arial" w:eastAsiaTheme="majorEastAsia" w:hAnsi="Arial" w:cstheme="majorBidi"/>
      <w:color w:val="595959" w:themeColor="text1" w:themeTint="A6"/>
      <w:kern w:val="2"/>
      <w:sz w:val="22"/>
      <w:szCs w:val="22"/>
      <w:lang w:eastAsia="en-GB"/>
      <w14:ligatures w14:val="standardContextual"/>
    </w:rPr>
  </w:style>
  <w:style w:type="character" w:customStyle="1" w:styleId="Heading8Char">
    <w:name w:val="Heading 8 Char"/>
    <w:basedOn w:val="DefaultParagraphFont"/>
    <w:link w:val="Heading8"/>
    <w:uiPriority w:val="9"/>
    <w:semiHidden/>
    <w:rsid w:val="00442605"/>
    <w:rPr>
      <w:rFonts w:ascii="Arial" w:eastAsiaTheme="majorEastAsia" w:hAnsi="Arial" w:cstheme="majorBidi"/>
      <w:i/>
      <w:iCs/>
      <w:color w:val="272727" w:themeColor="text1" w:themeTint="D8"/>
      <w:kern w:val="2"/>
      <w:sz w:val="22"/>
      <w:szCs w:val="22"/>
      <w:lang w:eastAsia="en-GB"/>
      <w14:ligatures w14:val="standardContextual"/>
    </w:rPr>
  </w:style>
  <w:style w:type="character" w:customStyle="1" w:styleId="Heading9Char">
    <w:name w:val="Heading 9 Char"/>
    <w:basedOn w:val="DefaultParagraphFont"/>
    <w:link w:val="Heading9"/>
    <w:uiPriority w:val="9"/>
    <w:semiHidden/>
    <w:rsid w:val="00442605"/>
    <w:rPr>
      <w:rFonts w:ascii="Arial" w:eastAsiaTheme="majorEastAsia" w:hAnsi="Arial" w:cstheme="majorBidi"/>
      <w:color w:val="272727" w:themeColor="text1" w:themeTint="D8"/>
      <w:kern w:val="2"/>
      <w:sz w:val="22"/>
      <w:szCs w:val="22"/>
      <w:lang w:eastAsia="en-GB"/>
      <w14:ligatures w14:val="standardContextual"/>
    </w:rPr>
  </w:style>
  <w:style w:type="paragraph" w:styleId="Subtitle">
    <w:name w:val="Subtitle"/>
    <w:basedOn w:val="Normal"/>
    <w:next w:val="Normal"/>
    <w:link w:val="SubtitleChar"/>
    <w:uiPriority w:val="11"/>
    <w:qFormat/>
    <w:rsid w:val="00442605"/>
    <w:pPr>
      <w:numPr>
        <w:ilvl w:val="1"/>
      </w:numPr>
      <w:spacing w:before="0"/>
    </w:pPr>
    <w:rPr>
      <w:rFonts w:ascii="Arial" w:eastAsiaTheme="majorEastAsia" w:hAnsi="Arial"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2605"/>
    <w:rPr>
      <w:rFonts w:ascii="Arial" w:eastAsiaTheme="majorEastAsia" w:hAnsi="Arial" w:cstheme="majorBidi"/>
      <w:color w:val="595959" w:themeColor="text1" w:themeTint="A6"/>
      <w:spacing w:val="15"/>
      <w:kern w:val="2"/>
      <w:sz w:val="28"/>
      <w:szCs w:val="28"/>
      <w:lang w:eastAsia="en-GB"/>
      <w14:ligatures w14:val="standardContextual"/>
    </w:rPr>
  </w:style>
  <w:style w:type="paragraph" w:styleId="Quote">
    <w:name w:val="Quote"/>
    <w:basedOn w:val="Normal"/>
    <w:next w:val="Normal"/>
    <w:link w:val="QuoteChar"/>
    <w:uiPriority w:val="29"/>
    <w:qFormat/>
    <w:rsid w:val="00442605"/>
    <w:pPr>
      <w:spacing w:before="160"/>
      <w:jc w:val="center"/>
    </w:pPr>
    <w:rPr>
      <w:rFonts w:ascii="Arial" w:hAnsi="Arial" w:cs="Arial"/>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42605"/>
    <w:rPr>
      <w:rFonts w:ascii="Arial" w:hAnsi="Arial" w:cs="Arial"/>
      <w:i/>
      <w:iCs/>
      <w:color w:val="404040" w:themeColor="text1" w:themeTint="BF"/>
      <w:kern w:val="2"/>
      <w:sz w:val="22"/>
      <w:szCs w:val="22"/>
      <w:lang w:eastAsia="en-GB"/>
      <w14:ligatures w14:val="standardContextual"/>
    </w:rPr>
  </w:style>
  <w:style w:type="character" w:styleId="IntenseEmphasis">
    <w:name w:val="Intense Emphasis"/>
    <w:basedOn w:val="DefaultParagraphFont"/>
    <w:uiPriority w:val="21"/>
    <w:qFormat/>
    <w:rsid w:val="00442605"/>
    <w:rPr>
      <w:i/>
      <w:iCs/>
      <w:color w:val="1E6435" w:themeColor="accent1" w:themeShade="BF"/>
    </w:rPr>
  </w:style>
  <w:style w:type="paragraph" w:styleId="IntenseQuote">
    <w:name w:val="Intense Quote"/>
    <w:basedOn w:val="Normal"/>
    <w:next w:val="Normal"/>
    <w:link w:val="IntenseQuoteChar"/>
    <w:uiPriority w:val="30"/>
    <w:qFormat/>
    <w:rsid w:val="00442605"/>
    <w:pPr>
      <w:pBdr>
        <w:top w:val="single" w:sz="4" w:space="10" w:color="1E6435" w:themeColor="accent1" w:themeShade="BF"/>
        <w:bottom w:val="single" w:sz="4" w:space="10" w:color="1E6435" w:themeColor="accent1" w:themeShade="BF"/>
      </w:pBdr>
      <w:spacing w:before="360" w:after="360"/>
      <w:ind w:left="864" w:right="864"/>
      <w:jc w:val="center"/>
    </w:pPr>
    <w:rPr>
      <w:rFonts w:ascii="Arial" w:hAnsi="Arial" w:cs="Arial"/>
      <w:i/>
      <w:iCs/>
      <w:color w:val="1E643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42605"/>
    <w:rPr>
      <w:rFonts w:ascii="Arial" w:hAnsi="Arial" w:cs="Arial"/>
      <w:i/>
      <w:iCs/>
      <w:color w:val="1E6435" w:themeColor="accent1" w:themeShade="BF"/>
      <w:kern w:val="2"/>
      <w:sz w:val="22"/>
      <w:szCs w:val="22"/>
      <w:lang w:eastAsia="en-GB"/>
      <w14:ligatures w14:val="standardContextual"/>
    </w:rPr>
  </w:style>
  <w:style w:type="character" w:styleId="IntenseReference">
    <w:name w:val="Intense Reference"/>
    <w:basedOn w:val="DefaultParagraphFont"/>
    <w:uiPriority w:val="32"/>
    <w:qFormat/>
    <w:rsid w:val="00442605"/>
    <w:rPr>
      <w:b/>
      <w:bCs/>
      <w:smallCaps/>
      <w:color w:val="1E6435" w:themeColor="accent1" w:themeShade="BF"/>
      <w:spacing w:val="5"/>
    </w:rPr>
  </w:style>
  <w:style w:type="paragraph" w:styleId="Revision">
    <w:name w:val="Revision"/>
    <w:hidden/>
    <w:uiPriority w:val="99"/>
    <w:semiHidden/>
    <w:rsid w:val="00442605"/>
    <w:rPr>
      <w:kern w:val="2"/>
      <w:sz w:val="22"/>
      <w:szCs w:val="22"/>
      <w14:ligatures w14:val="standardContextual"/>
    </w:rPr>
  </w:style>
  <w:style w:type="character" w:styleId="Mention">
    <w:name w:val="Mention"/>
    <w:basedOn w:val="DefaultParagraphFont"/>
    <w:uiPriority w:val="99"/>
    <w:unhideWhenUsed/>
    <w:rsid w:val="00442605"/>
    <w:rPr>
      <w:color w:val="2B579A"/>
      <w:shd w:val="clear" w:color="auto" w:fill="E1DFDD"/>
    </w:rPr>
  </w:style>
  <w:style w:type="paragraph" w:styleId="FootnoteText">
    <w:name w:val="footnote text"/>
    <w:basedOn w:val="Normal"/>
    <w:link w:val="FootnoteTextChar"/>
    <w:uiPriority w:val="99"/>
    <w:semiHidden/>
    <w:unhideWhenUsed/>
    <w:rsid w:val="005E29B2"/>
    <w:pPr>
      <w:spacing w:before="0" w:after="0"/>
    </w:pPr>
    <w:rPr>
      <w:sz w:val="20"/>
      <w:szCs w:val="20"/>
    </w:rPr>
  </w:style>
  <w:style w:type="character" w:customStyle="1" w:styleId="FootnoteTextChar">
    <w:name w:val="Footnote Text Char"/>
    <w:basedOn w:val="DefaultParagraphFont"/>
    <w:link w:val="FootnoteText"/>
    <w:uiPriority w:val="99"/>
    <w:semiHidden/>
    <w:rsid w:val="005E29B2"/>
    <w:rPr>
      <w:sz w:val="20"/>
      <w:szCs w:val="20"/>
      <w:lang w:eastAsia="en-GB"/>
    </w:rPr>
  </w:style>
  <w:style w:type="character" w:styleId="FootnoteReference">
    <w:name w:val="footnote reference"/>
    <w:basedOn w:val="DefaultParagraphFont"/>
    <w:uiPriority w:val="99"/>
    <w:semiHidden/>
    <w:unhideWhenUsed/>
    <w:rsid w:val="005E29B2"/>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E730B4"/>
    <w:rPr>
      <w:lang w:eastAsia="en-GB"/>
    </w:rPr>
  </w:style>
  <w:style w:type="paragraph" w:customStyle="1" w:styleId="LONTransText">
    <w:name w:val="LON_Trans_Text"/>
    <w:basedOn w:val="Normal"/>
    <w:rsid w:val="00D8279B"/>
    <w:pPr>
      <w:spacing w:before="0" w:after="240" w:line="380" w:lineRule="exact"/>
    </w:pPr>
    <w:rPr>
      <w:rFonts w:ascii="Arial" w:eastAsia="Times New Roman" w:hAnsi="Arial" w:cs="Times New Roman"/>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172">
      <w:bodyDiv w:val="1"/>
      <w:marLeft w:val="0"/>
      <w:marRight w:val="0"/>
      <w:marTop w:val="0"/>
      <w:marBottom w:val="0"/>
      <w:divBdr>
        <w:top w:val="none" w:sz="0" w:space="0" w:color="auto"/>
        <w:left w:val="none" w:sz="0" w:space="0" w:color="auto"/>
        <w:bottom w:val="none" w:sz="0" w:space="0" w:color="auto"/>
        <w:right w:val="none" w:sz="0" w:space="0" w:color="auto"/>
      </w:divBdr>
    </w:div>
    <w:div w:id="188489328">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31586937">
      <w:bodyDiv w:val="1"/>
      <w:marLeft w:val="0"/>
      <w:marRight w:val="0"/>
      <w:marTop w:val="0"/>
      <w:marBottom w:val="0"/>
      <w:divBdr>
        <w:top w:val="none" w:sz="0" w:space="0" w:color="auto"/>
        <w:left w:val="none" w:sz="0" w:space="0" w:color="auto"/>
        <w:bottom w:val="none" w:sz="0" w:space="0" w:color="auto"/>
        <w:right w:val="none" w:sz="0" w:space="0" w:color="auto"/>
      </w:divBdr>
    </w:div>
    <w:div w:id="832839221">
      <w:bodyDiv w:val="1"/>
      <w:marLeft w:val="0"/>
      <w:marRight w:val="0"/>
      <w:marTop w:val="0"/>
      <w:marBottom w:val="0"/>
      <w:divBdr>
        <w:top w:val="none" w:sz="0" w:space="0" w:color="auto"/>
        <w:left w:val="none" w:sz="0" w:space="0" w:color="auto"/>
        <w:bottom w:val="none" w:sz="0" w:space="0" w:color="auto"/>
        <w:right w:val="none" w:sz="0" w:space="0" w:color="auto"/>
      </w:divBdr>
      <w:divsChild>
        <w:div w:id="94252183">
          <w:marLeft w:val="0"/>
          <w:marRight w:val="0"/>
          <w:marTop w:val="0"/>
          <w:marBottom w:val="0"/>
          <w:divBdr>
            <w:top w:val="none" w:sz="0" w:space="0" w:color="auto"/>
            <w:left w:val="none" w:sz="0" w:space="0" w:color="auto"/>
            <w:bottom w:val="none" w:sz="0" w:space="0" w:color="auto"/>
            <w:right w:val="none" w:sz="0" w:space="0" w:color="auto"/>
          </w:divBdr>
        </w:div>
        <w:div w:id="104740424">
          <w:marLeft w:val="0"/>
          <w:marRight w:val="0"/>
          <w:marTop w:val="0"/>
          <w:marBottom w:val="0"/>
          <w:divBdr>
            <w:top w:val="none" w:sz="0" w:space="0" w:color="auto"/>
            <w:left w:val="none" w:sz="0" w:space="0" w:color="auto"/>
            <w:bottom w:val="none" w:sz="0" w:space="0" w:color="auto"/>
            <w:right w:val="none" w:sz="0" w:space="0" w:color="auto"/>
          </w:divBdr>
        </w:div>
        <w:div w:id="183440341">
          <w:marLeft w:val="0"/>
          <w:marRight w:val="0"/>
          <w:marTop w:val="0"/>
          <w:marBottom w:val="0"/>
          <w:divBdr>
            <w:top w:val="none" w:sz="0" w:space="0" w:color="auto"/>
            <w:left w:val="none" w:sz="0" w:space="0" w:color="auto"/>
            <w:bottom w:val="none" w:sz="0" w:space="0" w:color="auto"/>
            <w:right w:val="none" w:sz="0" w:space="0" w:color="auto"/>
          </w:divBdr>
        </w:div>
        <w:div w:id="186140926">
          <w:marLeft w:val="-75"/>
          <w:marRight w:val="0"/>
          <w:marTop w:val="30"/>
          <w:marBottom w:val="30"/>
          <w:divBdr>
            <w:top w:val="none" w:sz="0" w:space="0" w:color="auto"/>
            <w:left w:val="none" w:sz="0" w:space="0" w:color="auto"/>
            <w:bottom w:val="none" w:sz="0" w:space="0" w:color="auto"/>
            <w:right w:val="none" w:sz="0" w:space="0" w:color="auto"/>
          </w:divBdr>
          <w:divsChild>
            <w:div w:id="294798646">
              <w:marLeft w:val="0"/>
              <w:marRight w:val="0"/>
              <w:marTop w:val="0"/>
              <w:marBottom w:val="0"/>
              <w:divBdr>
                <w:top w:val="none" w:sz="0" w:space="0" w:color="auto"/>
                <w:left w:val="none" w:sz="0" w:space="0" w:color="auto"/>
                <w:bottom w:val="none" w:sz="0" w:space="0" w:color="auto"/>
                <w:right w:val="none" w:sz="0" w:space="0" w:color="auto"/>
              </w:divBdr>
              <w:divsChild>
                <w:div w:id="1009210251">
                  <w:marLeft w:val="0"/>
                  <w:marRight w:val="0"/>
                  <w:marTop w:val="0"/>
                  <w:marBottom w:val="0"/>
                  <w:divBdr>
                    <w:top w:val="none" w:sz="0" w:space="0" w:color="auto"/>
                    <w:left w:val="none" w:sz="0" w:space="0" w:color="auto"/>
                    <w:bottom w:val="none" w:sz="0" w:space="0" w:color="auto"/>
                    <w:right w:val="none" w:sz="0" w:space="0" w:color="auto"/>
                  </w:divBdr>
                </w:div>
              </w:divsChild>
            </w:div>
            <w:div w:id="533269322">
              <w:marLeft w:val="0"/>
              <w:marRight w:val="0"/>
              <w:marTop w:val="0"/>
              <w:marBottom w:val="0"/>
              <w:divBdr>
                <w:top w:val="none" w:sz="0" w:space="0" w:color="auto"/>
                <w:left w:val="none" w:sz="0" w:space="0" w:color="auto"/>
                <w:bottom w:val="none" w:sz="0" w:space="0" w:color="auto"/>
                <w:right w:val="none" w:sz="0" w:space="0" w:color="auto"/>
              </w:divBdr>
              <w:divsChild>
                <w:div w:id="300381797">
                  <w:marLeft w:val="0"/>
                  <w:marRight w:val="0"/>
                  <w:marTop w:val="0"/>
                  <w:marBottom w:val="0"/>
                  <w:divBdr>
                    <w:top w:val="none" w:sz="0" w:space="0" w:color="auto"/>
                    <w:left w:val="none" w:sz="0" w:space="0" w:color="auto"/>
                    <w:bottom w:val="none" w:sz="0" w:space="0" w:color="auto"/>
                    <w:right w:val="none" w:sz="0" w:space="0" w:color="auto"/>
                  </w:divBdr>
                </w:div>
              </w:divsChild>
            </w:div>
            <w:div w:id="660623807">
              <w:marLeft w:val="0"/>
              <w:marRight w:val="0"/>
              <w:marTop w:val="0"/>
              <w:marBottom w:val="0"/>
              <w:divBdr>
                <w:top w:val="none" w:sz="0" w:space="0" w:color="auto"/>
                <w:left w:val="none" w:sz="0" w:space="0" w:color="auto"/>
                <w:bottom w:val="none" w:sz="0" w:space="0" w:color="auto"/>
                <w:right w:val="none" w:sz="0" w:space="0" w:color="auto"/>
              </w:divBdr>
              <w:divsChild>
                <w:div w:id="525171161">
                  <w:marLeft w:val="0"/>
                  <w:marRight w:val="0"/>
                  <w:marTop w:val="0"/>
                  <w:marBottom w:val="0"/>
                  <w:divBdr>
                    <w:top w:val="none" w:sz="0" w:space="0" w:color="auto"/>
                    <w:left w:val="none" w:sz="0" w:space="0" w:color="auto"/>
                    <w:bottom w:val="none" w:sz="0" w:space="0" w:color="auto"/>
                    <w:right w:val="none" w:sz="0" w:space="0" w:color="auto"/>
                  </w:divBdr>
                </w:div>
              </w:divsChild>
            </w:div>
            <w:div w:id="877548706">
              <w:marLeft w:val="0"/>
              <w:marRight w:val="0"/>
              <w:marTop w:val="0"/>
              <w:marBottom w:val="0"/>
              <w:divBdr>
                <w:top w:val="none" w:sz="0" w:space="0" w:color="auto"/>
                <w:left w:val="none" w:sz="0" w:space="0" w:color="auto"/>
                <w:bottom w:val="none" w:sz="0" w:space="0" w:color="auto"/>
                <w:right w:val="none" w:sz="0" w:space="0" w:color="auto"/>
              </w:divBdr>
              <w:divsChild>
                <w:div w:id="1924102254">
                  <w:marLeft w:val="0"/>
                  <w:marRight w:val="0"/>
                  <w:marTop w:val="0"/>
                  <w:marBottom w:val="0"/>
                  <w:divBdr>
                    <w:top w:val="none" w:sz="0" w:space="0" w:color="auto"/>
                    <w:left w:val="none" w:sz="0" w:space="0" w:color="auto"/>
                    <w:bottom w:val="none" w:sz="0" w:space="0" w:color="auto"/>
                    <w:right w:val="none" w:sz="0" w:space="0" w:color="auto"/>
                  </w:divBdr>
                </w:div>
              </w:divsChild>
            </w:div>
            <w:div w:id="877669221">
              <w:marLeft w:val="0"/>
              <w:marRight w:val="0"/>
              <w:marTop w:val="0"/>
              <w:marBottom w:val="0"/>
              <w:divBdr>
                <w:top w:val="none" w:sz="0" w:space="0" w:color="auto"/>
                <w:left w:val="none" w:sz="0" w:space="0" w:color="auto"/>
                <w:bottom w:val="none" w:sz="0" w:space="0" w:color="auto"/>
                <w:right w:val="none" w:sz="0" w:space="0" w:color="auto"/>
              </w:divBdr>
              <w:divsChild>
                <w:div w:id="1847133446">
                  <w:marLeft w:val="0"/>
                  <w:marRight w:val="0"/>
                  <w:marTop w:val="0"/>
                  <w:marBottom w:val="0"/>
                  <w:divBdr>
                    <w:top w:val="none" w:sz="0" w:space="0" w:color="auto"/>
                    <w:left w:val="none" w:sz="0" w:space="0" w:color="auto"/>
                    <w:bottom w:val="none" w:sz="0" w:space="0" w:color="auto"/>
                    <w:right w:val="none" w:sz="0" w:space="0" w:color="auto"/>
                  </w:divBdr>
                </w:div>
              </w:divsChild>
            </w:div>
            <w:div w:id="898901785">
              <w:marLeft w:val="0"/>
              <w:marRight w:val="0"/>
              <w:marTop w:val="0"/>
              <w:marBottom w:val="0"/>
              <w:divBdr>
                <w:top w:val="none" w:sz="0" w:space="0" w:color="auto"/>
                <w:left w:val="none" w:sz="0" w:space="0" w:color="auto"/>
                <w:bottom w:val="none" w:sz="0" w:space="0" w:color="auto"/>
                <w:right w:val="none" w:sz="0" w:space="0" w:color="auto"/>
              </w:divBdr>
              <w:divsChild>
                <w:div w:id="888498815">
                  <w:marLeft w:val="0"/>
                  <w:marRight w:val="0"/>
                  <w:marTop w:val="0"/>
                  <w:marBottom w:val="0"/>
                  <w:divBdr>
                    <w:top w:val="none" w:sz="0" w:space="0" w:color="auto"/>
                    <w:left w:val="none" w:sz="0" w:space="0" w:color="auto"/>
                    <w:bottom w:val="none" w:sz="0" w:space="0" w:color="auto"/>
                    <w:right w:val="none" w:sz="0" w:space="0" w:color="auto"/>
                  </w:divBdr>
                </w:div>
              </w:divsChild>
            </w:div>
            <w:div w:id="1419906694">
              <w:marLeft w:val="0"/>
              <w:marRight w:val="0"/>
              <w:marTop w:val="0"/>
              <w:marBottom w:val="0"/>
              <w:divBdr>
                <w:top w:val="none" w:sz="0" w:space="0" w:color="auto"/>
                <w:left w:val="none" w:sz="0" w:space="0" w:color="auto"/>
                <w:bottom w:val="none" w:sz="0" w:space="0" w:color="auto"/>
                <w:right w:val="none" w:sz="0" w:space="0" w:color="auto"/>
              </w:divBdr>
              <w:divsChild>
                <w:div w:id="1797992737">
                  <w:marLeft w:val="0"/>
                  <w:marRight w:val="0"/>
                  <w:marTop w:val="0"/>
                  <w:marBottom w:val="0"/>
                  <w:divBdr>
                    <w:top w:val="none" w:sz="0" w:space="0" w:color="auto"/>
                    <w:left w:val="none" w:sz="0" w:space="0" w:color="auto"/>
                    <w:bottom w:val="none" w:sz="0" w:space="0" w:color="auto"/>
                    <w:right w:val="none" w:sz="0" w:space="0" w:color="auto"/>
                  </w:divBdr>
                </w:div>
              </w:divsChild>
            </w:div>
            <w:div w:id="1462114793">
              <w:marLeft w:val="0"/>
              <w:marRight w:val="0"/>
              <w:marTop w:val="0"/>
              <w:marBottom w:val="0"/>
              <w:divBdr>
                <w:top w:val="none" w:sz="0" w:space="0" w:color="auto"/>
                <w:left w:val="none" w:sz="0" w:space="0" w:color="auto"/>
                <w:bottom w:val="none" w:sz="0" w:space="0" w:color="auto"/>
                <w:right w:val="none" w:sz="0" w:space="0" w:color="auto"/>
              </w:divBdr>
              <w:divsChild>
                <w:div w:id="784271106">
                  <w:marLeft w:val="0"/>
                  <w:marRight w:val="0"/>
                  <w:marTop w:val="0"/>
                  <w:marBottom w:val="0"/>
                  <w:divBdr>
                    <w:top w:val="none" w:sz="0" w:space="0" w:color="auto"/>
                    <w:left w:val="none" w:sz="0" w:space="0" w:color="auto"/>
                    <w:bottom w:val="none" w:sz="0" w:space="0" w:color="auto"/>
                    <w:right w:val="none" w:sz="0" w:space="0" w:color="auto"/>
                  </w:divBdr>
                </w:div>
              </w:divsChild>
            </w:div>
            <w:div w:id="1609003237">
              <w:marLeft w:val="0"/>
              <w:marRight w:val="0"/>
              <w:marTop w:val="0"/>
              <w:marBottom w:val="0"/>
              <w:divBdr>
                <w:top w:val="none" w:sz="0" w:space="0" w:color="auto"/>
                <w:left w:val="none" w:sz="0" w:space="0" w:color="auto"/>
                <w:bottom w:val="none" w:sz="0" w:space="0" w:color="auto"/>
                <w:right w:val="none" w:sz="0" w:space="0" w:color="auto"/>
              </w:divBdr>
              <w:divsChild>
                <w:div w:id="577054118">
                  <w:marLeft w:val="0"/>
                  <w:marRight w:val="0"/>
                  <w:marTop w:val="0"/>
                  <w:marBottom w:val="0"/>
                  <w:divBdr>
                    <w:top w:val="none" w:sz="0" w:space="0" w:color="auto"/>
                    <w:left w:val="none" w:sz="0" w:space="0" w:color="auto"/>
                    <w:bottom w:val="none" w:sz="0" w:space="0" w:color="auto"/>
                    <w:right w:val="none" w:sz="0" w:space="0" w:color="auto"/>
                  </w:divBdr>
                </w:div>
              </w:divsChild>
            </w:div>
            <w:div w:id="1656642997">
              <w:marLeft w:val="0"/>
              <w:marRight w:val="0"/>
              <w:marTop w:val="0"/>
              <w:marBottom w:val="0"/>
              <w:divBdr>
                <w:top w:val="none" w:sz="0" w:space="0" w:color="auto"/>
                <w:left w:val="none" w:sz="0" w:space="0" w:color="auto"/>
                <w:bottom w:val="none" w:sz="0" w:space="0" w:color="auto"/>
                <w:right w:val="none" w:sz="0" w:space="0" w:color="auto"/>
              </w:divBdr>
              <w:divsChild>
                <w:div w:id="1225795976">
                  <w:marLeft w:val="0"/>
                  <w:marRight w:val="0"/>
                  <w:marTop w:val="0"/>
                  <w:marBottom w:val="0"/>
                  <w:divBdr>
                    <w:top w:val="none" w:sz="0" w:space="0" w:color="auto"/>
                    <w:left w:val="none" w:sz="0" w:space="0" w:color="auto"/>
                    <w:bottom w:val="none" w:sz="0" w:space="0" w:color="auto"/>
                    <w:right w:val="none" w:sz="0" w:space="0" w:color="auto"/>
                  </w:divBdr>
                </w:div>
              </w:divsChild>
            </w:div>
            <w:div w:id="1920210815">
              <w:marLeft w:val="0"/>
              <w:marRight w:val="0"/>
              <w:marTop w:val="0"/>
              <w:marBottom w:val="0"/>
              <w:divBdr>
                <w:top w:val="none" w:sz="0" w:space="0" w:color="auto"/>
                <w:left w:val="none" w:sz="0" w:space="0" w:color="auto"/>
                <w:bottom w:val="none" w:sz="0" w:space="0" w:color="auto"/>
                <w:right w:val="none" w:sz="0" w:space="0" w:color="auto"/>
              </w:divBdr>
              <w:divsChild>
                <w:div w:id="58941606">
                  <w:marLeft w:val="0"/>
                  <w:marRight w:val="0"/>
                  <w:marTop w:val="0"/>
                  <w:marBottom w:val="0"/>
                  <w:divBdr>
                    <w:top w:val="none" w:sz="0" w:space="0" w:color="auto"/>
                    <w:left w:val="none" w:sz="0" w:space="0" w:color="auto"/>
                    <w:bottom w:val="none" w:sz="0" w:space="0" w:color="auto"/>
                    <w:right w:val="none" w:sz="0" w:space="0" w:color="auto"/>
                  </w:divBdr>
                </w:div>
              </w:divsChild>
            </w:div>
            <w:div w:id="2128809408">
              <w:marLeft w:val="0"/>
              <w:marRight w:val="0"/>
              <w:marTop w:val="0"/>
              <w:marBottom w:val="0"/>
              <w:divBdr>
                <w:top w:val="none" w:sz="0" w:space="0" w:color="auto"/>
                <w:left w:val="none" w:sz="0" w:space="0" w:color="auto"/>
                <w:bottom w:val="none" w:sz="0" w:space="0" w:color="auto"/>
                <w:right w:val="none" w:sz="0" w:space="0" w:color="auto"/>
              </w:divBdr>
              <w:divsChild>
                <w:div w:id="13202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49751">
          <w:marLeft w:val="0"/>
          <w:marRight w:val="0"/>
          <w:marTop w:val="0"/>
          <w:marBottom w:val="0"/>
          <w:divBdr>
            <w:top w:val="none" w:sz="0" w:space="0" w:color="auto"/>
            <w:left w:val="none" w:sz="0" w:space="0" w:color="auto"/>
            <w:bottom w:val="none" w:sz="0" w:space="0" w:color="auto"/>
            <w:right w:val="none" w:sz="0" w:space="0" w:color="auto"/>
          </w:divBdr>
        </w:div>
        <w:div w:id="763306343">
          <w:marLeft w:val="0"/>
          <w:marRight w:val="0"/>
          <w:marTop w:val="0"/>
          <w:marBottom w:val="0"/>
          <w:divBdr>
            <w:top w:val="none" w:sz="0" w:space="0" w:color="auto"/>
            <w:left w:val="none" w:sz="0" w:space="0" w:color="auto"/>
            <w:bottom w:val="none" w:sz="0" w:space="0" w:color="auto"/>
            <w:right w:val="none" w:sz="0" w:space="0" w:color="auto"/>
          </w:divBdr>
        </w:div>
        <w:div w:id="1305113651">
          <w:marLeft w:val="0"/>
          <w:marRight w:val="0"/>
          <w:marTop w:val="0"/>
          <w:marBottom w:val="0"/>
          <w:divBdr>
            <w:top w:val="none" w:sz="0" w:space="0" w:color="auto"/>
            <w:left w:val="none" w:sz="0" w:space="0" w:color="auto"/>
            <w:bottom w:val="none" w:sz="0" w:space="0" w:color="auto"/>
            <w:right w:val="none" w:sz="0" w:space="0" w:color="auto"/>
          </w:divBdr>
        </w:div>
        <w:div w:id="1332416813">
          <w:marLeft w:val="0"/>
          <w:marRight w:val="0"/>
          <w:marTop w:val="0"/>
          <w:marBottom w:val="0"/>
          <w:divBdr>
            <w:top w:val="none" w:sz="0" w:space="0" w:color="auto"/>
            <w:left w:val="none" w:sz="0" w:space="0" w:color="auto"/>
            <w:bottom w:val="none" w:sz="0" w:space="0" w:color="auto"/>
            <w:right w:val="none" w:sz="0" w:space="0" w:color="auto"/>
          </w:divBdr>
        </w:div>
        <w:div w:id="1341082452">
          <w:marLeft w:val="0"/>
          <w:marRight w:val="0"/>
          <w:marTop w:val="0"/>
          <w:marBottom w:val="0"/>
          <w:divBdr>
            <w:top w:val="none" w:sz="0" w:space="0" w:color="auto"/>
            <w:left w:val="none" w:sz="0" w:space="0" w:color="auto"/>
            <w:bottom w:val="none" w:sz="0" w:space="0" w:color="auto"/>
            <w:right w:val="none" w:sz="0" w:space="0" w:color="auto"/>
          </w:divBdr>
        </w:div>
        <w:div w:id="1354068690">
          <w:marLeft w:val="0"/>
          <w:marRight w:val="0"/>
          <w:marTop w:val="0"/>
          <w:marBottom w:val="0"/>
          <w:divBdr>
            <w:top w:val="none" w:sz="0" w:space="0" w:color="auto"/>
            <w:left w:val="none" w:sz="0" w:space="0" w:color="auto"/>
            <w:bottom w:val="none" w:sz="0" w:space="0" w:color="auto"/>
            <w:right w:val="none" w:sz="0" w:space="0" w:color="auto"/>
          </w:divBdr>
        </w:div>
        <w:div w:id="1582711053">
          <w:marLeft w:val="0"/>
          <w:marRight w:val="0"/>
          <w:marTop w:val="0"/>
          <w:marBottom w:val="0"/>
          <w:divBdr>
            <w:top w:val="none" w:sz="0" w:space="0" w:color="auto"/>
            <w:left w:val="none" w:sz="0" w:space="0" w:color="auto"/>
            <w:bottom w:val="none" w:sz="0" w:space="0" w:color="auto"/>
            <w:right w:val="none" w:sz="0" w:space="0" w:color="auto"/>
          </w:divBdr>
        </w:div>
        <w:div w:id="1786000141">
          <w:marLeft w:val="0"/>
          <w:marRight w:val="0"/>
          <w:marTop w:val="0"/>
          <w:marBottom w:val="0"/>
          <w:divBdr>
            <w:top w:val="none" w:sz="0" w:space="0" w:color="auto"/>
            <w:left w:val="none" w:sz="0" w:space="0" w:color="auto"/>
            <w:bottom w:val="none" w:sz="0" w:space="0" w:color="auto"/>
            <w:right w:val="none" w:sz="0" w:space="0" w:color="auto"/>
          </w:divBdr>
        </w:div>
        <w:div w:id="1878078518">
          <w:marLeft w:val="0"/>
          <w:marRight w:val="0"/>
          <w:marTop w:val="0"/>
          <w:marBottom w:val="0"/>
          <w:divBdr>
            <w:top w:val="none" w:sz="0" w:space="0" w:color="auto"/>
            <w:left w:val="none" w:sz="0" w:space="0" w:color="auto"/>
            <w:bottom w:val="none" w:sz="0" w:space="0" w:color="auto"/>
            <w:right w:val="none" w:sz="0" w:space="0" w:color="auto"/>
          </w:divBdr>
        </w:div>
      </w:divsChild>
    </w:div>
    <w:div w:id="1167205617">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97388960">
      <w:bodyDiv w:val="1"/>
      <w:marLeft w:val="0"/>
      <w:marRight w:val="0"/>
      <w:marTop w:val="0"/>
      <w:marBottom w:val="0"/>
      <w:divBdr>
        <w:top w:val="none" w:sz="0" w:space="0" w:color="auto"/>
        <w:left w:val="none" w:sz="0" w:space="0" w:color="auto"/>
        <w:bottom w:val="none" w:sz="0" w:space="0" w:color="auto"/>
        <w:right w:val="none" w:sz="0" w:space="0" w:color="auto"/>
      </w:divBdr>
      <w:divsChild>
        <w:div w:id="1165318671">
          <w:marLeft w:val="0"/>
          <w:marRight w:val="0"/>
          <w:marTop w:val="0"/>
          <w:marBottom w:val="0"/>
          <w:divBdr>
            <w:top w:val="none" w:sz="0" w:space="0" w:color="auto"/>
            <w:left w:val="none" w:sz="0" w:space="0" w:color="auto"/>
            <w:bottom w:val="none" w:sz="0" w:space="0" w:color="auto"/>
            <w:right w:val="none" w:sz="0" w:space="0" w:color="auto"/>
          </w:divBdr>
          <w:divsChild>
            <w:div w:id="1564099167">
              <w:marLeft w:val="0"/>
              <w:marRight w:val="0"/>
              <w:marTop w:val="0"/>
              <w:marBottom w:val="0"/>
              <w:divBdr>
                <w:top w:val="none" w:sz="0" w:space="0" w:color="auto"/>
                <w:left w:val="none" w:sz="0" w:space="0" w:color="auto"/>
                <w:bottom w:val="none" w:sz="0" w:space="0" w:color="auto"/>
                <w:right w:val="none" w:sz="0" w:space="0" w:color="auto"/>
              </w:divBdr>
            </w:div>
          </w:divsChild>
        </w:div>
        <w:div w:id="593783020">
          <w:marLeft w:val="0"/>
          <w:marRight w:val="0"/>
          <w:marTop w:val="0"/>
          <w:marBottom w:val="0"/>
          <w:divBdr>
            <w:top w:val="none" w:sz="0" w:space="0" w:color="auto"/>
            <w:left w:val="none" w:sz="0" w:space="0" w:color="auto"/>
            <w:bottom w:val="none" w:sz="0" w:space="0" w:color="auto"/>
            <w:right w:val="none" w:sz="0" w:space="0" w:color="auto"/>
          </w:divBdr>
          <w:divsChild>
            <w:div w:id="312682389">
              <w:marLeft w:val="0"/>
              <w:marRight w:val="0"/>
              <w:marTop w:val="0"/>
              <w:marBottom w:val="0"/>
              <w:divBdr>
                <w:top w:val="none" w:sz="0" w:space="0" w:color="auto"/>
                <w:left w:val="none" w:sz="0" w:space="0" w:color="auto"/>
                <w:bottom w:val="none" w:sz="0" w:space="0" w:color="auto"/>
                <w:right w:val="none" w:sz="0" w:space="0" w:color="auto"/>
              </w:divBdr>
            </w:div>
          </w:divsChild>
        </w:div>
        <w:div w:id="1848323823">
          <w:marLeft w:val="0"/>
          <w:marRight w:val="0"/>
          <w:marTop w:val="0"/>
          <w:marBottom w:val="0"/>
          <w:divBdr>
            <w:top w:val="none" w:sz="0" w:space="0" w:color="auto"/>
            <w:left w:val="none" w:sz="0" w:space="0" w:color="auto"/>
            <w:bottom w:val="none" w:sz="0" w:space="0" w:color="auto"/>
            <w:right w:val="none" w:sz="0" w:space="0" w:color="auto"/>
          </w:divBdr>
          <w:divsChild>
            <w:div w:id="1342196060">
              <w:marLeft w:val="0"/>
              <w:marRight w:val="0"/>
              <w:marTop w:val="0"/>
              <w:marBottom w:val="0"/>
              <w:divBdr>
                <w:top w:val="none" w:sz="0" w:space="0" w:color="auto"/>
                <w:left w:val="none" w:sz="0" w:space="0" w:color="auto"/>
                <w:bottom w:val="none" w:sz="0" w:space="0" w:color="auto"/>
                <w:right w:val="none" w:sz="0" w:space="0" w:color="auto"/>
              </w:divBdr>
            </w:div>
          </w:divsChild>
        </w:div>
        <w:div w:id="1542546448">
          <w:marLeft w:val="0"/>
          <w:marRight w:val="0"/>
          <w:marTop w:val="0"/>
          <w:marBottom w:val="0"/>
          <w:divBdr>
            <w:top w:val="none" w:sz="0" w:space="0" w:color="auto"/>
            <w:left w:val="none" w:sz="0" w:space="0" w:color="auto"/>
            <w:bottom w:val="none" w:sz="0" w:space="0" w:color="auto"/>
            <w:right w:val="none" w:sz="0" w:space="0" w:color="auto"/>
          </w:divBdr>
          <w:divsChild>
            <w:div w:id="793602101">
              <w:marLeft w:val="0"/>
              <w:marRight w:val="0"/>
              <w:marTop w:val="0"/>
              <w:marBottom w:val="0"/>
              <w:divBdr>
                <w:top w:val="none" w:sz="0" w:space="0" w:color="auto"/>
                <w:left w:val="none" w:sz="0" w:space="0" w:color="auto"/>
                <w:bottom w:val="none" w:sz="0" w:space="0" w:color="auto"/>
                <w:right w:val="none" w:sz="0" w:space="0" w:color="auto"/>
              </w:divBdr>
            </w:div>
          </w:divsChild>
        </w:div>
        <w:div w:id="447090841">
          <w:marLeft w:val="0"/>
          <w:marRight w:val="0"/>
          <w:marTop w:val="0"/>
          <w:marBottom w:val="0"/>
          <w:divBdr>
            <w:top w:val="none" w:sz="0" w:space="0" w:color="auto"/>
            <w:left w:val="none" w:sz="0" w:space="0" w:color="auto"/>
            <w:bottom w:val="none" w:sz="0" w:space="0" w:color="auto"/>
            <w:right w:val="none" w:sz="0" w:space="0" w:color="auto"/>
          </w:divBdr>
          <w:divsChild>
            <w:div w:id="1913807029">
              <w:marLeft w:val="0"/>
              <w:marRight w:val="0"/>
              <w:marTop w:val="0"/>
              <w:marBottom w:val="0"/>
              <w:divBdr>
                <w:top w:val="none" w:sz="0" w:space="0" w:color="auto"/>
                <w:left w:val="none" w:sz="0" w:space="0" w:color="auto"/>
                <w:bottom w:val="none" w:sz="0" w:space="0" w:color="auto"/>
                <w:right w:val="none" w:sz="0" w:space="0" w:color="auto"/>
              </w:divBdr>
            </w:div>
          </w:divsChild>
        </w:div>
        <w:div w:id="524825262">
          <w:marLeft w:val="0"/>
          <w:marRight w:val="0"/>
          <w:marTop w:val="0"/>
          <w:marBottom w:val="0"/>
          <w:divBdr>
            <w:top w:val="none" w:sz="0" w:space="0" w:color="auto"/>
            <w:left w:val="none" w:sz="0" w:space="0" w:color="auto"/>
            <w:bottom w:val="none" w:sz="0" w:space="0" w:color="auto"/>
            <w:right w:val="none" w:sz="0" w:space="0" w:color="auto"/>
          </w:divBdr>
          <w:divsChild>
            <w:div w:id="1530143407">
              <w:marLeft w:val="0"/>
              <w:marRight w:val="0"/>
              <w:marTop w:val="0"/>
              <w:marBottom w:val="0"/>
              <w:divBdr>
                <w:top w:val="none" w:sz="0" w:space="0" w:color="auto"/>
                <w:left w:val="none" w:sz="0" w:space="0" w:color="auto"/>
                <w:bottom w:val="none" w:sz="0" w:space="0" w:color="auto"/>
                <w:right w:val="none" w:sz="0" w:space="0" w:color="auto"/>
              </w:divBdr>
            </w:div>
          </w:divsChild>
        </w:div>
        <w:div w:id="1895969898">
          <w:marLeft w:val="0"/>
          <w:marRight w:val="0"/>
          <w:marTop w:val="0"/>
          <w:marBottom w:val="0"/>
          <w:divBdr>
            <w:top w:val="none" w:sz="0" w:space="0" w:color="auto"/>
            <w:left w:val="none" w:sz="0" w:space="0" w:color="auto"/>
            <w:bottom w:val="none" w:sz="0" w:space="0" w:color="auto"/>
            <w:right w:val="none" w:sz="0" w:space="0" w:color="auto"/>
          </w:divBdr>
          <w:divsChild>
            <w:div w:id="1706759339">
              <w:marLeft w:val="0"/>
              <w:marRight w:val="0"/>
              <w:marTop w:val="0"/>
              <w:marBottom w:val="0"/>
              <w:divBdr>
                <w:top w:val="none" w:sz="0" w:space="0" w:color="auto"/>
                <w:left w:val="none" w:sz="0" w:space="0" w:color="auto"/>
                <w:bottom w:val="none" w:sz="0" w:space="0" w:color="auto"/>
                <w:right w:val="none" w:sz="0" w:space="0" w:color="auto"/>
              </w:divBdr>
            </w:div>
          </w:divsChild>
        </w:div>
        <w:div w:id="872615850">
          <w:marLeft w:val="0"/>
          <w:marRight w:val="0"/>
          <w:marTop w:val="0"/>
          <w:marBottom w:val="0"/>
          <w:divBdr>
            <w:top w:val="none" w:sz="0" w:space="0" w:color="auto"/>
            <w:left w:val="none" w:sz="0" w:space="0" w:color="auto"/>
            <w:bottom w:val="none" w:sz="0" w:space="0" w:color="auto"/>
            <w:right w:val="none" w:sz="0" w:space="0" w:color="auto"/>
          </w:divBdr>
          <w:divsChild>
            <w:div w:id="1771050275">
              <w:marLeft w:val="0"/>
              <w:marRight w:val="0"/>
              <w:marTop w:val="0"/>
              <w:marBottom w:val="0"/>
              <w:divBdr>
                <w:top w:val="none" w:sz="0" w:space="0" w:color="auto"/>
                <w:left w:val="none" w:sz="0" w:space="0" w:color="auto"/>
                <w:bottom w:val="none" w:sz="0" w:space="0" w:color="auto"/>
                <w:right w:val="none" w:sz="0" w:space="0" w:color="auto"/>
              </w:divBdr>
            </w:div>
            <w:div w:id="1824269936">
              <w:marLeft w:val="0"/>
              <w:marRight w:val="0"/>
              <w:marTop w:val="0"/>
              <w:marBottom w:val="0"/>
              <w:divBdr>
                <w:top w:val="none" w:sz="0" w:space="0" w:color="auto"/>
                <w:left w:val="none" w:sz="0" w:space="0" w:color="auto"/>
                <w:bottom w:val="none" w:sz="0" w:space="0" w:color="auto"/>
                <w:right w:val="none" w:sz="0" w:space="0" w:color="auto"/>
              </w:divBdr>
            </w:div>
          </w:divsChild>
        </w:div>
        <w:div w:id="74934700">
          <w:marLeft w:val="0"/>
          <w:marRight w:val="0"/>
          <w:marTop w:val="0"/>
          <w:marBottom w:val="0"/>
          <w:divBdr>
            <w:top w:val="none" w:sz="0" w:space="0" w:color="auto"/>
            <w:left w:val="none" w:sz="0" w:space="0" w:color="auto"/>
            <w:bottom w:val="none" w:sz="0" w:space="0" w:color="auto"/>
            <w:right w:val="none" w:sz="0" w:space="0" w:color="auto"/>
          </w:divBdr>
          <w:divsChild>
            <w:div w:id="2120951507">
              <w:marLeft w:val="0"/>
              <w:marRight w:val="0"/>
              <w:marTop w:val="0"/>
              <w:marBottom w:val="0"/>
              <w:divBdr>
                <w:top w:val="none" w:sz="0" w:space="0" w:color="auto"/>
                <w:left w:val="none" w:sz="0" w:space="0" w:color="auto"/>
                <w:bottom w:val="none" w:sz="0" w:space="0" w:color="auto"/>
                <w:right w:val="none" w:sz="0" w:space="0" w:color="auto"/>
              </w:divBdr>
            </w:div>
          </w:divsChild>
        </w:div>
        <w:div w:id="1829130908">
          <w:marLeft w:val="0"/>
          <w:marRight w:val="0"/>
          <w:marTop w:val="0"/>
          <w:marBottom w:val="0"/>
          <w:divBdr>
            <w:top w:val="none" w:sz="0" w:space="0" w:color="auto"/>
            <w:left w:val="none" w:sz="0" w:space="0" w:color="auto"/>
            <w:bottom w:val="none" w:sz="0" w:space="0" w:color="auto"/>
            <w:right w:val="none" w:sz="0" w:space="0" w:color="auto"/>
          </w:divBdr>
          <w:divsChild>
            <w:div w:id="573275775">
              <w:marLeft w:val="0"/>
              <w:marRight w:val="0"/>
              <w:marTop w:val="0"/>
              <w:marBottom w:val="0"/>
              <w:divBdr>
                <w:top w:val="none" w:sz="0" w:space="0" w:color="auto"/>
                <w:left w:val="none" w:sz="0" w:space="0" w:color="auto"/>
                <w:bottom w:val="none" w:sz="0" w:space="0" w:color="auto"/>
                <w:right w:val="none" w:sz="0" w:space="0" w:color="auto"/>
              </w:divBdr>
            </w:div>
          </w:divsChild>
        </w:div>
        <w:div w:id="535704682">
          <w:marLeft w:val="0"/>
          <w:marRight w:val="0"/>
          <w:marTop w:val="0"/>
          <w:marBottom w:val="0"/>
          <w:divBdr>
            <w:top w:val="none" w:sz="0" w:space="0" w:color="auto"/>
            <w:left w:val="none" w:sz="0" w:space="0" w:color="auto"/>
            <w:bottom w:val="none" w:sz="0" w:space="0" w:color="auto"/>
            <w:right w:val="none" w:sz="0" w:space="0" w:color="auto"/>
          </w:divBdr>
          <w:divsChild>
            <w:div w:id="1265698087">
              <w:marLeft w:val="0"/>
              <w:marRight w:val="0"/>
              <w:marTop w:val="0"/>
              <w:marBottom w:val="0"/>
              <w:divBdr>
                <w:top w:val="none" w:sz="0" w:space="0" w:color="auto"/>
                <w:left w:val="none" w:sz="0" w:space="0" w:color="auto"/>
                <w:bottom w:val="none" w:sz="0" w:space="0" w:color="auto"/>
                <w:right w:val="none" w:sz="0" w:space="0" w:color="auto"/>
              </w:divBdr>
            </w:div>
          </w:divsChild>
        </w:div>
        <w:div w:id="184294872">
          <w:marLeft w:val="0"/>
          <w:marRight w:val="0"/>
          <w:marTop w:val="0"/>
          <w:marBottom w:val="0"/>
          <w:divBdr>
            <w:top w:val="none" w:sz="0" w:space="0" w:color="auto"/>
            <w:left w:val="none" w:sz="0" w:space="0" w:color="auto"/>
            <w:bottom w:val="none" w:sz="0" w:space="0" w:color="auto"/>
            <w:right w:val="none" w:sz="0" w:space="0" w:color="auto"/>
          </w:divBdr>
          <w:divsChild>
            <w:div w:id="1562138740">
              <w:marLeft w:val="0"/>
              <w:marRight w:val="0"/>
              <w:marTop w:val="0"/>
              <w:marBottom w:val="0"/>
              <w:divBdr>
                <w:top w:val="none" w:sz="0" w:space="0" w:color="auto"/>
                <w:left w:val="none" w:sz="0" w:space="0" w:color="auto"/>
                <w:bottom w:val="none" w:sz="0" w:space="0" w:color="auto"/>
                <w:right w:val="none" w:sz="0" w:space="0" w:color="auto"/>
              </w:divBdr>
            </w:div>
            <w:div w:id="1992979641">
              <w:marLeft w:val="0"/>
              <w:marRight w:val="0"/>
              <w:marTop w:val="0"/>
              <w:marBottom w:val="0"/>
              <w:divBdr>
                <w:top w:val="none" w:sz="0" w:space="0" w:color="auto"/>
                <w:left w:val="none" w:sz="0" w:space="0" w:color="auto"/>
                <w:bottom w:val="none" w:sz="0" w:space="0" w:color="auto"/>
                <w:right w:val="none" w:sz="0" w:space="0" w:color="auto"/>
              </w:divBdr>
            </w:div>
          </w:divsChild>
        </w:div>
        <w:div w:id="1959558318">
          <w:marLeft w:val="0"/>
          <w:marRight w:val="0"/>
          <w:marTop w:val="0"/>
          <w:marBottom w:val="0"/>
          <w:divBdr>
            <w:top w:val="none" w:sz="0" w:space="0" w:color="auto"/>
            <w:left w:val="none" w:sz="0" w:space="0" w:color="auto"/>
            <w:bottom w:val="none" w:sz="0" w:space="0" w:color="auto"/>
            <w:right w:val="none" w:sz="0" w:space="0" w:color="auto"/>
          </w:divBdr>
          <w:divsChild>
            <w:div w:id="2109738717">
              <w:marLeft w:val="0"/>
              <w:marRight w:val="0"/>
              <w:marTop w:val="0"/>
              <w:marBottom w:val="0"/>
              <w:divBdr>
                <w:top w:val="none" w:sz="0" w:space="0" w:color="auto"/>
                <w:left w:val="none" w:sz="0" w:space="0" w:color="auto"/>
                <w:bottom w:val="none" w:sz="0" w:space="0" w:color="auto"/>
                <w:right w:val="none" w:sz="0" w:space="0" w:color="auto"/>
              </w:divBdr>
            </w:div>
            <w:div w:id="1376659969">
              <w:marLeft w:val="0"/>
              <w:marRight w:val="0"/>
              <w:marTop w:val="0"/>
              <w:marBottom w:val="0"/>
              <w:divBdr>
                <w:top w:val="none" w:sz="0" w:space="0" w:color="auto"/>
                <w:left w:val="none" w:sz="0" w:space="0" w:color="auto"/>
                <w:bottom w:val="none" w:sz="0" w:space="0" w:color="auto"/>
                <w:right w:val="none" w:sz="0" w:space="0" w:color="auto"/>
              </w:divBdr>
            </w:div>
            <w:div w:id="119349473">
              <w:marLeft w:val="0"/>
              <w:marRight w:val="0"/>
              <w:marTop w:val="0"/>
              <w:marBottom w:val="0"/>
              <w:divBdr>
                <w:top w:val="none" w:sz="0" w:space="0" w:color="auto"/>
                <w:left w:val="none" w:sz="0" w:space="0" w:color="auto"/>
                <w:bottom w:val="none" w:sz="0" w:space="0" w:color="auto"/>
                <w:right w:val="none" w:sz="0" w:space="0" w:color="auto"/>
              </w:divBdr>
            </w:div>
          </w:divsChild>
        </w:div>
        <w:div w:id="1030764886">
          <w:marLeft w:val="0"/>
          <w:marRight w:val="0"/>
          <w:marTop w:val="0"/>
          <w:marBottom w:val="0"/>
          <w:divBdr>
            <w:top w:val="none" w:sz="0" w:space="0" w:color="auto"/>
            <w:left w:val="none" w:sz="0" w:space="0" w:color="auto"/>
            <w:bottom w:val="none" w:sz="0" w:space="0" w:color="auto"/>
            <w:right w:val="none" w:sz="0" w:space="0" w:color="auto"/>
          </w:divBdr>
          <w:divsChild>
            <w:div w:id="1455751376">
              <w:marLeft w:val="0"/>
              <w:marRight w:val="0"/>
              <w:marTop w:val="0"/>
              <w:marBottom w:val="0"/>
              <w:divBdr>
                <w:top w:val="none" w:sz="0" w:space="0" w:color="auto"/>
                <w:left w:val="none" w:sz="0" w:space="0" w:color="auto"/>
                <w:bottom w:val="none" w:sz="0" w:space="0" w:color="auto"/>
                <w:right w:val="none" w:sz="0" w:space="0" w:color="auto"/>
              </w:divBdr>
            </w:div>
          </w:divsChild>
        </w:div>
        <w:div w:id="2135981883">
          <w:marLeft w:val="0"/>
          <w:marRight w:val="0"/>
          <w:marTop w:val="0"/>
          <w:marBottom w:val="0"/>
          <w:divBdr>
            <w:top w:val="none" w:sz="0" w:space="0" w:color="auto"/>
            <w:left w:val="none" w:sz="0" w:space="0" w:color="auto"/>
            <w:bottom w:val="none" w:sz="0" w:space="0" w:color="auto"/>
            <w:right w:val="none" w:sz="0" w:space="0" w:color="auto"/>
          </w:divBdr>
          <w:divsChild>
            <w:div w:id="921259063">
              <w:marLeft w:val="0"/>
              <w:marRight w:val="0"/>
              <w:marTop w:val="0"/>
              <w:marBottom w:val="0"/>
              <w:divBdr>
                <w:top w:val="none" w:sz="0" w:space="0" w:color="auto"/>
                <w:left w:val="none" w:sz="0" w:space="0" w:color="auto"/>
                <w:bottom w:val="none" w:sz="0" w:space="0" w:color="auto"/>
                <w:right w:val="none" w:sz="0" w:space="0" w:color="auto"/>
              </w:divBdr>
            </w:div>
          </w:divsChild>
        </w:div>
        <w:div w:id="238057219">
          <w:marLeft w:val="0"/>
          <w:marRight w:val="0"/>
          <w:marTop w:val="0"/>
          <w:marBottom w:val="0"/>
          <w:divBdr>
            <w:top w:val="none" w:sz="0" w:space="0" w:color="auto"/>
            <w:left w:val="none" w:sz="0" w:space="0" w:color="auto"/>
            <w:bottom w:val="none" w:sz="0" w:space="0" w:color="auto"/>
            <w:right w:val="none" w:sz="0" w:space="0" w:color="auto"/>
          </w:divBdr>
          <w:divsChild>
            <w:div w:id="507521304">
              <w:marLeft w:val="0"/>
              <w:marRight w:val="0"/>
              <w:marTop w:val="0"/>
              <w:marBottom w:val="0"/>
              <w:divBdr>
                <w:top w:val="none" w:sz="0" w:space="0" w:color="auto"/>
                <w:left w:val="none" w:sz="0" w:space="0" w:color="auto"/>
                <w:bottom w:val="none" w:sz="0" w:space="0" w:color="auto"/>
                <w:right w:val="none" w:sz="0" w:space="0" w:color="auto"/>
              </w:divBdr>
            </w:div>
          </w:divsChild>
        </w:div>
        <w:div w:id="97526005">
          <w:marLeft w:val="0"/>
          <w:marRight w:val="0"/>
          <w:marTop w:val="0"/>
          <w:marBottom w:val="0"/>
          <w:divBdr>
            <w:top w:val="none" w:sz="0" w:space="0" w:color="auto"/>
            <w:left w:val="none" w:sz="0" w:space="0" w:color="auto"/>
            <w:bottom w:val="none" w:sz="0" w:space="0" w:color="auto"/>
            <w:right w:val="none" w:sz="0" w:space="0" w:color="auto"/>
          </w:divBdr>
          <w:divsChild>
            <w:div w:id="1571848138">
              <w:marLeft w:val="0"/>
              <w:marRight w:val="0"/>
              <w:marTop w:val="0"/>
              <w:marBottom w:val="0"/>
              <w:divBdr>
                <w:top w:val="none" w:sz="0" w:space="0" w:color="auto"/>
                <w:left w:val="none" w:sz="0" w:space="0" w:color="auto"/>
                <w:bottom w:val="none" w:sz="0" w:space="0" w:color="auto"/>
                <w:right w:val="none" w:sz="0" w:space="0" w:color="auto"/>
              </w:divBdr>
            </w:div>
          </w:divsChild>
        </w:div>
        <w:div w:id="1249922082">
          <w:marLeft w:val="0"/>
          <w:marRight w:val="0"/>
          <w:marTop w:val="0"/>
          <w:marBottom w:val="0"/>
          <w:divBdr>
            <w:top w:val="none" w:sz="0" w:space="0" w:color="auto"/>
            <w:left w:val="none" w:sz="0" w:space="0" w:color="auto"/>
            <w:bottom w:val="none" w:sz="0" w:space="0" w:color="auto"/>
            <w:right w:val="none" w:sz="0" w:space="0" w:color="auto"/>
          </w:divBdr>
          <w:divsChild>
            <w:div w:id="1712027695">
              <w:marLeft w:val="0"/>
              <w:marRight w:val="0"/>
              <w:marTop w:val="0"/>
              <w:marBottom w:val="0"/>
              <w:divBdr>
                <w:top w:val="none" w:sz="0" w:space="0" w:color="auto"/>
                <w:left w:val="none" w:sz="0" w:space="0" w:color="auto"/>
                <w:bottom w:val="none" w:sz="0" w:space="0" w:color="auto"/>
                <w:right w:val="none" w:sz="0" w:space="0" w:color="auto"/>
              </w:divBdr>
            </w:div>
          </w:divsChild>
        </w:div>
        <w:div w:id="320162935">
          <w:marLeft w:val="0"/>
          <w:marRight w:val="0"/>
          <w:marTop w:val="0"/>
          <w:marBottom w:val="0"/>
          <w:divBdr>
            <w:top w:val="none" w:sz="0" w:space="0" w:color="auto"/>
            <w:left w:val="none" w:sz="0" w:space="0" w:color="auto"/>
            <w:bottom w:val="none" w:sz="0" w:space="0" w:color="auto"/>
            <w:right w:val="none" w:sz="0" w:space="0" w:color="auto"/>
          </w:divBdr>
          <w:divsChild>
            <w:div w:id="1376389578">
              <w:marLeft w:val="0"/>
              <w:marRight w:val="0"/>
              <w:marTop w:val="0"/>
              <w:marBottom w:val="0"/>
              <w:divBdr>
                <w:top w:val="none" w:sz="0" w:space="0" w:color="auto"/>
                <w:left w:val="none" w:sz="0" w:space="0" w:color="auto"/>
                <w:bottom w:val="none" w:sz="0" w:space="0" w:color="auto"/>
                <w:right w:val="none" w:sz="0" w:space="0" w:color="auto"/>
              </w:divBdr>
            </w:div>
          </w:divsChild>
        </w:div>
        <w:div w:id="692651675">
          <w:marLeft w:val="0"/>
          <w:marRight w:val="0"/>
          <w:marTop w:val="0"/>
          <w:marBottom w:val="0"/>
          <w:divBdr>
            <w:top w:val="none" w:sz="0" w:space="0" w:color="auto"/>
            <w:left w:val="none" w:sz="0" w:space="0" w:color="auto"/>
            <w:bottom w:val="none" w:sz="0" w:space="0" w:color="auto"/>
            <w:right w:val="none" w:sz="0" w:space="0" w:color="auto"/>
          </w:divBdr>
          <w:divsChild>
            <w:div w:id="243952436">
              <w:marLeft w:val="0"/>
              <w:marRight w:val="0"/>
              <w:marTop w:val="0"/>
              <w:marBottom w:val="0"/>
              <w:divBdr>
                <w:top w:val="none" w:sz="0" w:space="0" w:color="auto"/>
                <w:left w:val="none" w:sz="0" w:space="0" w:color="auto"/>
                <w:bottom w:val="none" w:sz="0" w:space="0" w:color="auto"/>
                <w:right w:val="none" w:sz="0" w:space="0" w:color="auto"/>
              </w:divBdr>
            </w:div>
            <w:div w:id="1524588028">
              <w:marLeft w:val="0"/>
              <w:marRight w:val="0"/>
              <w:marTop w:val="0"/>
              <w:marBottom w:val="0"/>
              <w:divBdr>
                <w:top w:val="none" w:sz="0" w:space="0" w:color="auto"/>
                <w:left w:val="none" w:sz="0" w:space="0" w:color="auto"/>
                <w:bottom w:val="none" w:sz="0" w:space="0" w:color="auto"/>
                <w:right w:val="none" w:sz="0" w:space="0" w:color="auto"/>
              </w:divBdr>
            </w:div>
          </w:divsChild>
        </w:div>
        <w:div w:id="965965178">
          <w:marLeft w:val="0"/>
          <w:marRight w:val="0"/>
          <w:marTop w:val="0"/>
          <w:marBottom w:val="0"/>
          <w:divBdr>
            <w:top w:val="none" w:sz="0" w:space="0" w:color="auto"/>
            <w:left w:val="none" w:sz="0" w:space="0" w:color="auto"/>
            <w:bottom w:val="none" w:sz="0" w:space="0" w:color="auto"/>
            <w:right w:val="none" w:sz="0" w:space="0" w:color="auto"/>
          </w:divBdr>
          <w:divsChild>
            <w:div w:id="1956985251">
              <w:marLeft w:val="0"/>
              <w:marRight w:val="0"/>
              <w:marTop w:val="0"/>
              <w:marBottom w:val="0"/>
              <w:divBdr>
                <w:top w:val="none" w:sz="0" w:space="0" w:color="auto"/>
                <w:left w:val="none" w:sz="0" w:space="0" w:color="auto"/>
                <w:bottom w:val="none" w:sz="0" w:space="0" w:color="auto"/>
                <w:right w:val="none" w:sz="0" w:space="0" w:color="auto"/>
              </w:divBdr>
            </w:div>
          </w:divsChild>
        </w:div>
        <w:div w:id="1407219677">
          <w:marLeft w:val="0"/>
          <w:marRight w:val="0"/>
          <w:marTop w:val="0"/>
          <w:marBottom w:val="0"/>
          <w:divBdr>
            <w:top w:val="none" w:sz="0" w:space="0" w:color="auto"/>
            <w:left w:val="none" w:sz="0" w:space="0" w:color="auto"/>
            <w:bottom w:val="none" w:sz="0" w:space="0" w:color="auto"/>
            <w:right w:val="none" w:sz="0" w:space="0" w:color="auto"/>
          </w:divBdr>
          <w:divsChild>
            <w:div w:id="1894734856">
              <w:marLeft w:val="0"/>
              <w:marRight w:val="0"/>
              <w:marTop w:val="0"/>
              <w:marBottom w:val="0"/>
              <w:divBdr>
                <w:top w:val="none" w:sz="0" w:space="0" w:color="auto"/>
                <w:left w:val="none" w:sz="0" w:space="0" w:color="auto"/>
                <w:bottom w:val="none" w:sz="0" w:space="0" w:color="auto"/>
                <w:right w:val="none" w:sz="0" w:space="0" w:color="auto"/>
              </w:divBdr>
            </w:div>
          </w:divsChild>
        </w:div>
        <w:div w:id="499542588">
          <w:marLeft w:val="0"/>
          <w:marRight w:val="0"/>
          <w:marTop w:val="0"/>
          <w:marBottom w:val="0"/>
          <w:divBdr>
            <w:top w:val="none" w:sz="0" w:space="0" w:color="auto"/>
            <w:left w:val="none" w:sz="0" w:space="0" w:color="auto"/>
            <w:bottom w:val="none" w:sz="0" w:space="0" w:color="auto"/>
            <w:right w:val="none" w:sz="0" w:space="0" w:color="auto"/>
          </w:divBdr>
          <w:divsChild>
            <w:div w:id="283464697">
              <w:marLeft w:val="0"/>
              <w:marRight w:val="0"/>
              <w:marTop w:val="0"/>
              <w:marBottom w:val="0"/>
              <w:divBdr>
                <w:top w:val="none" w:sz="0" w:space="0" w:color="auto"/>
                <w:left w:val="none" w:sz="0" w:space="0" w:color="auto"/>
                <w:bottom w:val="none" w:sz="0" w:space="0" w:color="auto"/>
                <w:right w:val="none" w:sz="0" w:space="0" w:color="auto"/>
              </w:divBdr>
            </w:div>
          </w:divsChild>
        </w:div>
        <w:div w:id="734396879">
          <w:marLeft w:val="0"/>
          <w:marRight w:val="0"/>
          <w:marTop w:val="0"/>
          <w:marBottom w:val="0"/>
          <w:divBdr>
            <w:top w:val="none" w:sz="0" w:space="0" w:color="auto"/>
            <w:left w:val="none" w:sz="0" w:space="0" w:color="auto"/>
            <w:bottom w:val="none" w:sz="0" w:space="0" w:color="auto"/>
            <w:right w:val="none" w:sz="0" w:space="0" w:color="auto"/>
          </w:divBdr>
          <w:divsChild>
            <w:div w:id="634600483">
              <w:marLeft w:val="0"/>
              <w:marRight w:val="0"/>
              <w:marTop w:val="0"/>
              <w:marBottom w:val="0"/>
              <w:divBdr>
                <w:top w:val="none" w:sz="0" w:space="0" w:color="auto"/>
                <w:left w:val="none" w:sz="0" w:space="0" w:color="auto"/>
                <w:bottom w:val="none" w:sz="0" w:space="0" w:color="auto"/>
                <w:right w:val="none" w:sz="0" w:space="0" w:color="auto"/>
              </w:divBdr>
            </w:div>
          </w:divsChild>
        </w:div>
        <w:div w:id="317151823">
          <w:marLeft w:val="0"/>
          <w:marRight w:val="0"/>
          <w:marTop w:val="0"/>
          <w:marBottom w:val="0"/>
          <w:divBdr>
            <w:top w:val="none" w:sz="0" w:space="0" w:color="auto"/>
            <w:left w:val="none" w:sz="0" w:space="0" w:color="auto"/>
            <w:bottom w:val="none" w:sz="0" w:space="0" w:color="auto"/>
            <w:right w:val="none" w:sz="0" w:space="0" w:color="auto"/>
          </w:divBdr>
          <w:divsChild>
            <w:div w:id="2040230427">
              <w:marLeft w:val="0"/>
              <w:marRight w:val="0"/>
              <w:marTop w:val="0"/>
              <w:marBottom w:val="0"/>
              <w:divBdr>
                <w:top w:val="none" w:sz="0" w:space="0" w:color="auto"/>
                <w:left w:val="none" w:sz="0" w:space="0" w:color="auto"/>
                <w:bottom w:val="none" w:sz="0" w:space="0" w:color="auto"/>
                <w:right w:val="none" w:sz="0" w:space="0" w:color="auto"/>
              </w:divBdr>
            </w:div>
          </w:divsChild>
        </w:div>
        <w:div w:id="697388409">
          <w:marLeft w:val="0"/>
          <w:marRight w:val="0"/>
          <w:marTop w:val="0"/>
          <w:marBottom w:val="0"/>
          <w:divBdr>
            <w:top w:val="none" w:sz="0" w:space="0" w:color="auto"/>
            <w:left w:val="none" w:sz="0" w:space="0" w:color="auto"/>
            <w:bottom w:val="none" w:sz="0" w:space="0" w:color="auto"/>
            <w:right w:val="none" w:sz="0" w:space="0" w:color="auto"/>
          </w:divBdr>
          <w:divsChild>
            <w:div w:id="675419135">
              <w:marLeft w:val="0"/>
              <w:marRight w:val="0"/>
              <w:marTop w:val="0"/>
              <w:marBottom w:val="0"/>
              <w:divBdr>
                <w:top w:val="none" w:sz="0" w:space="0" w:color="auto"/>
                <w:left w:val="none" w:sz="0" w:space="0" w:color="auto"/>
                <w:bottom w:val="none" w:sz="0" w:space="0" w:color="auto"/>
                <w:right w:val="none" w:sz="0" w:space="0" w:color="auto"/>
              </w:divBdr>
            </w:div>
          </w:divsChild>
        </w:div>
        <w:div w:id="2103141518">
          <w:marLeft w:val="0"/>
          <w:marRight w:val="0"/>
          <w:marTop w:val="0"/>
          <w:marBottom w:val="0"/>
          <w:divBdr>
            <w:top w:val="none" w:sz="0" w:space="0" w:color="auto"/>
            <w:left w:val="none" w:sz="0" w:space="0" w:color="auto"/>
            <w:bottom w:val="none" w:sz="0" w:space="0" w:color="auto"/>
            <w:right w:val="none" w:sz="0" w:space="0" w:color="auto"/>
          </w:divBdr>
          <w:divsChild>
            <w:div w:id="1049114938">
              <w:marLeft w:val="0"/>
              <w:marRight w:val="0"/>
              <w:marTop w:val="0"/>
              <w:marBottom w:val="0"/>
              <w:divBdr>
                <w:top w:val="none" w:sz="0" w:space="0" w:color="auto"/>
                <w:left w:val="none" w:sz="0" w:space="0" w:color="auto"/>
                <w:bottom w:val="none" w:sz="0" w:space="0" w:color="auto"/>
                <w:right w:val="none" w:sz="0" w:space="0" w:color="auto"/>
              </w:divBdr>
            </w:div>
          </w:divsChild>
        </w:div>
        <w:div w:id="1940675959">
          <w:marLeft w:val="0"/>
          <w:marRight w:val="0"/>
          <w:marTop w:val="0"/>
          <w:marBottom w:val="0"/>
          <w:divBdr>
            <w:top w:val="none" w:sz="0" w:space="0" w:color="auto"/>
            <w:left w:val="none" w:sz="0" w:space="0" w:color="auto"/>
            <w:bottom w:val="none" w:sz="0" w:space="0" w:color="auto"/>
            <w:right w:val="none" w:sz="0" w:space="0" w:color="auto"/>
          </w:divBdr>
          <w:divsChild>
            <w:div w:id="1130824530">
              <w:marLeft w:val="0"/>
              <w:marRight w:val="0"/>
              <w:marTop w:val="0"/>
              <w:marBottom w:val="0"/>
              <w:divBdr>
                <w:top w:val="none" w:sz="0" w:space="0" w:color="auto"/>
                <w:left w:val="none" w:sz="0" w:space="0" w:color="auto"/>
                <w:bottom w:val="none" w:sz="0" w:space="0" w:color="auto"/>
                <w:right w:val="none" w:sz="0" w:space="0" w:color="auto"/>
              </w:divBdr>
            </w:div>
          </w:divsChild>
        </w:div>
        <w:div w:id="1713848660">
          <w:marLeft w:val="0"/>
          <w:marRight w:val="0"/>
          <w:marTop w:val="0"/>
          <w:marBottom w:val="0"/>
          <w:divBdr>
            <w:top w:val="none" w:sz="0" w:space="0" w:color="auto"/>
            <w:left w:val="none" w:sz="0" w:space="0" w:color="auto"/>
            <w:bottom w:val="none" w:sz="0" w:space="0" w:color="auto"/>
            <w:right w:val="none" w:sz="0" w:space="0" w:color="auto"/>
          </w:divBdr>
          <w:divsChild>
            <w:div w:id="1146161485">
              <w:marLeft w:val="0"/>
              <w:marRight w:val="0"/>
              <w:marTop w:val="0"/>
              <w:marBottom w:val="0"/>
              <w:divBdr>
                <w:top w:val="none" w:sz="0" w:space="0" w:color="auto"/>
                <w:left w:val="none" w:sz="0" w:space="0" w:color="auto"/>
                <w:bottom w:val="none" w:sz="0" w:space="0" w:color="auto"/>
                <w:right w:val="none" w:sz="0" w:space="0" w:color="auto"/>
              </w:divBdr>
            </w:div>
          </w:divsChild>
        </w:div>
        <w:div w:id="1203597684">
          <w:marLeft w:val="0"/>
          <w:marRight w:val="0"/>
          <w:marTop w:val="0"/>
          <w:marBottom w:val="0"/>
          <w:divBdr>
            <w:top w:val="none" w:sz="0" w:space="0" w:color="auto"/>
            <w:left w:val="none" w:sz="0" w:space="0" w:color="auto"/>
            <w:bottom w:val="none" w:sz="0" w:space="0" w:color="auto"/>
            <w:right w:val="none" w:sz="0" w:space="0" w:color="auto"/>
          </w:divBdr>
          <w:divsChild>
            <w:div w:id="1440293492">
              <w:marLeft w:val="0"/>
              <w:marRight w:val="0"/>
              <w:marTop w:val="0"/>
              <w:marBottom w:val="0"/>
              <w:divBdr>
                <w:top w:val="none" w:sz="0" w:space="0" w:color="auto"/>
                <w:left w:val="none" w:sz="0" w:space="0" w:color="auto"/>
                <w:bottom w:val="none" w:sz="0" w:space="0" w:color="auto"/>
                <w:right w:val="none" w:sz="0" w:space="0" w:color="auto"/>
              </w:divBdr>
            </w:div>
          </w:divsChild>
        </w:div>
        <w:div w:id="714085609">
          <w:marLeft w:val="0"/>
          <w:marRight w:val="0"/>
          <w:marTop w:val="0"/>
          <w:marBottom w:val="0"/>
          <w:divBdr>
            <w:top w:val="none" w:sz="0" w:space="0" w:color="auto"/>
            <w:left w:val="none" w:sz="0" w:space="0" w:color="auto"/>
            <w:bottom w:val="none" w:sz="0" w:space="0" w:color="auto"/>
            <w:right w:val="none" w:sz="0" w:space="0" w:color="auto"/>
          </w:divBdr>
          <w:divsChild>
            <w:div w:id="555435608">
              <w:marLeft w:val="0"/>
              <w:marRight w:val="0"/>
              <w:marTop w:val="0"/>
              <w:marBottom w:val="0"/>
              <w:divBdr>
                <w:top w:val="none" w:sz="0" w:space="0" w:color="auto"/>
                <w:left w:val="none" w:sz="0" w:space="0" w:color="auto"/>
                <w:bottom w:val="none" w:sz="0" w:space="0" w:color="auto"/>
                <w:right w:val="none" w:sz="0" w:space="0" w:color="auto"/>
              </w:divBdr>
            </w:div>
          </w:divsChild>
        </w:div>
        <w:div w:id="807940882">
          <w:marLeft w:val="0"/>
          <w:marRight w:val="0"/>
          <w:marTop w:val="0"/>
          <w:marBottom w:val="0"/>
          <w:divBdr>
            <w:top w:val="none" w:sz="0" w:space="0" w:color="auto"/>
            <w:left w:val="none" w:sz="0" w:space="0" w:color="auto"/>
            <w:bottom w:val="none" w:sz="0" w:space="0" w:color="auto"/>
            <w:right w:val="none" w:sz="0" w:space="0" w:color="auto"/>
          </w:divBdr>
          <w:divsChild>
            <w:div w:id="784154926">
              <w:marLeft w:val="0"/>
              <w:marRight w:val="0"/>
              <w:marTop w:val="0"/>
              <w:marBottom w:val="0"/>
              <w:divBdr>
                <w:top w:val="none" w:sz="0" w:space="0" w:color="auto"/>
                <w:left w:val="none" w:sz="0" w:space="0" w:color="auto"/>
                <w:bottom w:val="none" w:sz="0" w:space="0" w:color="auto"/>
                <w:right w:val="none" w:sz="0" w:space="0" w:color="auto"/>
              </w:divBdr>
            </w:div>
          </w:divsChild>
        </w:div>
        <w:div w:id="859851106">
          <w:marLeft w:val="0"/>
          <w:marRight w:val="0"/>
          <w:marTop w:val="0"/>
          <w:marBottom w:val="0"/>
          <w:divBdr>
            <w:top w:val="none" w:sz="0" w:space="0" w:color="auto"/>
            <w:left w:val="none" w:sz="0" w:space="0" w:color="auto"/>
            <w:bottom w:val="none" w:sz="0" w:space="0" w:color="auto"/>
            <w:right w:val="none" w:sz="0" w:space="0" w:color="auto"/>
          </w:divBdr>
          <w:divsChild>
            <w:div w:id="1454245883">
              <w:marLeft w:val="0"/>
              <w:marRight w:val="0"/>
              <w:marTop w:val="0"/>
              <w:marBottom w:val="0"/>
              <w:divBdr>
                <w:top w:val="none" w:sz="0" w:space="0" w:color="auto"/>
                <w:left w:val="none" w:sz="0" w:space="0" w:color="auto"/>
                <w:bottom w:val="none" w:sz="0" w:space="0" w:color="auto"/>
                <w:right w:val="none" w:sz="0" w:space="0" w:color="auto"/>
              </w:divBdr>
            </w:div>
          </w:divsChild>
        </w:div>
        <w:div w:id="1027872469">
          <w:marLeft w:val="0"/>
          <w:marRight w:val="0"/>
          <w:marTop w:val="0"/>
          <w:marBottom w:val="0"/>
          <w:divBdr>
            <w:top w:val="none" w:sz="0" w:space="0" w:color="auto"/>
            <w:left w:val="none" w:sz="0" w:space="0" w:color="auto"/>
            <w:bottom w:val="none" w:sz="0" w:space="0" w:color="auto"/>
            <w:right w:val="none" w:sz="0" w:space="0" w:color="auto"/>
          </w:divBdr>
          <w:divsChild>
            <w:div w:id="1360202791">
              <w:marLeft w:val="0"/>
              <w:marRight w:val="0"/>
              <w:marTop w:val="0"/>
              <w:marBottom w:val="0"/>
              <w:divBdr>
                <w:top w:val="none" w:sz="0" w:space="0" w:color="auto"/>
                <w:left w:val="none" w:sz="0" w:space="0" w:color="auto"/>
                <w:bottom w:val="none" w:sz="0" w:space="0" w:color="auto"/>
                <w:right w:val="none" w:sz="0" w:space="0" w:color="auto"/>
              </w:divBdr>
            </w:div>
          </w:divsChild>
        </w:div>
        <w:div w:id="820736324">
          <w:marLeft w:val="0"/>
          <w:marRight w:val="0"/>
          <w:marTop w:val="0"/>
          <w:marBottom w:val="0"/>
          <w:divBdr>
            <w:top w:val="none" w:sz="0" w:space="0" w:color="auto"/>
            <w:left w:val="none" w:sz="0" w:space="0" w:color="auto"/>
            <w:bottom w:val="none" w:sz="0" w:space="0" w:color="auto"/>
            <w:right w:val="none" w:sz="0" w:space="0" w:color="auto"/>
          </w:divBdr>
          <w:divsChild>
            <w:div w:id="1983077794">
              <w:marLeft w:val="0"/>
              <w:marRight w:val="0"/>
              <w:marTop w:val="0"/>
              <w:marBottom w:val="0"/>
              <w:divBdr>
                <w:top w:val="none" w:sz="0" w:space="0" w:color="auto"/>
                <w:left w:val="none" w:sz="0" w:space="0" w:color="auto"/>
                <w:bottom w:val="none" w:sz="0" w:space="0" w:color="auto"/>
                <w:right w:val="none" w:sz="0" w:space="0" w:color="auto"/>
              </w:divBdr>
            </w:div>
          </w:divsChild>
        </w:div>
        <w:div w:id="551698619">
          <w:marLeft w:val="0"/>
          <w:marRight w:val="0"/>
          <w:marTop w:val="0"/>
          <w:marBottom w:val="0"/>
          <w:divBdr>
            <w:top w:val="none" w:sz="0" w:space="0" w:color="auto"/>
            <w:left w:val="none" w:sz="0" w:space="0" w:color="auto"/>
            <w:bottom w:val="none" w:sz="0" w:space="0" w:color="auto"/>
            <w:right w:val="none" w:sz="0" w:space="0" w:color="auto"/>
          </w:divBdr>
          <w:divsChild>
            <w:div w:id="1953971886">
              <w:marLeft w:val="0"/>
              <w:marRight w:val="0"/>
              <w:marTop w:val="0"/>
              <w:marBottom w:val="0"/>
              <w:divBdr>
                <w:top w:val="none" w:sz="0" w:space="0" w:color="auto"/>
                <w:left w:val="none" w:sz="0" w:space="0" w:color="auto"/>
                <w:bottom w:val="none" w:sz="0" w:space="0" w:color="auto"/>
                <w:right w:val="none" w:sz="0" w:space="0" w:color="auto"/>
              </w:divBdr>
            </w:div>
          </w:divsChild>
        </w:div>
        <w:div w:id="1136027640">
          <w:marLeft w:val="0"/>
          <w:marRight w:val="0"/>
          <w:marTop w:val="0"/>
          <w:marBottom w:val="0"/>
          <w:divBdr>
            <w:top w:val="none" w:sz="0" w:space="0" w:color="auto"/>
            <w:left w:val="none" w:sz="0" w:space="0" w:color="auto"/>
            <w:bottom w:val="none" w:sz="0" w:space="0" w:color="auto"/>
            <w:right w:val="none" w:sz="0" w:space="0" w:color="auto"/>
          </w:divBdr>
          <w:divsChild>
            <w:div w:id="1945576225">
              <w:marLeft w:val="0"/>
              <w:marRight w:val="0"/>
              <w:marTop w:val="0"/>
              <w:marBottom w:val="0"/>
              <w:divBdr>
                <w:top w:val="none" w:sz="0" w:space="0" w:color="auto"/>
                <w:left w:val="none" w:sz="0" w:space="0" w:color="auto"/>
                <w:bottom w:val="none" w:sz="0" w:space="0" w:color="auto"/>
                <w:right w:val="none" w:sz="0" w:space="0" w:color="auto"/>
              </w:divBdr>
            </w:div>
          </w:divsChild>
        </w:div>
        <w:div w:id="292174653">
          <w:marLeft w:val="0"/>
          <w:marRight w:val="0"/>
          <w:marTop w:val="0"/>
          <w:marBottom w:val="0"/>
          <w:divBdr>
            <w:top w:val="none" w:sz="0" w:space="0" w:color="auto"/>
            <w:left w:val="none" w:sz="0" w:space="0" w:color="auto"/>
            <w:bottom w:val="none" w:sz="0" w:space="0" w:color="auto"/>
            <w:right w:val="none" w:sz="0" w:space="0" w:color="auto"/>
          </w:divBdr>
          <w:divsChild>
            <w:div w:id="772898031">
              <w:marLeft w:val="0"/>
              <w:marRight w:val="0"/>
              <w:marTop w:val="0"/>
              <w:marBottom w:val="0"/>
              <w:divBdr>
                <w:top w:val="none" w:sz="0" w:space="0" w:color="auto"/>
                <w:left w:val="none" w:sz="0" w:space="0" w:color="auto"/>
                <w:bottom w:val="none" w:sz="0" w:space="0" w:color="auto"/>
                <w:right w:val="none" w:sz="0" w:space="0" w:color="auto"/>
              </w:divBdr>
            </w:div>
          </w:divsChild>
        </w:div>
        <w:div w:id="1623685526">
          <w:marLeft w:val="0"/>
          <w:marRight w:val="0"/>
          <w:marTop w:val="0"/>
          <w:marBottom w:val="0"/>
          <w:divBdr>
            <w:top w:val="none" w:sz="0" w:space="0" w:color="auto"/>
            <w:left w:val="none" w:sz="0" w:space="0" w:color="auto"/>
            <w:bottom w:val="none" w:sz="0" w:space="0" w:color="auto"/>
            <w:right w:val="none" w:sz="0" w:space="0" w:color="auto"/>
          </w:divBdr>
          <w:divsChild>
            <w:div w:id="971785283">
              <w:marLeft w:val="0"/>
              <w:marRight w:val="0"/>
              <w:marTop w:val="0"/>
              <w:marBottom w:val="0"/>
              <w:divBdr>
                <w:top w:val="none" w:sz="0" w:space="0" w:color="auto"/>
                <w:left w:val="none" w:sz="0" w:space="0" w:color="auto"/>
                <w:bottom w:val="none" w:sz="0" w:space="0" w:color="auto"/>
                <w:right w:val="none" w:sz="0" w:space="0" w:color="auto"/>
              </w:divBdr>
            </w:div>
          </w:divsChild>
        </w:div>
        <w:div w:id="1913274715">
          <w:marLeft w:val="0"/>
          <w:marRight w:val="0"/>
          <w:marTop w:val="0"/>
          <w:marBottom w:val="0"/>
          <w:divBdr>
            <w:top w:val="none" w:sz="0" w:space="0" w:color="auto"/>
            <w:left w:val="none" w:sz="0" w:space="0" w:color="auto"/>
            <w:bottom w:val="none" w:sz="0" w:space="0" w:color="auto"/>
            <w:right w:val="none" w:sz="0" w:space="0" w:color="auto"/>
          </w:divBdr>
          <w:divsChild>
            <w:div w:id="588854038">
              <w:marLeft w:val="0"/>
              <w:marRight w:val="0"/>
              <w:marTop w:val="0"/>
              <w:marBottom w:val="0"/>
              <w:divBdr>
                <w:top w:val="none" w:sz="0" w:space="0" w:color="auto"/>
                <w:left w:val="none" w:sz="0" w:space="0" w:color="auto"/>
                <w:bottom w:val="none" w:sz="0" w:space="0" w:color="auto"/>
                <w:right w:val="none" w:sz="0" w:space="0" w:color="auto"/>
              </w:divBdr>
            </w:div>
          </w:divsChild>
        </w:div>
        <w:div w:id="90662312">
          <w:marLeft w:val="0"/>
          <w:marRight w:val="0"/>
          <w:marTop w:val="0"/>
          <w:marBottom w:val="0"/>
          <w:divBdr>
            <w:top w:val="none" w:sz="0" w:space="0" w:color="auto"/>
            <w:left w:val="none" w:sz="0" w:space="0" w:color="auto"/>
            <w:bottom w:val="none" w:sz="0" w:space="0" w:color="auto"/>
            <w:right w:val="none" w:sz="0" w:space="0" w:color="auto"/>
          </w:divBdr>
          <w:divsChild>
            <w:div w:id="1731224576">
              <w:marLeft w:val="0"/>
              <w:marRight w:val="0"/>
              <w:marTop w:val="0"/>
              <w:marBottom w:val="0"/>
              <w:divBdr>
                <w:top w:val="none" w:sz="0" w:space="0" w:color="auto"/>
                <w:left w:val="none" w:sz="0" w:space="0" w:color="auto"/>
                <w:bottom w:val="none" w:sz="0" w:space="0" w:color="auto"/>
                <w:right w:val="none" w:sz="0" w:space="0" w:color="auto"/>
              </w:divBdr>
            </w:div>
          </w:divsChild>
        </w:div>
        <w:div w:id="81872961">
          <w:marLeft w:val="0"/>
          <w:marRight w:val="0"/>
          <w:marTop w:val="0"/>
          <w:marBottom w:val="0"/>
          <w:divBdr>
            <w:top w:val="none" w:sz="0" w:space="0" w:color="auto"/>
            <w:left w:val="none" w:sz="0" w:space="0" w:color="auto"/>
            <w:bottom w:val="none" w:sz="0" w:space="0" w:color="auto"/>
            <w:right w:val="none" w:sz="0" w:space="0" w:color="auto"/>
          </w:divBdr>
          <w:divsChild>
            <w:div w:id="211695159">
              <w:marLeft w:val="0"/>
              <w:marRight w:val="0"/>
              <w:marTop w:val="0"/>
              <w:marBottom w:val="0"/>
              <w:divBdr>
                <w:top w:val="none" w:sz="0" w:space="0" w:color="auto"/>
                <w:left w:val="none" w:sz="0" w:space="0" w:color="auto"/>
                <w:bottom w:val="none" w:sz="0" w:space="0" w:color="auto"/>
                <w:right w:val="none" w:sz="0" w:space="0" w:color="auto"/>
              </w:divBdr>
            </w:div>
          </w:divsChild>
        </w:div>
        <w:div w:id="850025971">
          <w:marLeft w:val="0"/>
          <w:marRight w:val="0"/>
          <w:marTop w:val="0"/>
          <w:marBottom w:val="0"/>
          <w:divBdr>
            <w:top w:val="none" w:sz="0" w:space="0" w:color="auto"/>
            <w:left w:val="none" w:sz="0" w:space="0" w:color="auto"/>
            <w:bottom w:val="none" w:sz="0" w:space="0" w:color="auto"/>
            <w:right w:val="none" w:sz="0" w:space="0" w:color="auto"/>
          </w:divBdr>
          <w:divsChild>
            <w:div w:id="2090074580">
              <w:marLeft w:val="0"/>
              <w:marRight w:val="0"/>
              <w:marTop w:val="0"/>
              <w:marBottom w:val="0"/>
              <w:divBdr>
                <w:top w:val="none" w:sz="0" w:space="0" w:color="auto"/>
                <w:left w:val="none" w:sz="0" w:space="0" w:color="auto"/>
                <w:bottom w:val="none" w:sz="0" w:space="0" w:color="auto"/>
                <w:right w:val="none" w:sz="0" w:space="0" w:color="auto"/>
              </w:divBdr>
            </w:div>
          </w:divsChild>
        </w:div>
        <w:div w:id="839081421">
          <w:marLeft w:val="0"/>
          <w:marRight w:val="0"/>
          <w:marTop w:val="0"/>
          <w:marBottom w:val="0"/>
          <w:divBdr>
            <w:top w:val="none" w:sz="0" w:space="0" w:color="auto"/>
            <w:left w:val="none" w:sz="0" w:space="0" w:color="auto"/>
            <w:bottom w:val="none" w:sz="0" w:space="0" w:color="auto"/>
            <w:right w:val="none" w:sz="0" w:space="0" w:color="auto"/>
          </w:divBdr>
          <w:divsChild>
            <w:div w:id="1338117075">
              <w:marLeft w:val="0"/>
              <w:marRight w:val="0"/>
              <w:marTop w:val="0"/>
              <w:marBottom w:val="0"/>
              <w:divBdr>
                <w:top w:val="none" w:sz="0" w:space="0" w:color="auto"/>
                <w:left w:val="none" w:sz="0" w:space="0" w:color="auto"/>
                <w:bottom w:val="none" w:sz="0" w:space="0" w:color="auto"/>
                <w:right w:val="none" w:sz="0" w:space="0" w:color="auto"/>
              </w:divBdr>
            </w:div>
          </w:divsChild>
        </w:div>
        <w:div w:id="677927270">
          <w:marLeft w:val="0"/>
          <w:marRight w:val="0"/>
          <w:marTop w:val="0"/>
          <w:marBottom w:val="0"/>
          <w:divBdr>
            <w:top w:val="none" w:sz="0" w:space="0" w:color="auto"/>
            <w:left w:val="none" w:sz="0" w:space="0" w:color="auto"/>
            <w:bottom w:val="none" w:sz="0" w:space="0" w:color="auto"/>
            <w:right w:val="none" w:sz="0" w:space="0" w:color="auto"/>
          </w:divBdr>
          <w:divsChild>
            <w:div w:id="590163171">
              <w:marLeft w:val="0"/>
              <w:marRight w:val="0"/>
              <w:marTop w:val="0"/>
              <w:marBottom w:val="0"/>
              <w:divBdr>
                <w:top w:val="none" w:sz="0" w:space="0" w:color="auto"/>
                <w:left w:val="none" w:sz="0" w:space="0" w:color="auto"/>
                <w:bottom w:val="none" w:sz="0" w:space="0" w:color="auto"/>
                <w:right w:val="none" w:sz="0" w:space="0" w:color="auto"/>
              </w:divBdr>
            </w:div>
          </w:divsChild>
        </w:div>
        <w:div w:id="2022463947">
          <w:marLeft w:val="0"/>
          <w:marRight w:val="0"/>
          <w:marTop w:val="0"/>
          <w:marBottom w:val="0"/>
          <w:divBdr>
            <w:top w:val="none" w:sz="0" w:space="0" w:color="auto"/>
            <w:left w:val="none" w:sz="0" w:space="0" w:color="auto"/>
            <w:bottom w:val="none" w:sz="0" w:space="0" w:color="auto"/>
            <w:right w:val="none" w:sz="0" w:space="0" w:color="auto"/>
          </w:divBdr>
          <w:divsChild>
            <w:div w:id="1272131153">
              <w:marLeft w:val="0"/>
              <w:marRight w:val="0"/>
              <w:marTop w:val="0"/>
              <w:marBottom w:val="0"/>
              <w:divBdr>
                <w:top w:val="none" w:sz="0" w:space="0" w:color="auto"/>
                <w:left w:val="none" w:sz="0" w:space="0" w:color="auto"/>
                <w:bottom w:val="none" w:sz="0" w:space="0" w:color="auto"/>
                <w:right w:val="none" w:sz="0" w:space="0" w:color="auto"/>
              </w:divBdr>
            </w:div>
          </w:divsChild>
        </w:div>
        <w:div w:id="2096051219">
          <w:marLeft w:val="0"/>
          <w:marRight w:val="0"/>
          <w:marTop w:val="0"/>
          <w:marBottom w:val="0"/>
          <w:divBdr>
            <w:top w:val="none" w:sz="0" w:space="0" w:color="auto"/>
            <w:left w:val="none" w:sz="0" w:space="0" w:color="auto"/>
            <w:bottom w:val="none" w:sz="0" w:space="0" w:color="auto"/>
            <w:right w:val="none" w:sz="0" w:space="0" w:color="auto"/>
          </w:divBdr>
          <w:divsChild>
            <w:div w:id="1396197784">
              <w:marLeft w:val="0"/>
              <w:marRight w:val="0"/>
              <w:marTop w:val="0"/>
              <w:marBottom w:val="0"/>
              <w:divBdr>
                <w:top w:val="none" w:sz="0" w:space="0" w:color="auto"/>
                <w:left w:val="none" w:sz="0" w:space="0" w:color="auto"/>
                <w:bottom w:val="none" w:sz="0" w:space="0" w:color="auto"/>
                <w:right w:val="none" w:sz="0" w:space="0" w:color="auto"/>
              </w:divBdr>
            </w:div>
          </w:divsChild>
        </w:div>
        <w:div w:id="455951040">
          <w:marLeft w:val="0"/>
          <w:marRight w:val="0"/>
          <w:marTop w:val="0"/>
          <w:marBottom w:val="0"/>
          <w:divBdr>
            <w:top w:val="none" w:sz="0" w:space="0" w:color="auto"/>
            <w:left w:val="none" w:sz="0" w:space="0" w:color="auto"/>
            <w:bottom w:val="none" w:sz="0" w:space="0" w:color="auto"/>
            <w:right w:val="none" w:sz="0" w:space="0" w:color="auto"/>
          </w:divBdr>
          <w:divsChild>
            <w:div w:id="1175993779">
              <w:marLeft w:val="0"/>
              <w:marRight w:val="0"/>
              <w:marTop w:val="0"/>
              <w:marBottom w:val="0"/>
              <w:divBdr>
                <w:top w:val="none" w:sz="0" w:space="0" w:color="auto"/>
                <w:left w:val="none" w:sz="0" w:space="0" w:color="auto"/>
                <w:bottom w:val="none" w:sz="0" w:space="0" w:color="auto"/>
                <w:right w:val="none" w:sz="0" w:space="0" w:color="auto"/>
              </w:divBdr>
            </w:div>
          </w:divsChild>
        </w:div>
        <w:div w:id="330959677">
          <w:marLeft w:val="0"/>
          <w:marRight w:val="0"/>
          <w:marTop w:val="0"/>
          <w:marBottom w:val="0"/>
          <w:divBdr>
            <w:top w:val="none" w:sz="0" w:space="0" w:color="auto"/>
            <w:left w:val="none" w:sz="0" w:space="0" w:color="auto"/>
            <w:bottom w:val="none" w:sz="0" w:space="0" w:color="auto"/>
            <w:right w:val="none" w:sz="0" w:space="0" w:color="auto"/>
          </w:divBdr>
          <w:divsChild>
            <w:div w:id="1592936343">
              <w:marLeft w:val="0"/>
              <w:marRight w:val="0"/>
              <w:marTop w:val="0"/>
              <w:marBottom w:val="0"/>
              <w:divBdr>
                <w:top w:val="none" w:sz="0" w:space="0" w:color="auto"/>
                <w:left w:val="none" w:sz="0" w:space="0" w:color="auto"/>
                <w:bottom w:val="none" w:sz="0" w:space="0" w:color="auto"/>
                <w:right w:val="none" w:sz="0" w:space="0" w:color="auto"/>
              </w:divBdr>
            </w:div>
          </w:divsChild>
        </w:div>
        <w:div w:id="1855723787">
          <w:marLeft w:val="0"/>
          <w:marRight w:val="0"/>
          <w:marTop w:val="0"/>
          <w:marBottom w:val="0"/>
          <w:divBdr>
            <w:top w:val="none" w:sz="0" w:space="0" w:color="auto"/>
            <w:left w:val="none" w:sz="0" w:space="0" w:color="auto"/>
            <w:bottom w:val="none" w:sz="0" w:space="0" w:color="auto"/>
            <w:right w:val="none" w:sz="0" w:space="0" w:color="auto"/>
          </w:divBdr>
          <w:divsChild>
            <w:div w:id="898202562">
              <w:marLeft w:val="0"/>
              <w:marRight w:val="0"/>
              <w:marTop w:val="0"/>
              <w:marBottom w:val="0"/>
              <w:divBdr>
                <w:top w:val="none" w:sz="0" w:space="0" w:color="auto"/>
                <w:left w:val="none" w:sz="0" w:space="0" w:color="auto"/>
                <w:bottom w:val="none" w:sz="0" w:space="0" w:color="auto"/>
                <w:right w:val="none" w:sz="0" w:space="0" w:color="auto"/>
              </w:divBdr>
            </w:div>
          </w:divsChild>
        </w:div>
        <w:div w:id="1774394675">
          <w:marLeft w:val="0"/>
          <w:marRight w:val="0"/>
          <w:marTop w:val="0"/>
          <w:marBottom w:val="0"/>
          <w:divBdr>
            <w:top w:val="none" w:sz="0" w:space="0" w:color="auto"/>
            <w:left w:val="none" w:sz="0" w:space="0" w:color="auto"/>
            <w:bottom w:val="none" w:sz="0" w:space="0" w:color="auto"/>
            <w:right w:val="none" w:sz="0" w:space="0" w:color="auto"/>
          </w:divBdr>
          <w:divsChild>
            <w:div w:id="1097217971">
              <w:marLeft w:val="0"/>
              <w:marRight w:val="0"/>
              <w:marTop w:val="0"/>
              <w:marBottom w:val="0"/>
              <w:divBdr>
                <w:top w:val="none" w:sz="0" w:space="0" w:color="auto"/>
                <w:left w:val="none" w:sz="0" w:space="0" w:color="auto"/>
                <w:bottom w:val="none" w:sz="0" w:space="0" w:color="auto"/>
                <w:right w:val="none" w:sz="0" w:space="0" w:color="auto"/>
              </w:divBdr>
            </w:div>
          </w:divsChild>
        </w:div>
        <w:div w:id="1807428915">
          <w:marLeft w:val="0"/>
          <w:marRight w:val="0"/>
          <w:marTop w:val="0"/>
          <w:marBottom w:val="0"/>
          <w:divBdr>
            <w:top w:val="none" w:sz="0" w:space="0" w:color="auto"/>
            <w:left w:val="none" w:sz="0" w:space="0" w:color="auto"/>
            <w:bottom w:val="none" w:sz="0" w:space="0" w:color="auto"/>
            <w:right w:val="none" w:sz="0" w:space="0" w:color="auto"/>
          </w:divBdr>
          <w:divsChild>
            <w:div w:id="1172647041">
              <w:marLeft w:val="0"/>
              <w:marRight w:val="0"/>
              <w:marTop w:val="0"/>
              <w:marBottom w:val="0"/>
              <w:divBdr>
                <w:top w:val="none" w:sz="0" w:space="0" w:color="auto"/>
                <w:left w:val="none" w:sz="0" w:space="0" w:color="auto"/>
                <w:bottom w:val="none" w:sz="0" w:space="0" w:color="auto"/>
                <w:right w:val="none" w:sz="0" w:space="0" w:color="auto"/>
              </w:divBdr>
            </w:div>
          </w:divsChild>
        </w:div>
        <w:div w:id="998461816">
          <w:marLeft w:val="0"/>
          <w:marRight w:val="0"/>
          <w:marTop w:val="0"/>
          <w:marBottom w:val="0"/>
          <w:divBdr>
            <w:top w:val="none" w:sz="0" w:space="0" w:color="auto"/>
            <w:left w:val="none" w:sz="0" w:space="0" w:color="auto"/>
            <w:bottom w:val="none" w:sz="0" w:space="0" w:color="auto"/>
            <w:right w:val="none" w:sz="0" w:space="0" w:color="auto"/>
          </w:divBdr>
          <w:divsChild>
            <w:div w:id="541289378">
              <w:marLeft w:val="0"/>
              <w:marRight w:val="0"/>
              <w:marTop w:val="0"/>
              <w:marBottom w:val="0"/>
              <w:divBdr>
                <w:top w:val="none" w:sz="0" w:space="0" w:color="auto"/>
                <w:left w:val="none" w:sz="0" w:space="0" w:color="auto"/>
                <w:bottom w:val="none" w:sz="0" w:space="0" w:color="auto"/>
                <w:right w:val="none" w:sz="0" w:space="0" w:color="auto"/>
              </w:divBdr>
            </w:div>
          </w:divsChild>
        </w:div>
        <w:div w:id="145126465">
          <w:marLeft w:val="0"/>
          <w:marRight w:val="0"/>
          <w:marTop w:val="0"/>
          <w:marBottom w:val="0"/>
          <w:divBdr>
            <w:top w:val="none" w:sz="0" w:space="0" w:color="auto"/>
            <w:left w:val="none" w:sz="0" w:space="0" w:color="auto"/>
            <w:bottom w:val="none" w:sz="0" w:space="0" w:color="auto"/>
            <w:right w:val="none" w:sz="0" w:space="0" w:color="auto"/>
          </w:divBdr>
          <w:divsChild>
            <w:div w:id="405299450">
              <w:marLeft w:val="0"/>
              <w:marRight w:val="0"/>
              <w:marTop w:val="0"/>
              <w:marBottom w:val="0"/>
              <w:divBdr>
                <w:top w:val="none" w:sz="0" w:space="0" w:color="auto"/>
                <w:left w:val="none" w:sz="0" w:space="0" w:color="auto"/>
                <w:bottom w:val="none" w:sz="0" w:space="0" w:color="auto"/>
                <w:right w:val="none" w:sz="0" w:space="0" w:color="auto"/>
              </w:divBdr>
            </w:div>
          </w:divsChild>
        </w:div>
        <w:div w:id="494951795">
          <w:marLeft w:val="0"/>
          <w:marRight w:val="0"/>
          <w:marTop w:val="0"/>
          <w:marBottom w:val="0"/>
          <w:divBdr>
            <w:top w:val="none" w:sz="0" w:space="0" w:color="auto"/>
            <w:left w:val="none" w:sz="0" w:space="0" w:color="auto"/>
            <w:bottom w:val="none" w:sz="0" w:space="0" w:color="auto"/>
            <w:right w:val="none" w:sz="0" w:space="0" w:color="auto"/>
          </w:divBdr>
          <w:divsChild>
            <w:div w:id="72047169">
              <w:marLeft w:val="0"/>
              <w:marRight w:val="0"/>
              <w:marTop w:val="0"/>
              <w:marBottom w:val="0"/>
              <w:divBdr>
                <w:top w:val="none" w:sz="0" w:space="0" w:color="auto"/>
                <w:left w:val="none" w:sz="0" w:space="0" w:color="auto"/>
                <w:bottom w:val="none" w:sz="0" w:space="0" w:color="auto"/>
                <w:right w:val="none" w:sz="0" w:space="0" w:color="auto"/>
              </w:divBdr>
            </w:div>
          </w:divsChild>
        </w:div>
        <w:div w:id="1309507358">
          <w:marLeft w:val="0"/>
          <w:marRight w:val="0"/>
          <w:marTop w:val="0"/>
          <w:marBottom w:val="0"/>
          <w:divBdr>
            <w:top w:val="none" w:sz="0" w:space="0" w:color="auto"/>
            <w:left w:val="none" w:sz="0" w:space="0" w:color="auto"/>
            <w:bottom w:val="none" w:sz="0" w:space="0" w:color="auto"/>
            <w:right w:val="none" w:sz="0" w:space="0" w:color="auto"/>
          </w:divBdr>
          <w:divsChild>
            <w:div w:id="854534182">
              <w:marLeft w:val="0"/>
              <w:marRight w:val="0"/>
              <w:marTop w:val="0"/>
              <w:marBottom w:val="0"/>
              <w:divBdr>
                <w:top w:val="none" w:sz="0" w:space="0" w:color="auto"/>
                <w:left w:val="none" w:sz="0" w:space="0" w:color="auto"/>
                <w:bottom w:val="none" w:sz="0" w:space="0" w:color="auto"/>
                <w:right w:val="none" w:sz="0" w:space="0" w:color="auto"/>
              </w:divBdr>
            </w:div>
          </w:divsChild>
        </w:div>
        <w:div w:id="681509803">
          <w:marLeft w:val="0"/>
          <w:marRight w:val="0"/>
          <w:marTop w:val="0"/>
          <w:marBottom w:val="0"/>
          <w:divBdr>
            <w:top w:val="none" w:sz="0" w:space="0" w:color="auto"/>
            <w:left w:val="none" w:sz="0" w:space="0" w:color="auto"/>
            <w:bottom w:val="none" w:sz="0" w:space="0" w:color="auto"/>
            <w:right w:val="none" w:sz="0" w:space="0" w:color="auto"/>
          </w:divBdr>
          <w:divsChild>
            <w:div w:id="14675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757897979">
      <w:bodyDiv w:val="1"/>
      <w:marLeft w:val="0"/>
      <w:marRight w:val="0"/>
      <w:marTop w:val="0"/>
      <w:marBottom w:val="0"/>
      <w:divBdr>
        <w:top w:val="none" w:sz="0" w:space="0" w:color="auto"/>
        <w:left w:val="none" w:sz="0" w:space="0" w:color="auto"/>
        <w:bottom w:val="none" w:sz="0" w:space="0" w:color="auto"/>
        <w:right w:val="none" w:sz="0" w:space="0" w:color="auto"/>
      </w:divBdr>
    </w:div>
    <w:div w:id="1778599952">
      <w:bodyDiv w:val="1"/>
      <w:marLeft w:val="0"/>
      <w:marRight w:val="0"/>
      <w:marTop w:val="0"/>
      <w:marBottom w:val="0"/>
      <w:divBdr>
        <w:top w:val="none" w:sz="0" w:space="0" w:color="auto"/>
        <w:left w:val="none" w:sz="0" w:space="0" w:color="auto"/>
        <w:bottom w:val="none" w:sz="0" w:space="0" w:color="auto"/>
        <w:right w:val="none" w:sz="0" w:space="0" w:color="auto"/>
      </w:divBdr>
      <w:divsChild>
        <w:div w:id="1411200071">
          <w:marLeft w:val="0"/>
          <w:marRight w:val="0"/>
          <w:marTop w:val="0"/>
          <w:marBottom w:val="0"/>
          <w:divBdr>
            <w:top w:val="none" w:sz="0" w:space="0" w:color="auto"/>
            <w:left w:val="none" w:sz="0" w:space="0" w:color="auto"/>
            <w:bottom w:val="none" w:sz="0" w:space="0" w:color="auto"/>
            <w:right w:val="none" w:sz="0" w:space="0" w:color="auto"/>
          </w:divBdr>
          <w:divsChild>
            <w:div w:id="307587168">
              <w:marLeft w:val="0"/>
              <w:marRight w:val="0"/>
              <w:marTop w:val="0"/>
              <w:marBottom w:val="0"/>
              <w:divBdr>
                <w:top w:val="none" w:sz="0" w:space="0" w:color="auto"/>
                <w:left w:val="none" w:sz="0" w:space="0" w:color="auto"/>
                <w:bottom w:val="none" w:sz="0" w:space="0" w:color="auto"/>
                <w:right w:val="none" w:sz="0" w:space="0" w:color="auto"/>
              </w:divBdr>
            </w:div>
          </w:divsChild>
        </w:div>
        <w:div w:id="2099713975">
          <w:marLeft w:val="0"/>
          <w:marRight w:val="0"/>
          <w:marTop w:val="0"/>
          <w:marBottom w:val="0"/>
          <w:divBdr>
            <w:top w:val="none" w:sz="0" w:space="0" w:color="auto"/>
            <w:left w:val="none" w:sz="0" w:space="0" w:color="auto"/>
            <w:bottom w:val="none" w:sz="0" w:space="0" w:color="auto"/>
            <w:right w:val="none" w:sz="0" w:space="0" w:color="auto"/>
          </w:divBdr>
          <w:divsChild>
            <w:div w:id="708337113">
              <w:marLeft w:val="0"/>
              <w:marRight w:val="0"/>
              <w:marTop w:val="0"/>
              <w:marBottom w:val="0"/>
              <w:divBdr>
                <w:top w:val="none" w:sz="0" w:space="0" w:color="auto"/>
                <w:left w:val="none" w:sz="0" w:space="0" w:color="auto"/>
                <w:bottom w:val="none" w:sz="0" w:space="0" w:color="auto"/>
                <w:right w:val="none" w:sz="0" w:space="0" w:color="auto"/>
              </w:divBdr>
            </w:div>
          </w:divsChild>
        </w:div>
        <w:div w:id="845482707">
          <w:marLeft w:val="0"/>
          <w:marRight w:val="0"/>
          <w:marTop w:val="0"/>
          <w:marBottom w:val="0"/>
          <w:divBdr>
            <w:top w:val="none" w:sz="0" w:space="0" w:color="auto"/>
            <w:left w:val="none" w:sz="0" w:space="0" w:color="auto"/>
            <w:bottom w:val="none" w:sz="0" w:space="0" w:color="auto"/>
            <w:right w:val="none" w:sz="0" w:space="0" w:color="auto"/>
          </w:divBdr>
          <w:divsChild>
            <w:div w:id="1248535839">
              <w:marLeft w:val="0"/>
              <w:marRight w:val="0"/>
              <w:marTop w:val="0"/>
              <w:marBottom w:val="0"/>
              <w:divBdr>
                <w:top w:val="none" w:sz="0" w:space="0" w:color="auto"/>
                <w:left w:val="none" w:sz="0" w:space="0" w:color="auto"/>
                <w:bottom w:val="none" w:sz="0" w:space="0" w:color="auto"/>
                <w:right w:val="none" w:sz="0" w:space="0" w:color="auto"/>
              </w:divBdr>
            </w:div>
          </w:divsChild>
        </w:div>
        <w:div w:id="1301887403">
          <w:marLeft w:val="0"/>
          <w:marRight w:val="0"/>
          <w:marTop w:val="0"/>
          <w:marBottom w:val="0"/>
          <w:divBdr>
            <w:top w:val="none" w:sz="0" w:space="0" w:color="auto"/>
            <w:left w:val="none" w:sz="0" w:space="0" w:color="auto"/>
            <w:bottom w:val="none" w:sz="0" w:space="0" w:color="auto"/>
            <w:right w:val="none" w:sz="0" w:space="0" w:color="auto"/>
          </w:divBdr>
          <w:divsChild>
            <w:div w:id="1495876231">
              <w:marLeft w:val="0"/>
              <w:marRight w:val="0"/>
              <w:marTop w:val="0"/>
              <w:marBottom w:val="0"/>
              <w:divBdr>
                <w:top w:val="none" w:sz="0" w:space="0" w:color="auto"/>
                <w:left w:val="none" w:sz="0" w:space="0" w:color="auto"/>
                <w:bottom w:val="none" w:sz="0" w:space="0" w:color="auto"/>
                <w:right w:val="none" w:sz="0" w:space="0" w:color="auto"/>
              </w:divBdr>
            </w:div>
          </w:divsChild>
        </w:div>
        <w:div w:id="1120419525">
          <w:marLeft w:val="0"/>
          <w:marRight w:val="0"/>
          <w:marTop w:val="0"/>
          <w:marBottom w:val="0"/>
          <w:divBdr>
            <w:top w:val="none" w:sz="0" w:space="0" w:color="auto"/>
            <w:left w:val="none" w:sz="0" w:space="0" w:color="auto"/>
            <w:bottom w:val="none" w:sz="0" w:space="0" w:color="auto"/>
            <w:right w:val="none" w:sz="0" w:space="0" w:color="auto"/>
          </w:divBdr>
          <w:divsChild>
            <w:div w:id="1561940199">
              <w:marLeft w:val="0"/>
              <w:marRight w:val="0"/>
              <w:marTop w:val="0"/>
              <w:marBottom w:val="0"/>
              <w:divBdr>
                <w:top w:val="none" w:sz="0" w:space="0" w:color="auto"/>
                <w:left w:val="none" w:sz="0" w:space="0" w:color="auto"/>
                <w:bottom w:val="none" w:sz="0" w:space="0" w:color="auto"/>
                <w:right w:val="none" w:sz="0" w:space="0" w:color="auto"/>
              </w:divBdr>
            </w:div>
          </w:divsChild>
        </w:div>
        <w:div w:id="667439079">
          <w:marLeft w:val="0"/>
          <w:marRight w:val="0"/>
          <w:marTop w:val="0"/>
          <w:marBottom w:val="0"/>
          <w:divBdr>
            <w:top w:val="none" w:sz="0" w:space="0" w:color="auto"/>
            <w:left w:val="none" w:sz="0" w:space="0" w:color="auto"/>
            <w:bottom w:val="none" w:sz="0" w:space="0" w:color="auto"/>
            <w:right w:val="none" w:sz="0" w:space="0" w:color="auto"/>
          </w:divBdr>
          <w:divsChild>
            <w:div w:id="893738098">
              <w:marLeft w:val="0"/>
              <w:marRight w:val="0"/>
              <w:marTop w:val="0"/>
              <w:marBottom w:val="0"/>
              <w:divBdr>
                <w:top w:val="none" w:sz="0" w:space="0" w:color="auto"/>
                <w:left w:val="none" w:sz="0" w:space="0" w:color="auto"/>
                <w:bottom w:val="none" w:sz="0" w:space="0" w:color="auto"/>
                <w:right w:val="none" w:sz="0" w:space="0" w:color="auto"/>
              </w:divBdr>
            </w:div>
          </w:divsChild>
        </w:div>
        <w:div w:id="2092579227">
          <w:marLeft w:val="0"/>
          <w:marRight w:val="0"/>
          <w:marTop w:val="0"/>
          <w:marBottom w:val="0"/>
          <w:divBdr>
            <w:top w:val="none" w:sz="0" w:space="0" w:color="auto"/>
            <w:left w:val="none" w:sz="0" w:space="0" w:color="auto"/>
            <w:bottom w:val="none" w:sz="0" w:space="0" w:color="auto"/>
            <w:right w:val="none" w:sz="0" w:space="0" w:color="auto"/>
          </w:divBdr>
          <w:divsChild>
            <w:div w:id="1895508151">
              <w:marLeft w:val="0"/>
              <w:marRight w:val="0"/>
              <w:marTop w:val="0"/>
              <w:marBottom w:val="0"/>
              <w:divBdr>
                <w:top w:val="none" w:sz="0" w:space="0" w:color="auto"/>
                <w:left w:val="none" w:sz="0" w:space="0" w:color="auto"/>
                <w:bottom w:val="none" w:sz="0" w:space="0" w:color="auto"/>
                <w:right w:val="none" w:sz="0" w:space="0" w:color="auto"/>
              </w:divBdr>
            </w:div>
          </w:divsChild>
        </w:div>
        <w:div w:id="1434549489">
          <w:marLeft w:val="0"/>
          <w:marRight w:val="0"/>
          <w:marTop w:val="0"/>
          <w:marBottom w:val="0"/>
          <w:divBdr>
            <w:top w:val="none" w:sz="0" w:space="0" w:color="auto"/>
            <w:left w:val="none" w:sz="0" w:space="0" w:color="auto"/>
            <w:bottom w:val="none" w:sz="0" w:space="0" w:color="auto"/>
            <w:right w:val="none" w:sz="0" w:space="0" w:color="auto"/>
          </w:divBdr>
          <w:divsChild>
            <w:div w:id="341401474">
              <w:marLeft w:val="0"/>
              <w:marRight w:val="0"/>
              <w:marTop w:val="0"/>
              <w:marBottom w:val="0"/>
              <w:divBdr>
                <w:top w:val="none" w:sz="0" w:space="0" w:color="auto"/>
                <w:left w:val="none" w:sz="0" w:space="0" w:color="auto"/>
                <w:bottom w:val="none" w:sz="0" w:space="0" w:color="auto"/>
                <w:right w:val="none" w:sz="0" w:space="0" w:color="auto"/>
              </w:divBdr>
            </w:div>
            <w:div w:id="325984073">
              <w:marLeft w:val="0"/>
              <w:marRight w:val="0"/>
              <w:marTop w:val="0"/>
              <w:marBottom w:val="0"/>
              <w:divBdr>
                <w:top w:val="none" w:sz="0" w:space="0" w:color="auto"/>
                <w:left w:val="none" w:sz="0" w:space="0" w:color="auto"/>
                <w:bottom w:val="none" w:sz="0" w:space="0" w:color="auto"/>
                <w:right w:val="none" w:sz="0" w:space="0" w:color="auto"/>
              </w:divBdr>
            </w:div>
          </w:divsChild>
        </w:div>
        <w:div w:id="242686803">
          <w:marLeft w:val="0"/>
          <w:marRight w:val="0"/>
          <w:marTop w:val="0"/>
          <w:marBottom w:val="0"/>
          <w:divBdr>
            <w:top w:val="none" w:sz="0" w:space="0" w:color="auto"/>
            <w:left w:val="none" w:sz="0" w:space="0" w:color="auto"/>
            <w:bottom w:val="none" w:sz="0" w:space="0" w:color="auto"/>
            <w:right w:val="none" w:sz="0" w:space="0" w:color="auto"/>
          </w:divBdr>
          <w:divsChild>
            <w:div w:id="1144732676">
              <w:marLeft w:val="0"/>
              <w:marRight w:val="0"/>
              <w:marTop w:val="0"/>
              <w:marBottom w:val="0"/>
              <w:divBdr>
                <w:top w:val="none" w:sz="0" w:space="0" w:color="auto"/>
                <w:left w:val="none" w:sz="0" w:space="0" w:color="auto"/>
                <w:bottom w:val="none" w:sz="0" w:space="0" w:color="auto"/>
                <w:right w:val="none" w:sz="0" w:space="0" w:color="auto"/>
              </w:divBdr>
            </w:div>
          </w:divsChild>
        </w:div>
        <w:div w:id="644504157">
          <w:marLeft w:val="0"/>
          <w:marRight w:val="0"/>
          <w:marTop w:val="0"/>
          <w:marBottom w:val="0"/>
          <w:divBdr>
            <w:top w:val="none" w:sz="0" w:space="0" w:color="auto"/>
            <w:left w:val="none" w:sz="0" w:space="0" w:color="auto"/>
            <w:bottom w:val="none" w:sz="0" w:space="0" w:color="auto"/>
            <w:right w:val="none" w:sz="0" w:space="0" w:color="auto"/>
          </w:divBdr>
          <w:divsChild>
            <w:div w:id="1406413825">
              <w:marLeft w:val="0"/>
              <w:marRight w:val="0"/>
              <w:marTop w:val="0"/>
              <w:marBottom w:val="0"/>
              <w:divBdr>
                <w:top w:val="none" w:sz="0" w:space="0" w:color="auto"/>
                <w:left w:val="none" w:sz="0" w:space="0" w:color="auto"/>
                <w:bottom w:val="none" w:sz="0" w:space="0" w:color="auto"/>
                <w:right w:val="none" w:sz="0" w:space="0" w:color="auto"/>
              </w:divBdr>
            </w:div>
          </w:divsChild>
        </w:div>
        <w:div w:id="1144009621">
          <w:marLeft w:val="0"/>
          <w:marRight w:val="0"/>
          <w:marTop w:val="0"/>
          <w:marBottom w:val="0"/>
          <w:divBdr>
            <w:top w:val="none" w:sz="0" w:space="0" w:color="auto"/>
            <w:left w:val="none" w:sz="0" w:space="0" w:color="auto"/>
            <w:bottom w:val="none" w:sz="0" w:space="0" w:color="auto"/>
            <w:right w:val="none" w:sz="0" w:space="0" w:color="auto"/>
          </w:divBdr>
          <w:divsChild>
            <w:div w:id="1009211150">
              <w:marLeft w:val="0"/>
              <w:marRight w:val="0"/>
              <w:marTop w:val="0"/>
              <w:marBottom w:val="0"/>
              <w:divBdr>
                <w:top w:val="none" w:sz="0" w:space="0" w:color="auto"/>
                <w:left w:val="none" w:sz="0" w:space="0" w:color="auto"/>
                <w:bottom w:val="none" w:sz="0" w:space="0" w:color="auto"/>
                <w:right w:val="none" w:sz="0" w:space="0" w:color="auto"/>
              </w:divBdr>
            </w:div>
          </w:divsChild>
        </w:div>
        <w:div w:id="769161270">
          <w:marLeft w:val="0"/>
          <w:marRight w:val="0"/>
          <w:marTop w:val="0"/>
          <w:marBottom w:val="0"/>
          <w:divBdr>
            <w:top w:val="none" w:sz="0" w:space="0" w:color="auto"/>
            <w:left w:val="none" w:sz="0" w:space="0" w:color="auto"/>
            <w:bottom w:val="none" w:sz="0" w:space="0" w:color="auto"/>
            <w:right w:val="none" w:sz="0" w:space="0" w:color="auto"/>
          </w:divBdr>
          <w:divsChild>
            <w:div w:id="2081783715">
              <w:marLeft w:val="0"/>
              <w:marRight w:val="0"/>
              <w:marTop w:val="0"/>
              <w:marBottom w:val="0"/>
              <w:divBdr>
                <w:top w:val="none" w:sz="0" w:space="0" w:color="auto"/>
                <w:left w:val="none" w:sz="0" w:space="0" w:color="auto"/>
                <w:bottom w:val="none" w:sz="0" w:space="0" w:color="auto"/>
                <w:right w:val="none" w:sz="0" w:space="0" w:color="auto"/>
              </w:divBdr>
            </w:div>
            <w:div w:id="1347709760">
              <w:marLeft w:val="0"/>
              <w:marRight w:val="0"/>
              <w:marTop w:val="0"/>
              <w:marBottom w:val="0"/>
              <w:divBdr>
                <w:top w:val="none" w:sz="0" w:space="0" w:color="auto"/>
                <w:left w:val="none" w:sz="0" w:space="0" w:color="auto"/>
                <w:bottom w:val="none" w:sz="0" w:space="0" w:color="auto"/>
                <w:right w:val="none" w:sz="0" w:space="0" w:color="auto"/>
              </w:divBdr>
            </w:div>
          </w:divsChild>
        </w:div>
        <w:div w:id="615135036">
          <w:marLeft w:val="0"/>
          <w:marRight w:val="0"/>
          <w:marTop w:val="0"/>
          <w:marBottom w:val="0"/>
          <w:divBdr>
            <w:top w:val="none" w:sz="0" w:space="0" w:color="auto"/>
            <w:left w:val="none" w:sz="0" w:space="0" w:color="auto"/>
            <w:bottom w:val="none" w:sz="0" w:space="0" w:color="auto"/>
            <w:right w:val="none" w:sz="0" w:space="0" w:color="auto"/>
          </w:divBdr>
          <w:divsChild>
            <w:div w:id="1538619520">
              <w:marLeft w:val="0"/>
              <w:marRight w:val="0"/>
              <w:marTop w:val="0"/>
              <w:marBottom w:val="0"/>
              <w:divBdr>
                <w:top w:val="none" w:sz="0" w:space="0" w:color="auto"/>
                <w:left w:val="none" w:sz="0" w:space="0" w:color="auto"/>
                <w:bottom w:val="none" w:sz="0" w:space="0" w:color="auto"/>
                <w:right w:val="none" w:sz="0" w:space="0" w:color="auto"/>
              </w:divBdr>
            </w:div>
            <w:div w:id="33582145">
              <w:marLeft w:val="0"/>
              <w:marRight w:val="0"/>
              <w:marTop w:val="0"/>
              <w:marBottom w:val="0"/>
              <w:divBdr>
                <w:top w:val="none" w:sz="0" w:space="0" w:color="auto"/>
                <w:left w:val="none" w:sz="0" w:space="0" w:color="auto"/>
                <w:bottom w:val="none" w:sz="0" w:space="0" w:color="auto"/>
                <w:right w:val="none" w:sz="0" w:space="0" w:color="auto"/>
              </w:divBdr>
            </w:div>
            <w:div w:id="572785692">
              <w:marLeft w:val="0"/>
              <w:marRight w:val="0"/>
              <w:marTop w:val="0"/>
              <w:marBottom w:val="0"/>
              <w:divBdr>
                <w:top w:val="none" w:sz="0" w:space="0" w:color="auto"/>
                <w:left w:val="none" w:sz="0" w:space="0" w:color="auto"/>
                <w:bottom w:val="none" w:sz="0" w:space="0" w:color="auto"/>
                <w:right w:val="none" w:sz="0" w:space="0" w:color="auto"/>
              </w:divBdr>
            </w:div>
          </w:divsChild>
        </w:div>
        <w:div w:id="1003512050">
          <w:marLeft w:val="0"/>
          <w:marRight w:val="0"/>
          <w:marTop w:val="0"/>
          <w:marBottom w:val="0"/>
          <w:divBdr>
            <w:top w:val="none" w:sz="0" w:space="0" w:color="auto"/>
            <w:left w:val="none" w:sz="0" w:space="0" w:color="auto"/>
            <w:bottom w:val="none" w:sz="0" w:space="0" w:color="auto"/>
            <w:right w:val="none" w:sz="0" w:space="0" w:color="auto"/>
          </w:divBdr>
          <w:divsChild>
            <w:div w:id="391274668">
              <w:marLeft w:val="0"/>
              <w:marRight w:val="0"/>
              <w:marTop w:val="0"/>
              <w:marBottom w:val="0"/>
              <w:divBdr>
                <w:top w:val="none" w:sz="0" w:space="0" w:color="auto"/>
                <w:left w:val="none" w:sz="0" w:space="0" w:color="auto"/>
                <w:bottom w:val="none" w:sz="0" w:space="0" w:color="auto"/>
                <w:right w:val="none" w:sz="0" w:space="0" w:color="auto"/>
              </w:divBdr>
            </w:div>
          </w:divsChild>
        </w:div>
        <w:div w:id="674844728">
          <w:marLeft w:val="0"/>
          <w:marRight w:val="0"/>
          <w:marTop w:val="0"/>
          <w:marBottom w:val="0"/>
          <w:divBdr>
            <w:top w:val="none" w:sz="0" w:space="0" w:color="auto"/>
            <w:left w:val="none" w:sz="0" w:space="0" w:color="auto"/>
            <w:bottom w:val="none" w:sz="0" w:space="0" w:color="auto"/>
            <w:right w:val="none" w:sz="0" w:space="0" w:color="auto"/>
          </w:divBdr>
          <w:divsChild>
            <w:div w:id="1134520772">
              <w:marLeft w:val="0"/>
              <w:marRight w:val="0"/>
              <w:marTop w:val="0"/>
              <w:marBottom w:val="0"/>
              <w:divBdr>
                <w:top w:val="none" w:sz="0" w:space="0" w:color="auto"/>
                <w:left w:val="none" w:sz="0" w:space="0" w:color="auto"/>
                <w:bottom w:val="none" w:sz="0" w:space="0" w:color="auto"/>
                <w:right w:val="none" w:sz="0" w:space="0" w:color="auto"/>
              </w:divBdr>
            </w:div>
          </w:divsChild>
        </w:div>
        <w:div w:id="1499350596">
          <w:marLeft w:val="0"/>
          <w:marRight w:val="0"/>
          <w:marTop w:val="0"/>
          <w:marBottom w:val="0"/>
          <w:divBdr>
            <w:top w:val="none" w:sz="0" w:space="0" w:color="auto"/>
            <w:left w:val="none" w:sz="0" w:space="0" w:color="auto"/>
            <w:bottom w:val="none" w:sz="0" w:space="0" w:color="auto"/>
            <w:right w:val="none" w:sz="0" w:space="0" w:color="auto"/>
          </w:divBdr>
          <w:divsChild>
            <w:div w:id="613631724">
              <w:marLeft w:val="0"/>
              <w:marRight w:val="0"/>
              <w:marTop w:val="0"/>
              <w:marBottom w:val="0"/>
              <w:divBdr>
                <w:top w:val="none" w:sz="0" w:space="0" w:color="auto"/>
                <w:left w:val="none" w:sz="0" w:space="0" w:color="auto"/>
                <w:bottom w:val="none" w:sz="0" w:space="0" w:color="auto"/>
                <w:right w:val="none" w:sz="0" w:space="0" w:color="auto"/>
              </w:divBdr>
            </w:div>
          </w:divsChild>
        </w:div>
        <w:div w:id="27488856">
          <w:marLeft w:val="0"/>
          <w:marRight w:val="0"/>
          <w:marTop w:val="0"/>
          <w:marBottom w:val="0"/>
          <w:divBdr>
            <w:top w:val="none" w:sz="0" w:space="0" w:color="auto"/>
            <w:left w:val="none" w:sz="0" w:space="0" w:color="auto"/>
            <w:bottom w:val="none" w:sz="0" w:space="0" w:color="auto"/>
            <w:right w:val="none" w:sz="0" w:space="0" w:color="auto"/>
          </w:divBdr>
          <w:divsChild>
            <w:div w:id="1225946147">
              <w:marLeft w:val="0"/>
              <w:marRight w:val="0"/>
              <w:marTop w:val="0"/>
              <w:marBottom w:val="0"/>
              <w:divBdr>
                <w:top w:val="none" w:sz="0" w:space="0" w:color="auto"/>
                <w:left w:val="none" w:sz="0" w:space="0" w:color="auto"/>
                <w:bottom w:val="none" w:sz="0" w:space="0" w:color="auto"/>
                <w:right w:val="none" w:sz="0" w:space="0" w:color="auto"/>
              </w:divBdr>
            </w:div>
          </w:divsChild>
        </w:div>
        <w:div w:id="1466653823">
          <w:marLeft w:val="0"/>
          <w:marRight w:val="0"/>
          <w:marTop w:val="0"/>
          <w:marBottom w:val="0"/>
          <w:divBdr>
            <w:top w:val="none" w:sz="0" w:space="0" w:color="auto"/>
            <w:left w:val="none" w:sz="0" w:space="0" w:color="auto"/>
            <w:bottom w:val="none" w:sz="0" w:space="0" w:color="auto"/>
            <w:right w:val="none" w:sz="0" w:space="0" w:color="auto"/>
          </w:divBdr>
          <w:divsChild>
            <w:div w:id="849679751">
              <w:marLeft w:val="0"/>
              <w:marRight w:val="0"/>
              <w:marTop w:val="0"/>
              <w:marBottom w:val="0"/>
              <w:divBdr>
                <w:top w:val="none" w:sz="0" w:space="0" w:color="auto"/>
                <w:left w:val="none" w:sz="0" w:space="0" w:color="auto"/>
                <w:bottom w:val="none" w:sz="0" w:space="0" w:color="auto"/>
                <w:right w:val="none" w:sz="0" w:space="0" w:color="auto"/>
              </w:divBdr>
            </w:div>
          </w:divsChild>
        </w:div>
        <w:div w:id="1714815252">
          <w:marLeft w:val="0"/>
          <w:marRight w:val="0"/>
          <w:marTop w:val="0"/>
          <w:marBottom w:val="0"/>
          <w:divBdr>
            <w:top w:val="none" w:sz="0" w:space="0" w:color="auto"/>
            <w:left w:val="none" w:sz="0" w:space="0" w:color="auto"/>
            <w:bottom w:val="none" w:sz="0" w:space="0" w:color="auto"/>
            <w:right w:val="none" w:sz="0" w:space="0" w:color="auto"/>
          </w:divBdr>
          <w:divsChild>
            <w:div w:id="256912279">
              <w:marLeft w:val="0"/>
              <w:marRight w:val="0"/>
              <w:marTop w:val="0"/>
              <w:marBottom w:val="0"/>
              <w:divBdr>
                <w:top w:val="none" w:sz="0" w:space="0" w:color="auto"/>
                <w:left w:val="none" w:sz="0" w:space="0" w:color="auto"/>
                <w:bottom w:val="none" w:sz="0" w:space="0" w:color="auto"/>
                <w:right w:val="none" w:sz="0" w:space="0" w:color="auto"/>
              </w:divBdr>
            </w:div>
          </w:divsChild>
        </w:div>
        <w:div w:id="1762028495">
          <w:marLeft w:val="0"/>
          <w:marRight w:val="0"/>
          <w:marTop w:val="0"/>
          <w:marBottom w:val="0"/>
          <w:divBdr>
            <w:top w:val="none" w:sz="0" w:space="0" w:color="auto"/>
            <w:left w:val="none" w:sz="0" w:space="0" w:color="auto"/>
            <w:bottom w:val="none" w:sz="0" w:space="0" w:color="auto"/>
            <w:right w:val="none" w:sz="0" w:space="0" w:color="auto"/>
          </w:divBdr>
          <w:divsChild>
            <w:div w:id="1879197674">
              <w:marLeft w:val="0"/>
              <w:marRight w:val="0"/>
              <w:marTop w:val="0"/>
              <w:marBottom w:val="0"/>
              <w:divBdr>
                <w:top w:val="none" w:sz="0" w:space="0" w:color="auto"/>
                <w:left w:val="none" w:sz="0" w:space="0" w:color="auto"/>
                <w:bottom w:val="none" w:sz="0" w:space="0" w:color="auto"/>
                <w:right w:val="none" w:sz="0" w:space="0" w:color="auto"/>
              </w:divBdr>
            </w:div>
            <w:div w:id="1778216764">
              <w:marLeft w:val="0"/>
              <w:marRight w:val="0"/>
              <w:marTop w:val="0"/>
              <w:marBottom w:val="0"/>
              <w:divBdr>
                <w:top w:val="none" w:sz="0" w:space="0" w:color="auto"/>
                <w:left w:val="none" w:sz="0" w:space="0" w:color="auto"/>
                <w:bottom w:val="none" w:sz="0" w:space="0" w:color="auto"/>
                <w:right w:val="none" w:sz="0" w:space="0" w:color="auto"/>
              </w:divBdr>
            </w:div>
          </w:divsChild>
        </w:div>
        <w:div w:id="150945588">
          <w:marLeft w:val="0"/>
          <w:marRight w:val="0"/>
          <w:marTop w:val="0"/>
          <w:marBottom w:val="0"/>
          <w:divBdr>
            <w:top w:val="none" w:sz="0" w:space="0" w:color="auto"/>
            <w:left w:val="none" w:sz="0" w:space="0" w:color="auto"/>
            <w:bottom w:val="none" w:sz="0" w:space="0" w:color="auto"/>
            <w:right w:val="none" w:sz="0" w:space="0" w:color="auto"/>
          </w:divBdr>
          <w:divsChild>
            <w:div w:id="230241507">
              <w:marLeft w:val="0"/>
              <w:marRight w:val="0"/>
              <w:marTop w:val="0"/>
              <w:marBottom w:val="0"/>
              <w:divBdr>
                <w:top w:val="none" w:sz="0" w:space="0" w:color="auto"/>
                <w:left w:val="none" w:sz="0" w:space="0" w:color="auto"/>
                <w:bottom w:val="none" w:sz="0" w:space="0" w:color="auto"/>
                <w:right w:val="none" w:sz="0" w:space="0" w:color="auto"/>
              </w:divBdr>
            </w:div>
          </w:divsChild>
        </w:div>
        <w:div w:id="349991242">
          <w:marLeft w:val="0"/>
          <w:marRight w:val="0"/>
          <w:marTop w:val="0"/>
          <w:marBottom w:val="0"/>
          <w:divBdr>
            <w:top w:val="none" w:sz="0" w:space="0" w:color="auto"/>
            <w:left w:val="none" w:sz="0" w:space="0" w:color="auto"/>
            <w:bottom w:val="none" w:sz="0" w:space="0" w:color="auto"/>
            <w:right w:val="none" w:sz="0" w:space="0" w:color="auto"/>
          </w:divBdr>
          <w:divsChild>
            <w:div w:id="1492871973">
              <w:marLeft w:val="0"/>
              <w:marRight w:val="0"/>
              <w:marTop w:val="0"/>
              <w:marBottom w:val="0"/>
              <w:divBdr>
                <w:top w:val="none" w:sz="0" w:space="0" w:color="auto"/>
                <w:left w:val="none" w:sz="0" w:space="0" w:color="auto"/>
                <w:bottom w:val="none" w:sz="0" w:space="0" w:color="auto"/>
                <w:right w:val="none" w:sz="0" w:space="0" w:color="auto"/>
              </w:divBdr>
            </w:div>
          </w:divsChild>
        </w:div>
        <w:div w:id="1860703846">
          <w:marLeft w:val="0"/>
          <w:marRight w:val="0"/>
          <w:marTop w:val="0"/>
          <w:marBottom w:val="0"/>
          <w:divBdr>
            <w:top w:val="none" w:sz="0" w:space="0" w:color="auto"/>
            <w:left w:val="none" w:sz="0" w:space="0" w:color="auto"/>
            <w:bottom w:val="none" w:sz="0" w:space="0" w:color="auto"/>
            <w:right w:val="none" w:sz="0" w:space="0" w:color="auto"/>
          </w:divBdr>
          <w:divsChild>
            <w:div w:id="1370447351">
              <w:marLeft w:val="0"/>
              <w:marRight w:val="0"/>
              <w:marTop w:val="0"/>
              <w:marBottom w:val="0"/>
              <w:divBdr>
                <w:top w:val="none" w:sz="0" w:space="0" w:color="auto"/>
                <w:left w:val="none" w:sz="0" w:space="0" w:color="auto"/>
                <w:bottom w:val="none" w:sz="0" w:space="0" w:color="auto"/>
                <w:right w:val="none" w:sz="0" w:space="0" w:color="auto"/>
              </w:divBdr>
            </w:div>
          </w:divsChild>
        </w:div>
        <w:div w:id="1854033524">
          <w:marLeft w:val="0"/>
          <w:marRight w:val="0"/>
          <w:marTop w:val="0"/>
          <w:marBottom w:val="0"/>
          <w:divBdr>
            <w:top w:val="none" w:sz="0" w:space="0" w:color="auto"/>
            <w:left w:val="none" w:sz="0" w:space="0" w:color="auto"/>
            <w:bottom w:val="none" w:sz="0" w:space="0" w:color="auto"/>
            <w:right w:val="none" w:sz="0" w:space="0" w:color="auto"/>
          </w:divBdr>
          <w:divsChild>
            <w:div w:id="1385324373">
              <w:marLeft w:val="0"/>
              <w:marRight w:val="0"/>
              <w:marTop w:val="0"/>
              <w:marBottom w:val="0"/>
              <w:divBdr>
                <w:top w:val="none" w:sz="0" w:space="0" w:color="auto"/>
                <w:left w:val="none" w:sz="0" w:space="0" w:color="auto"/>
                <w:bottom w:val="none" w:sz="0" w:space="0" w:color="auto"/>
                <w:right w:val="none" w:sz="0" w:space="0" w:color="auto"/>
              </w:divBdr>
            </w:div>
          </w:divsChild>
        </w:div>
        <w:div w:id="1068960059">
          <w:marLeft w:val="0"/>
          <w:marRight w:val="0"/>
          <w:marTop w:val="0"/>
          <w:marBottom w:val="0"/>
          <w:divBdr>
            <w:top w:val="none" w:sz="0" w:space="0" w:color="auto"/>
            <w:left w:val="none" w:sz="0" w:space="0" w:color="auto"/>
            <w:bottom w:val="none" w:sz="0" w:space="0" w:color="auto"/>
            <w:right w:val="none" w:sz="0" w:space="0" w:color="auto"/>
          </w:divBdr>
          <w:divsChild>
            <w:div w:id="1683387408">
              <w:marLeft w:val="0"/>
              <w:marRight w:val="0"/>
              <w:marTop w:val="0"/>
              <w:marBottom w:val="0"/>
              <w:divBdr>
                <w:top w:val="none" w:sz="0" w:space="0" w:color="auto"/>
                <w:left w:val="none" w:sz="0" w:space="0" w:color="auto"/>
                <w:bottom w:val="none" w:sz="0" w:space="0" w:color="auto"/>
                <w:right w:val="none" w:sz="0" w:space="0" w:color="auto"/>
              </w:divBdr>
            </w:div>
          </w:divsChild>
        </w:div>
        <w:div w:id="1564440525">
          <w:marLeft w:val="0"/>
          <w:marRight w:val="0"/>
          <w:marTop w:val="0"/>
          <w:marBottom w:val="0"/>
          <w:divBdr>
            <w:top w:val="none" w:sz="0" w:space="0" w:color="auto"/>
            <w:left w:val="none" w:sz="0" w:space="0" w:color="auto"/>
            <w:bottom w:val="none" w:sz="0" w:space="0" w:color="auto"/>
            <w:right w:val="none" w:sz="0" w:space="0" w:color="auto"/>
          </w:divBdr>
          <w:divsChild>
            <w:div w:id="602735128">
              <w:marLeft w:val="0"/>
              <w:marRight w:val="0"/>
              <w:marTop w:val="0"/>
              <w:marBottom w:val="0"/>
              <w:divBdr>
                <w:top w:val="none" w:sz="0" w:space="0" w:color="auto"/>
                <w:left w:val="none" w:sz="0" w:space="0" w:color="auto"/>
                <w:bottom w:val="none" w:sz="0" w:space="0" w:color="auto"/>
                <w:right w:val="none" w:sz="0" w:space="0" w:color="auto"/>
              </w:divBdr>
            </w:div>
          </w:divsChild>
        </w:div>
        <w:div w:id="1818103220">
          <w:marLeft w:val="0"/>
          <w:marRight w:val="0"/>
          <w:marTop w:val="0"/>
          <w:marBottom w:val="0"/>
          <w:divBdr>
            <w:top w:val="none" w:sz="0" w:space="0" w:color="auto"/>
            <w:left w:val="none" w:sz="0" w:space="0" w:color="auto"/>
            <w:bottom w:val="none" w:sz="0" w:space="0" w:color="auto"/>
            <w:right w:val="none" w:sz="0" w:space="0" w:color="auto"/>
          </w:divBdr>
          <w:divsChild>
            <w:div w:id="648751640">
              <w:marLeft w:val="0"/>
              <w:marRight w:val="0"/>
              <w:marTop w:val="0"/>
              <w:marBottom w:val="0"/>
              <w:divBdr>
                <w:top w:val="none" w:sz="0" w:space="0" w:color="auto"/>
                <w:left w:val="none" w:sz="0" w:space="0" w:color="auto"/>
                <w:bottom w:val="none" w:sz="0" w:space="0" w:color="auto"/>
                <w:right w:val="none" w:sz="0" w:space="0" w:color="auto"/>
              </w:divBdr>
            </w:div>
          </w:divsChild>
        </w:div>
        <w:div w:id="1902669275">
          <w:marLeft w:val="0"/>
          <w:marRight w:val="0"/>
          <w:marTop w:val="0"/>
          <w:marBottom w:val="0"/>
          <w:divBdr>
            <w:top w:val="none" w:sz="0" w:space="0" w:color="auto"/>
            <w:left w:val="none" w:sz="0" w:space="0" w:color="auto"/>
            <w:bottom w:val="none" w:sz="0" w:space="0" w:color="auto"/>
            <w:right w:val="none" w:sz="0" w:space="0" w:color="auto"/>
          </w:divBdr>
          <w:divsChild>
            <w:div w:id="1135877398">
              <w:marLeft w:val="0"/>
              <w:marRight w:val="0"/>
              <w:marTop w:val="0"/>
              <w:marBottom w:val="0"/>
              <w:divBdr>
                <w:top w:val="none" w:sz="0" w:space="0" w:color="auto"/>
                <w:left w:val="none" w:sz="0" w:space="0" w:color="auto"/>
                <w:bottom w:val="none" w:sz="0" w:space="0" w:color="auto"/>
                <w:right w:val="none" w:sz="0" w:space="0" w:color="auto"/>
              </w:divBdr>
            </w:div>
          </w:divsChild>
        </w:div>
        <w:div w:id="897981186">
          <w:marLeft w:val="0"/>
          <w:marRight w:val="0"/>
          <w:marTop w:val="0"/>
          <w:marBottom w:val="0"/>
          <w:divBdr>
            <w:top w:val="none" w:sz="0" w:space="0" w:color="auto"/>
            <w:left w:val="none" w:sz="0" w:space="0" w:color="auto"/>
            <w:bottom w:val="none" w:sz="0" w:space="0" w:color="auto"/>
            <w:right w:val="none" w:sz="0" w:space="0" w:color="auto"/>
          </w:divBdr>
          <w:divsChild>
            <w:div w:id="467280569">
              <w:marLeft w:val="0"/>
              <w:marRight w:val="0"/>
              <w:marTop w:val="0"/>
              <w:marBottom w:val="0"/>
              <w:divBdr>
                <w:top w:val="none" w:sz="0" w:space="0" w:color="auto"/>
                <w:left w:val="none" w:sz="0" w:space="0" w:color="auto"/>
                <w:bottom w:val="none" w:sz="0" w:space="0" w:color="auto"/>
                <w:right w:val="none" w:sz="0" w:space="0" w:color="auto"/>
              </w:divBdr>
            </w:div>
          </w:divsChild>
        </w:div>
        <w:div w:id="845095882">
          <w:marLeft w:val="0"/>
          <w:marRight w:val="0"/>
          <w:marTop w:val="0"/>
          <w:marBottom w:val="0"/>
          <w:divBdr>
            <w:top w:val="none" w:sz="0" w:space="0" w:color="auto"/>
            <w:left w:val="none" w:sz="0" w:space="0" w:color="auto"/>
            <w:bottom w:val="none" w:sz="0" w:space="0" w:color="auto"/>
            <w:right w:val="none" w:sz="0" w:space="0" w:color="auto"/>
          </w:divBdr>
          <w:divsChild>
            <w:div w:id="587269151">
              <w:marLeft w:val="0"/>
              <w:marRight w:val="0"/>
              <w:marTop w:val="0"/>
              <w:marBottom w:val="0"/>
              <w:divBdr>
                <w:top w:val="none" w:sz="0" w:space="0" w:color="auto"/>
                <w:left w:val="none" w:sz="0" w:space="0" w:color="auto"/>
                <w:bottom w:val="none" w:sz="0" w:space="0" w:color="auto"/>
                <w:right w:val="none" w:sz="0" w:space="0" w:color="auto"/>
              </w:divBdr>
            </w:div>
          </w:divsChild>
        </w:div>
        <w:div w:id="1675255529">
          <w:marLeft w:val="0"/>
          <w:marRight w:val="0"/>
          <w:marTop w:val="0"/>
          <w:marBottom w:val="0"/>
          <w:divBdr>
            <w:top w:val="none" w:sz="0" w:space="0" w:color="auto"/>
            <w:left w:val="none" w:sz="0" w:space="0" w:color="auto"/>
            <w:bottom w:val="none" w:sz="0" w:space="0" w:color="auto"/>
            <w:right w:val="none" w:sz="0" w:space="0" w:color="auto"/>
          </w:divBdr>
          <w:divsChild>
            <w:div w:id="82731214">
              <w:marLeft w:val="0"/>
              <w:marRight w:val="0"/>
              <w:marTop w:val="0"/>
              <w:marBottom w:val="0"/>
              <w:divBdr>
                <w:top w:val="none" w:sz="0" w:space="0" w:color="auto"/>
                <w:left w:val="none" w:sz="0" w:space="0" w:color="auto"/>
                <w:bottom w:val="none" w:sz="0" w:space="0" w:color="auto"/>
                <w:right w:val="none" w:sz="0" w:space="0" w:color="auto"/>
              </w:divBdr>
            </w:div>
          </w:divsChild>
        </w:div>
        <w:div w:id="1287663420">
          <w:marLeft w:val="0"/>
          <w:marRight w:val="0"/>
          <w:marTop w:val="0"/>
          <w:marBottom w:val="0"/>
          <w:divBdr>
            <w:top w:val="none" w:sz="0" w:space="0" w:color="auto"/>
            <w:left w:val="none" w:sz="0" w:space="0" w:color="auto"/>
            <w:bottom w:val="none" w:sz="0" w:space="0" w:color="auto"/>
            <w:right w:val="none" w:sz="0" w:space="0" w:color="auto"/>
          </w:divBdr>
          <w:divsChild>
            <w:div w:id="867718766">
              <w:marLeft w:val="0"/>
              <w:marRight w:val="0"/>
              <w:marTop w:val="0"/>
              <w:marBottom w:val="0"/>
              <w:divBdr>
                <w:top w:val="none" w:sz="0" w:space="0" w:color="auto"/>
                <w:left w:val="none" w:sz="0" w:space="0" w:color="auto"/>
                <w:bottom w:val="none" w:sz="0" w:space="0" w:color="auto"/>
                <w:right w:val="none" w:sz="0" w:space="0" w:color="auto"/>
              </w:divBdr>
            </w:div>
          </w:divsChild>
        </w:div>
        <w:div w:id="1644770145">
          <w:marLeft w:val="0"/>
          <w:marRight w:val="0"/>
          <w:marTop w:val="0"/>
          <w:marBottom w:val="0"/>
          <w:divBdr>
            <w:top w:val="none" w:sz="0" w:space="0" w:color="auto"/>
            <w:left w:val="none" w:sz="0" w:space="0" w:color="auto"/>
            <w:bottom w:val="none" w:sz="0" w:space="0" w:color="auto"/>
            <w:right w:val="none" w:sz="0" w:space="0" w:color="auto"/>
          </w:divBdr>
          <w:divsChild>
            <w:div w:id="380985016">
              <w:marLeft w:val="0"/>
              <w:marRight w:val="0"/>
              <w:marTop w:val="0"/>
              <w:marBottom w:val="0"/>
              <w:divBdr>
                <w:top w:val="none" w:sz="0" w:space="0" w:color="auto"/>
                <w:left w:val="none" w:sz="0" w:space="0" w:color="auto"/>
                <w:bottom w:val="none" w:sz="0" w:space="0" w:color="auto"/>
                <w:right w:val="none" w:sz="0" w:space="0" w:color="auto"/>
              </w:divBdr>
            </w:div>
          </w:divsChild>
        </w:div>
        <w:div w:id="586769421">
          <w:marLeft w:val="0"/>
          <w:marRight w:val="0"/>
          <w:marTop w:val="0"/>
          <w:marBottom w:val="0"/>
          <w:divBdr>
            <w:top w:val="none" w:sz="0" w:space="0" w:color="auto"/>
            <w:left w:val="none" w:sz="0" w:space="0" w:color="auto"/>
            <w:bottom w:val="none" w:sz="0" w:space="0" w:color="auto"/>
            <w:right w:val="none" w:sz="0" w:space="0" w:color="auto"/>
          </w:divBdr>
          <w:divsChild>
            <w:div w:id="705368690">
              <w:marLeft w:val="0"/>
              <w:marRight w:val="0"/>
              <w:marTop w:val="0"/>
              <w:marBottom w:val="0"/>
              <w:divBdr>
                <w:top w:val="none" w:sz="0" w:space="0" w:color="auto"/>
                <w:left w:val="none" w:sz="0" w:space="0" w:color="auto"/>
                <w:bottom w:val="none" w:sz="0" w:space="0" w:color="auto"/>
                <w:right w:val="none" w:sz="0" w:space="0" w:color="auto"/>
              </w:divBdr>
            </w:div>
          </w:divsChild>
        </w:div>
        <w:div w:id="863136002">
          <w:marLeft w:val="0"/>
          <w:marRight w:val="0"/>
          <w:marTop w:val="0"/>
          <w:marBottom w:val="0"/>
          <w:divBdr>
            <w:top w:val="none" w:sz="0" w:space="0" w:color="auto"/>
            <w:left w:val="none" w:sz="0" w:space="0" w:color="auto"/>
            <w:bottom w:val="none" w:sz="0" w:space="0" w:color="auto"/>
            <w:right w:val="none" w:sz="0" w:space="0" w:color="auto"/>
          </w:divBdr>
          <w:divsChild>
            <w:div w:id="1640063768">
              <w:marLeft w:val="0"/>
              <w:marRight w:val="0"/>
              <w:marTop w:val="0"/>
              <w:marBottom w:val="0"/>
              <w:divBdr>
                <w:top w:val="none" w:sz="0" w:space="0" w:color="auto"/>
                <w:left w:val="none" w:sz="0" w:space="0" w:color="auto"/>
                <w:bottom w:val="none" w:sz="0" w:space="0" w:color="auto"/>
                <w:right w:val="none" w:sz="0" w:space="0" w:color="auto"/>
              </w:divBdr>
            </w:div>
          </w:divsChild>
        </w:div>
        <w:div w:id="11956409">
          <w:marLeft w:val="0"/>
          <w:marRight w:val="0"/>
          <w:marTop w:val="0"/>
          <w:marBottom w:val="0"/>
          <w:divBdr>
            <w:top w:val="none" w:sz="0" w:space="0" w:color="auto"/>
            <w:left w:val="none" w:sz="0" w:space="0" w:color="auto"/>
            <w:bottom w:val="none" w:sz="0" w:space="0" w:color="auto"/>
            <w:right w:val="none" w:sz="0" w:space="0" w:color="auto"/>
          </w:divBdr>
          <w:divsChild>
            <w:div w:id="261500037">
              <w:marLeft w:val="0"/>
              <w:marRight w:val="0"/>
              <w:marTop w:val="0"/>
              <w:marBottom w:val="0"/>
              <w:divBdr>
                <w:top w:val="none" w:sz="0" w:space="0" w:color="auto"/>
                <w:left w:val="none" w:sz="0" w:space="0" w:color="auto"/>
                <w:bottom w:val="none" w:sz="0" w:space="0" w:color="auto"/>
                <w:right w:val="none" w:sz="0" w:space="0" w:color="auto"/>
              </w:divBdr>
            </w:div>
          </w:divsChild>
        </w:div>
        <w:div w:id="1043168807">
          <w:marLeft w:val="0"/>
          <w:marRight w:val="0"/>
          <w:marTop w:val="0"/>
          <w:marBottom w:val="0"/>
          <w:divBdr>
            <w:top w:val="none" w:sz="0" w:space="0" w:color="auto"/>
            <w:left w:val="none" w:sz="0" w:space="0" w:color="auto"/>
            <w:bottom w:val="none" w:sz="0" w:space="0" w:color="auto"/>
            <w:right w:val="none" w:sz="0" w:space="0" w:color="auto"/>
          </w:divBdr>
          <w:divsChild>
            <w:div w:id="22828984">
              <w:marLeft w:val="0"/>
              <w:marRight w:val="0"/>
              <w:marTop w:val="0"/>
              <w:marBottom w:val="0"/>
              <w:divBdr>
                <w:top w:val="none" w:sz="0" w:space="0" w:color="auto"/>
                <w:left w:val="none" w:sz="0" w:space="0" w:color="auto"/>
                <w:bottom w:val="none" w:sz="0" w:space="0" w:color="auto"/>
                <w:right w:val="none" w:sz="0" w:space="0" w:color="auto"/>
              </w:divBdr>
            </w:div>
          </w:divsChild>
        </w:div>
        <w:div w:id="366180161">
          <w:marLeft w:val="0"/>
          <w:marRight w:val="0"/>
          <w:marTop w:val="0"/>
          <w:marBottom w:val="0"/>
          <w:divBdr>
            <w:top w:val="none" w:sz="0" w:space="0" w:color="auto"/>
            <w:left w:val="none" w:sz="0" w:space="0" w:color="auto"/>
            <w:bottom w:val="none" w:sz="0" w:space="0" w:color="auto"/>
            <w:right w:val="none" w:sz="0" w:space="0" w:color="auto"/>
          </w:divBdr>
          <w:divsChild>
            <w:div w:id="1140227868">
              <w:marLeft w:val="0"/>
              <w:marRight w:val="0"/>
              <w:marTop w:val="0"/>
              <w:marBottom w:val="0"/>
              <w:divBdr>
                <w:top w:val="none" w:sz="0" w:space="0" w:color="auto"/>
                <w:left w:val="none" w:sz="0" w:space="0" w:color="auto"/>
                <w:bottom w:val="none" w:sz="0" w:space="0" w:color="auto"/>
                <w:right w:val="none" w:sz="0" w:space="0" w:color="auto"/>
              </w:divBdr>
            </w:div>
          </w:divsChild>
        </w:div>
        <w:div w:id="742869037">
          <w:marLeft w:val="0"/>
          <w:marRight w:val="0"/>
          <w:marTop w:val="0"/>
          <w:marBottom w:val="0"/>
          <w:divBdr>
            <w:top w:val="none" w:sz="0" w:space="0" w:color="auto"/>
            <w:left w:val="none" w:sz="0" w:space="0" w:color="auto"/>
            <w:bottom w:val="none" w:sz="0" w:space="0" w:color="auto"/>
            <w:right w:val="none" w:sz="0" w:space="0" w:color="auto"/>
          </w:divBdr>
          <w:divsChild>
            <w:div w:id="344745061">
              <w:marLeft w:val="0"/>
              <w:marRight w:val="0"/>
              <w:marTop w:val="0"/>
              <w:marBottom w:val="0"/>
              <w:divBdr>
                <w:top w:val="none" w:sz="0" w:space="0" w:color="auto"/>
                <w:left w:val="none" w:sz="0" w:space="0" w:color="auto"/>
                <w:bottom w:val="none" w:sz="0" w:space="0" w:color="auto"/>
                <w:right w:val="none" w:sz="0" w:space="0" w:color="auto"/>
              </w:divBdr>
            </w:div>
          </w:divsChild>
        </w:div>
        <w:div w:id="1413047243">
          <w:marLeft w:val="0"/>
          <w:marRight w:val="0"/>
          <w:marTop w:val="0"/>
          <w:marBottom w:val="0"/>
          <w:divBdr>
            <w:top w:val="none" w:sz="0" w:space="0" w:color="auto"/>
            <w:left w:val="none" w:sz="0" w:space="0" w:color="auto"/>
            <w:bottom w:val="none" w:sz="0" w:space="0" w:color="auto"/>
            <w:right w:val="none" w:sz="0" w:space="0" w:color="auto"/>
          </w:divBdr>
          <w:divsChild>
            <w:div w:id="314258688">
              <w:marLeft w:val="0"/>
              <w:marRight w:val="0"/>
              <w:marTop w:val="0"/>
              <w:marBottom w:val="0"/>
              <w:divBdr>
                <w:top w:val="none" w:sz="0" w:space="0" w:color="auto"/>
                <w:left w:val="none" w:sz="0" w:space="0" w:color="auto"/>
                <w:bottom w:val="none" w:sz="0" w:space="0" w:color="auto"/>
                <w:right w:val="none" w:sz="0" w:space="0" w:color="auto"/>
              </w:divBdr>
            </w:div>
          </w:divsChild>
        </w:div>
        <w:div w:id="1907909088">
          <w:marLeft w:val="0"/>
          <w:marRight w:val="0"/>
          <w:marTop w:val="0"/>
          <w:marBottom w:val="0"/>
          <w:divBdr>
            <w:top w:val="none" w:sz="0" w:space="0" w:color="auto"/>
            <w:left w:val="none" w:sz="0" w:space="0" w:color="auto"/>
            <w:bottom w:val="none" w:sz="0" w:space="0" w:color="auto"/>
            <w:right w:val="none" w:sz="0" w:space="0" w:color="auto"/>
          </w:divBdr>
          <w:divsChild>
            <w:div w:id="298608540">
              <w:marLeft w:val="0"/>
              <w:marRight w:val="0"/>
              <w:marTop w:val="0"/>
              <w:marBottom w:val="0"/>
              <w:divBdr>
                <w:top w:val="none" w:sz="0" w:space="0" w:color="auto"/>
                <w:left w:val="none" w:sz="0" w:space="0" w:color="auto"/>
                <w:bottom w:val="none" w:sz="0" w:space="0" w:color="auto"/>
                <w:right w:val="none" w:sz="0" w:space="0" w:color="auto"/>
              </w:divBdr>
            </w:div>
          </w:divsChild>
        </w:div>
        <w:div w:id="2020813386">
          <w:marLeft w:val="0"/>
          <w:marRight w:val="0"/>
          <w:marTop w:val="0"/>
          <w:marBottom w:val="0"/>
          <w:divBdr>
            <w:top w:val="none" w:sz="0" w:space="0" w:color="auto"/>
            <w:left w:val="none" w:sz="0" w:space="0" w:color="auto"/>
            <w:bottom w:val="none" w:sz="0" w:space="0" w:color="auto"/>
            <w:right w:val="none" w:sz="0" w:space="0" w:color="auto"/>
          </w:divBdr>
          <w:divsChild>
            <w:div w:id="1966427051">
              <w:marLeft w:val="0"/>
              <w:marRight w:val="0"/>
              <w:marTop w:val="0"/>
              <w:marBottom w:val="0"/>
              <w:divBdr>
                <w:top w:val="none" w:sz="0" w:space="0" w:color="auto"/>
                <w:left w:val="none" w:sz="0" w:space="0" w:color="auto"/>
                <w:bottom w:val="none" w:sz="0" w:space="0" w:color="auto"/>
                <w:right w:val="none" w:sz="0" w:space="0" w:color="auto"/>
              </w:divBdr>
            </w:div>
          </w:divsChild>
        </w:div>
        <w:div w:id="1489516580">
          <w:marLeft w:val="0"/>
          <w:marRight w:val="0"/>
          <w:marTop w:val="0"/>
          <w:marBottom w:val="0"/>
          <w:divBdr>
            <w:top w:val="none" w:sz="0" w:space="0" w:color="auto"/>
            <w:left w:val="none" w:sz="0" w:space="0" w:color="auto"/>
            <w:bottom w:val="none" w:sz="0" w:space="0" w:color="auto"/>
            <w:right w:val="none" w:sz="0" w:space="0" w:color="auto"/>
          </w:divBdr>
          <w:divsChild>
            <w:div w:id="1688601139">
              <w:marLeft w:val="0"/>
              <w:marRight w:val="0"/>
              <w:marTop w:val="0"/>
              <w:marBottom w:val="0"/>
              <w:divBdr>
                <w:top w:val="none" w:sz="0" w:space="0" w:color="auto"/>
                <w:left w:val="none" w:sz="0" w:space="0" w:color="auto"/>
                <w:bottom w:val="none" w:sz="0" w:space="0" w:color="auto"/>
                <w:right w:val="none" w:sz="0" w:space="0" w:color="auto"/>
              </w:divBdr>
            </w:div>
          </w:divsChild>
        </w:div>
        <w:div w:id="1312246870">
          <w:marLeft w:val="0"/>
          <w:marRight w:val="0"/>
          <w:marTop w:val="0"/>
          <w:marBottom w:val="0"/>
          <w:divBdr>
            <w:top w:val="none" w:sz="0" w:space="0" w:color="auto"/>
            <w:left w:val="none" w:sz="0" w:space="0" w:color="auto"/>
            <w:bottom w:val="none" w:sz="0" w:space="0" w:color="auto"/>
            <w:right w:val="none" w:sz="0" w:space="0" w:color="auto"/>
          </w:divBdr>
          <w:divsChild>
            <w:div w:id="1362975205">
              <w:marLeft w:val="0"/>
              <w:marRight w:val="0"/>
              <w:marTop w:val="0"/>
              <w:marBottom w:val="0"/>
              <w:divBdr>
                <w:top w:val="none" w:sz="0" w:space="0" w:color="auto"/>
                <w:left w:val="none" w:sz="0" w:space="0" w:color="auto"/>
                <w:bottom w:val="none" w:sz="0" w:space="0" w:color="auto"/>
                <w:right w:val="none" w:sz="0" w:space="0" w:color="auto"/>
              </w:divBdr>
            </w:div>
          </w:divsChild>
        </w:div>
        <w:div w:id="1199271804">
          <w:marLeft w:val="0"/>
          <w:marRight w:val="0"/>
          <w:marTop w:val="0"/>
          <w:marBottom w:val="0"/>
          <w:divBdr>
            <w:top w:val="none" w:sz="0" w:space="0" w:color="auto"/>
            <w:left w:val="none" w:sz="0" w:space="0" w:color="auto"/>
            <w:bottom w:val="none" w:sz="0" w:space="0" w:color="auto"/>
            <w:right w:val="none" w:sz="0" w:space="0" w:color="auto"/>
          </w:divBdr>
          <w:divsChild>
            <w:div w:id="530536062">
              <w:marLeft w:val="0"/>
              <w:marRight w:val="0"/>
              <w:marTop w:val="0"/>
              <w:marBottom w:val="0"/>
              <w:divBdr>
                <w:top w:val="none" w:sz="0" w:space="0" w:color="auto"/>
                <w:left w:val="none" w:sz="0" w:space="0" w:color="auto"/>
                <w:bottom w:val="none" w:sz="0" w:space="0" w:color="auto"/>
                <w:right w:val="none" w:sz="0" w:space="0" w:color="auto"/>
              </w:divBdr>
            </w:div>
          </w:divsChild>
        </w:div>
        <w:div w:id="863057967">
          <w:marLeft w:val="0"/>
          <w:marRight w:val="0"/>
          <w:marTop w:val="0"/>
          <w:marBottom w:val="0"/>
          <w:divBdr>
            <w:top w:val="none" w:sz="0" w:space="0" w:color="auto"/>
            <w:left w:val="none" w:sz="0" w:space="0" w:color="auto"/>
            <w:bottom w:val="none" w:sz="0" w:space="0" w:color="auto"/>
            <w:right w:val="none" w:sz="0" w:space="0" w:color="auto"/>
          </w:divBdr>
          <w:divsChild>
            <w:div w:id="412046690">
              <w:marLeft w:val="0"/>
              <w:marRight w:val="0"/>
              <w:marTop w:val="0"/>
              <w:marBottom w:val="0"/>
              <w:divBdr>
                <w:top w:val="none" w:sz="0" w:space="0" w:color="auto"/>
                <w:left w:val="none" w:sz="0" w:space="0" w:color="auto"/>
                <w:bottom w:val="none" w:sz="0" w:space="0" w:color="auto"/>
                <w:right w:val="none" w:sz="0" w:space="0" w:color="auto"/>
              </w:divBdr>
            </w:div>
          </w:divsChild>
        </w:div>
        <w:div w:id="921597569">
          <w:marLeft w:val="0"/>
          <w:marRight w:val="0"/>
          <w:marTop w:val="0"/>
          <w:marBottom w:val="0"/>
          <w:divBdr>
            <w:top w:val="none" w:sz="0" w:space="0" w:color="auto"/>
            <w:left w:val="none" w:sz="0" w:space="0" w:color="auto"/>
            <w:bottom w:val="none" w:sz="0" w:space="0" w:color="auto"/>
            <w:right w:val="none" w:sz="0" w:space="0" w:color="auto"/>
          </w:divBdr>
          <w:divsChild>
            <w:div w:id="2016178999">
              <w:marLeft w:val="0"/>
              <w:marRight w:val="0"/>
              <w:marTop w:val="0"/>
              <w:marBottom w:val="0"/>
              <w:divBdr>
                <w:top w:val="none" w:sz="0" w:space="0" w:color="auto"/>
                <w:left w:val="none" w:sz="0" w:space="0" w:color="auto"/>
                <w:bottom w:val="none" w:sz="0" w:space="0" w:color="auto"/>
                <w:right w:val="none" w:sz="0" w:space="0" w:color="auto"/>
              </w:divBdr>
            </w:div>
          </w:divsChild>
        </w:div>
        <w:div w:id="1930891142">
          <w:marLeft w:val="0"/>
          <w:marRight w:val="0"/>
          <w:marTop w:val="0"/>
          <w:marBottom w:val="0"/>
          <w:divBdr>
            <w:top w:val="none" w:sz="0" w:space="0" w:color="auto"/>
            <w:left w:val="none" w:sz="0" w:space="0" w:color="auto"/>
            <w:bottom w:val="none" w:sz="0" w:space="0" w:color="auto"/>
            <w:right w:val="none" w:sz="0" w:space="0" w:color="auto"/>
          </w:divBdr>
          <w:divsChild>
            <w:div w:id="1290478314">
              <w:marLeft w:val="0"/>
              <w:marRight w:val="0"/>
              <w:marTop w:val="0"/>
              <w:marBottom w:val="0"/>
              <w:divBdr>
                <w:top w:val="none" w:sz="0" w:space="0" w:color="auto"/>
                <w:left w:val="none" w:sz="0" w:space="0" w:color="auto"/>
                <w:bottom w:val="none" w:sz="0" w:space="0" w:color="auto"/>
                <w:right w:val="none" w:sz="0" w:space="0" w:color="auto"/>
              </w:divBdr>
            </w:div>
          </w:divsChild>
        </w:div>
        <w:div w:id="370035480">
          <w:marLeft w:val="0"/>
          <w:marRight w:val="0"/>
          <w:marTop w:val="0"/>
          <w:marBottom w:val="0"/>
          <w:divBdr>
            <w:top w:val="none" w:sz="0" w:space="0" w:color="auto"/>
            <w:left w:val="none" w:sz="0" w:space="0" w:color="auto"/>
            <w:bottom w:val="none" w:sz="0" w:space="0" w:color="auto"/>
            <w:right w:val="none" w:sz="0" w:space="0" w:color="auto"/>
          </w:divBdr>
          <w:divsChild>
            <w:div w:id="589973676">
              <w:marLeft w:val="0"/>
              <w:marRight w:val="0"/>
              <w:marTop w:val="0"/>
              <w:marBottom w:val="0"/>
              <w:divBdr>
                <w:top w:val="none" w:sz="0" w:space="0" w:color="auto"/>
                <w:left w:val="none" w:sz="0" w:space="0" w:color="auto"/>
                <w:bottom w:val="none" w:sz="0" w:space="0" w:color="auto"/>
                <w:right w:val="none" w:sz="0" w:space="0" w:color="auto"/>
              </w:divBdr>
            </w:div>
          </w:divsChild>
        </w:div>
        <w:div w:id="1650549395">
          <w:marLeft w:val="0"/>
          <w:marRight w:val="0"/>
          <w:marTop w:val="0"/>
          <w:marBottom w:val="0"/>
          <w:divBdr>
            <w:top w:val="none" w:sz="0" w:space="0" w:color="auto"/>
            <w:left w:val="none" w:sz="0" w:space="0" w:color="auto"/>
            <w:bottom w:val="none" w:sz="0" w:space="0" w:color="auto"/>
            <w:right w:val="none" w:sz="0" w:space="0" w:color="auto"/>
          </w:divBdr>
          <w:divsChild>
            <w:div w:id="1716349258">
              <w:marLeft w:val="0"/>
              <w:marRight w:val="0"/>
              <w:marTop w:val="0"/>
              <w:marBottom w:val="0"/>
              <w:divBdr>
                <w:top w:val="none" w:sz="0" w:space="0" w:color="auto"/>
                <w:left w:val="none" w:sz="0" w:space="0" w:color="auto"/>
                <w:bottom w:val="none" w:sz="0" w:space="0" w:color="auto"/>
                <w:right w:val="none" w:sz="0" w:space="0" w:color="auto"/>
              </w:divBdr>
            </w:div>
          </w:divsChild>
        </w:div>
        <w:div w:id="1120800747">
          <w:marLeft w:val="0"/>
          <w:marRight w:val="0"/>
          <w:marTop w:val="0"/>
          <w:marBottom w:val="0"/>
          <w:divBdr>
            <w:top w:val="none" w:sz="0" w:space="0" w:color="auto"/>
            <w:left w:val="none" w:sz="0" w:space="0" w:color="auto"/>
            <w:bottom w:val="none" w:sz="0" w:space="0" w:color="auto"/>
            <w:right w:val="none" w:sz="0" w:space="0" w:color="auto"/>
          </w:divBdr>
          <w:divsChild>
            <w:div w:id="1216283103">
              <w:marLeft w:val="0"/>
              <w:marRight w:val="0"/>
              <w:marTop w:val="0"/>
              <w:marBottom w:val="0"/>
              <w:divBdr>
                <w:top w:val="none" w:sz="0" w:space="0" w:color="auto"/>
                <w:left w:val="none" w:sz="0" w:space="0" w:color="auto"/>
                <w:bottom w:val="none" w:sz="0" w:space="0" w:color="auto"/>
                <w:right w:val="none" w:sz="0" w:space="0" w:color="auto"/>
              </w:divBdr>
            </w:div>
          </w:divsChild>
        </w:div>
        <w:div w:id="903373202">
          <w:marLeft w:val="0"/>
          <w:marRight w:val="0"/>
          <w:marTop w:val="0"/>
          <w:marBottom w:val="0"/>
          <w:divBdr>
            <w:top w:val="none" w:sz="0" w:space="0" w:color="auto"/>
            <w:left w:val="none" w:sz="0" w:space="0" w:color="auto"/>
            <w:bottom w:val="none" w:sz="0" w:space="0" w:color="auto"/>
            <w:right w:val="none" w:sz="0" w:space="0" w:color="auto"/>
          </w:divBdr>
          <w:divsChild>
            <w:div w:id="920798898">
              <w:marLeft w:val="0"/>
              <w:marRight w:val="0"/>
              <w:marTop w:val="0"/>
              <w:marBottom w:val="0"/>
              <w:divBdr>
                <w:top w:val="none" w:sz="0" w:space="0" w:color="auto"/>
                <w:left w:val="none" w:sz="0" w:space="0" w:color="auto"/>
                <w:bottom w:val="none" w:sz="0" w:space="0" w:color="auto"/>
                <w:right w:val="none" w:sz="0" w:space="0" w:color="auto"/>
              </w:divBdr>
            </w:div>
          </w:divsChild>
        </w:div>
        <w:div w:id="1403020678">
          <w:marLeft w:val="0"/>
          <w:marRight w:val="0"/>
          <w:marTop w:val="0"/>
          <w:marBottom w:val="0"/>
          <w:divBdr>
            <w:top w:val="none" w:sz="0" w:space="0" w:color="auto"/>
            <w:left w:val="none" w:sz="0" w:space="0" w:color="auto"/>
            <w:bottom w:val="none" w:sz="0" w:space="0" w:color="auto"/>
            <w:right w:val="none" w:sz="0" w:space="0" w:color="auto"/>
          </w:divBdr>
          <w:divsChild>
            <w:div w:id="972638389">
              <w:marLeft w:val="0"/>
              <w:marRight w:val="0"/>
              <w:marTop w:val="0"/>
              <w:marBottom w:val="0"/>
              <w:divBdr>
                <w:top w:val="none" w:sz="0" w:space="0" w:color="auto"/>
                <w:left w:val="none" w:sz="0" w:space="0" w:color="auto"/>
                <w:bottom w:val="none" w:sz="0" w:space="0" w:color="auto"/>
                <w:right w:val="none" w:sz="0" w:space="0" w:color="auto"/>
              </w:divBdr>
            </w:div>
          </w:divsChild>
        </w:div>
        <w:div w:id="596407963">
          <w:marLeft w:val="0"/>
          <w:marRight w:val="0"/>
          <w:marTop w:val="0"/>
          <w:marBottom w:val="0"/>
          <w:divBdr>
            <w:top w:val="none" w:sz="0" w:space="0" w:color="auto"/>
            <w:left w:val="none" w:sz="0" w:space="0" w:color="auto"/>
            <w:bottom w:val="none" w:sz="0" w:space="0" w:color="auto"/>
            <w:right w:val="none" w:sz="0" w:space="0" w:color="auto"/>
          </w:divBdr>
          <w:divsChild>
            <w:div w:id="2005936799">
              <w:marLeft w:val="0"/>
              <w:marRight w:val="0"/>
              <w:marTop w:val="0"/>
              <w:marBottom w:val="0"/>
              <w:divBdr>
                <w:top w:val="none" w:sz="0" w:space="0" w:color="auto"/>
                <w:left w:val="none" w:sz="0" w:space="0" w:color="auto"/>
                <w:bottom w:val="none" w:sz="0" w:space="0" w:color="auto"/>
                <w:right w:val="none" w:sz="0" w:space="0" w:color="auto"/>
              </w:divBdr>
            </w:div>
          </w:divsChild>
        </w:div>
        <w:div w:id="773018627">
          <w:marLeft w:val="0"/>
          <w:marRight w:val="0"/>
          <w:marTop w:val="0"/>
          <w:marBottom w:val="0"/>
          <w:divBdr>
            <w:top w:val="none" w:sz="0" w:space="0" w:color="auto"/>
            <w:left w:val="none" w:sz="0" w:space="0" w:color="auto"/>
            <w:bottom w:val="none" w:sz="0" w:space="0" w:color="auto"/>
            <w:right w:val="none" w:sz="0" w:space="0" w:color="auto"/>
          </w:divBdr>
          <w:divsChild>
            <w:div w:id="1001347643">
              <w:marLeft w:val="0"/>
              <w:marRight w:val="0"/>
              <w:marTop w:val="0"/>
              <w:marBottom w:val="0"/>
              <w:divBdr>
                <w:top w:val="none" w:sz="0" w:space="0" w:color="auto"/>
                <w:left w:val="none" w:sz="0" w:space="0" w:color="auto"/>
                <w:bottom w:val="none" w:sz="0" w:space="0" w:color="auto"/>
                <w:right w:val="none" w:sz="0" w:space="0" w:color="auto"/>
              </w:divBdr>
            </w:div>
          </w:divsChild>
        </w:div>
        <w:div w:id="1249774006">
          <w:marLeft w:val="0"/>
          <w:marRight w:val="0"/>
          <w:marTop w:val="0"/>
          <w:marBottom w:val="0"/>
          <w:divBdr>
            <w:top w:val="none" w:sz="0" w:space="0" w:color="auto"/>
            <w:left w:val="none" w:sz="0" w:space="0" w:color="auto"/>
            <w:bottom w:val="none" w:sz="0" w:space="0" w:color="auto"/>
            <w:right w:val="none" w:sz="0" w:space="0" w:color="auto"/>
          </w:divBdr>
          <w:divsChild>
            <w:div w:id="482695623">
              <w:marLeft w:val="0"/>
              <w:marRight w:val="0"/>
              <w:marTop w:val="0"/>
              <w:marBottom w:val="0"/>
              <w:divBdr>
                <w:top w:val="none" w:sz="0" w:space="0" w:color="auto"/>
                <w:left w:val="none" w:sz="0" w:space="0" w:color="auto"/>
                <w:bottom w:val="none" w:sz="0" w:space="0" w:color="auto"/>
                <w:right w:val="none" w:sz="0" w:space="0" w:color="auto"/>
              </w:divBdr>
            </w:div>
          </w:divsChild>
        </w:div>
        <w:div w:id="885146710">
          <w:marLeft w:val="0"/>
          <w:marRight w:val="0"/>
          <w:marTop w:val="0"/>
          <w:marBottom w:val="0"/>
          <w:divBdr>
            <w:top w:val="none" w:sz="0" w:space="0" w:color="auto"/>
            <w:left w:val="none" w:sz="0" w:space="0" w:color="auto"/>
            <w:bottom w:val="none" w:sz="0" w:space="0" w:color="auto"/>
            <w:right w:val="none" w:sz="0" w:space="0" w:color="auto"/>
          </w:divBdr>
          <w:divsChild>
            <w:div w:id="4035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ngitnorthlond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tlikealondon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fl.gov.uk/modes/driving/ultra-low-emission-zone" TargetMode="External"/><Relationship Id="rId5" Type="http://schemas.openxmlformats.org/officeDocument/2006/relationships/numbering" Target="numbering.xml"/><Relationship Id="rId15" Type="http://schemas.openxmlformats.org/officeDocument/2006/relationships/hyperlink" Target="https://www.nlwa.gov.uk/ourauthority/our-strategies/preserving-resources-driving-chang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ucereuseyourcycle.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than%20moore\OneDrive%20-%20Islington%20Council\Desktop\Executive%20Report%20Template%20(non-procurement)%20-%202022.dotx" TargetMode="External"/></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purl.org/dc/elements/1.1/"/>
    <ds:schemaRef ds:uri="http://schemas.microsoft.com/office/2006/metadata/properties"/>
    <ds:schemaRef ds:uri="http://purl.org/dc/terms/"/>
    <ds:schemaRef ds:uri="8a1413f0-80f7-4807-ab5f-d310adea75f0"/>
    <ds:schemaRef ds:uri="http://schemas.openxmlformats.org/package/2006/metadata/core-properties"/>
    <ds:schemaRef ds:uri="http://schemas.microsoft.com/office/2006/documentManagement/types"/>
    <ds:schemaRef ds:uri="http://schemas.microsoft.com/office/infopath/2007/PartnerControls"/>
    <ds:schemaRef ds:uri="d3625f93-684f-4343-a19c-181047c99c9a"/>
    <ds:schemaRef ds:uri="http://www.w3.org/XML/1998/namespace"/>
    <ds:schemaRef ds:uri="http://purl.org/dc/dcmitype/"/>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68A253B7-EC25-49B6-9983-32EC0A18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 Report Template (non-procurement) - 2022</Template>
  <TotalTime>32</TotalTime>
  <Pages>20</Pages>
  <Words>9093</Words>
  <Characters>51835</Characters>
  <Application>Microsoft Office Word</Application>
  <DocSecurity>0</DocSecurity>
  <Lines>431</Lines>
  <Paragraphs>121</Paragraphs>
  <ScaleCrop>false</ScaleCrop>
  <Company/>
  <LinksUpToDate>false</LinksUpToDate>
  <CharactersWithSpaces>60807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Jonathan</dc:creator>
  <cp:keywords/>
  <dc:description/>
  <cp:lastModifiedBy>Sam Davies</cp:lastModifiedBy>
  <cp:revision>29</cp:revision>
  <dcterms:created xsi:type="dcterms:W3CDTF">2025-08-29T10:21:00Z</dcterms:created>
  <dcterms:modified xsi:type="dcterms:W3CDTF">2025-09-15T14:50:00Z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0x010100987CAD55005B9F4981AB4D4608284D80</vt:lpwstr>
  </property>
  <property fmtid="{D5CDD505-2E9C-101B-9397-08002B2CF9AE}" pid="3" name="MediaServiceImageTags">
    <vt:lpwstr/>
  </property>
</Properties>
</file>