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b w:val="1"/>
          <w:sz w:val="48"/>
          <w:szCs w:val="48"/>
        </w:rPr>
      </w:pPr>
      <w:r w:rsidDel="00000000" w:rsidR="00000000" w:rsidRPr="00000000">
        <w:rPr/>
        <w:drawing>
          <wp:inline distB="0" distT="0" distL="0" distR="0">
            <wp:extent cx="3007208" cy="223838"/>
            <wp:effectExtent b="0" l="0" r="0" t="0"/>
            <wp:docPr descr="Mayor of London 85key" id="2" name="image1.jpg"/>
            <a:graphic>
              <a:graphicData uri="http://schemas.openxmlformats.org/drawingml/2006/picture">
                <pic:pic>
                  <pic:nvPicPr>
                    <pic:cNvPr descr="Mayor of London 85key" id="0" name="image1.jpg"/>
                    <pic:cNvPicPr preferRelativeResize="0"/>
                  </pic:nvPicPr>
                  <pic:blipFill>
                    <a:blip r:embed="rId7"/>
                    <a:srcRect b="0" l="0" r="0" t="0"/>
                    <a:stretch>
                      <a:fillRect/>
                    </a:stretch>
                  </pic:blipFill>
                  <pic:spPr>
                    <a:xfrm>
                      <a:off x="0" y="0"/>
                      <a:ext cx="3007208" cy="223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b w:val="1"/>
          <w:i w:val="1"/>
          <w:sz w:val="48"/>
          <w:szCs w:val="48"/>
        </w:rPr>
      </w:pPr>
      <w:r w:rsidDel="00000000" w:rsidR="00000000" w:rsidRPr="00000000">
        <w:rPr>
          <w:rtl w:val="0"/>
        </w:rPr>
      </w:r>
    </w:p>
    <w:p w:rsidR="00000000" w:rsidDel="00000000" w:rsidP="00000000" w:rsidRDefault="00000000" w:rsidRPr="00000000" w14:paraId="00000003">
      <w:pPr>
        <w:pStyle w:val="Subtitle"/>
        <w:rPr>
          <w:b w:val="1"/>
          <w:sz w:val="38"/>
          <w:szCs w:val="38"/>
        </w:rPr>
      </w:pPr>
      <w:r w:rsidDel="00000000" w:rsidR="00000000" w:rsidRPr="00000000">
        <w:rPr>
          <w:b w:val="1"/>
          <w:sz w:val="38"/>
          <w:szCs w:val="38"/>
          <w:rtl w:val="0"/>
        </w:rPr>
        <w:t xml:space="preserve">Part 1 –Reduction and Recycling Plan (RRP) April 2023 to March 2025 </w:t>
      </w:r>
    </w:p>
    <w:p w:rsidR="00000000" w:rsidDel="00000000" w:rsidP="00000000" w:rsidRDefault="00000000" w:rsidRPr="00000000" w14:paraId="00000004">
      <w:pPr>
        <w:spacing w:after="0" w:lin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Context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color w:val="0b0c0c"/>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color w:val="0b0c0c"/>
        </w:rPr>
      </w:pPr>
      <w:r w:rsidDel="00000000" w:rsidR="00000000" w:rsidRPr="00000000">
        <w:rPr>
          <w:rFonts w:ascii="Arial" w:cs="Arial" w:eastAsia="Arial" w:hAnsi="Arial"/>
          <w:color w:val="0b0c0c"/>
          <w:rtl w:val="0"/>
        </w:rPr>
        <w:t xml:space="preserve">Hackney is a dense inner-London borough which is diverse and vibrant, with c. 280k residents, living in a complex housing stock. T</w:t>
      </w:r>
      <w:r w:rsidDel="00000000" w:rsidR="00000000" w:rsidRPr="00000000">
        <w:rPr>
          <w:rFonts w:ascii="Arial" w:cs="Arial" w:eastAsia="Arial" w:hAnsi="Arial"/>
          <w:color w:val="0b0c0c"/>
          <w:rtl w:val="0"/>
        </w:rPr>
        <w:t xml:space="preserve">he housing stock is comprised of more than 60,000 high rise estate based properties and 56,000 street level properties, many of which are in buildings subdivided into maisonette flats, as well as c. 6,500 properties which are above shops and or which have no suitable space to store waste/recycling for long periods)</w:t>
      </w:r>
      <w:r w:rsidDel="00000000" w:rsidR="00000000" w:rsidRPr="00000000">
        <w:rPr>
          <w:rFonts w:ascii="Arial" w:cs="Arial" w:eastAsia="Arial" w:hAnsi="Arial"/>
          <w:color w:val="0b0c0c"/>
          <w:rtl w:val="0"/>
        </w:rPr>
        <w:t xml:space="preserve">. Hackney is a relatively young borough with a quarter of its population under 20. Hackney is a culturally diverse area, with significant Black and Global Majority communities, and a large Charedi Jewish community concentrated in the North of the borough which continues to grow. Hackney’s total population is likely to grow to 294,300 people by 2028 and over 13,000 additional new homes are expected to be built in the borough in the next 10 years. Hackney is the third most densely populated borough in London, but it is also one of the greenest in inner London with many parks and green spaces. Hackney is a changing borough; it was the 22nd most deprived local authority in England in the 2019 Index of Multiple Deprivation, and in 2010 it was ranked second. Hackney is relatively more deprived in relation to barriers to housing and services, income and living environment than its overall rank suggests.</w:t>
      </w:r>
    </w:p>
    <w:p w:rsidR="00000000" w:rsidDel="00000000" w:rsidP="00000000" w:rsidRDefault="00000000" w:rsidRPr="00000000" w14:paraId="00000009">
      <w:pPr>
        <w:spacing w:after="0" w:line="240" w:lineRule="auto"/>
        <w:jc w:val="both"/>
        <w:rPr>
          <w:rFonts w:ascii="Arial" w:cs="Arial" w:eastAsia="Arial" w:hAnsi="Arial"/>
          <w:color w:val="0b0c0c"/>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Hackney operates in-house waste and recycling services, with a comprehensive offer of services to our residents. Our service design is split by property type, with communal services for estate based properties (above 8 flats in size) and kerbside collection for street level properties (including maisonette flats). All properties (including estates) have access to a weekly commingled dry recycling collection and weekly food waste service, with the provision of free compostable liners and caddies. The dry recycling service for street level properties is serviced with an unlimited number of free single-use sacks, collected from kerbside. Waste collections are made fortnightly from street level properties (fortnightly collections introduced in March 2021). A free fortnightly garden waste service is available to all street level properties, and estates properties with garden on a request and assessment basis. Flats Above Shops are provided with twice daily time-banded collections of waste and dry recycling, via single-use sacks presented on the highway. Some flats above shops have access to weekly food waste recycling, others use nearby estate food waste bins for food recycling, but many have no official kerbside collection for food waste. A network of </w:t>
      </w:r>
      <w:r w:rsidDel="00000000" w:rsidR="00000000" w:rsidRPr="00000000">
        <w:rPr>
          <w:rFonts w:ascii="Arial" w:cs="Arial" w:eastAsia="Arial" w:hAnsi="Arial"/>
          <w:highlight w:val="white"/>
          <w:rtl w:val="0"/>
        </w:rPr>
        <w:t xml:space="preserve">WEEE, textiles, batteries and media banks are available across the borough. Hackney has no HWRC but residents are entitled to use the NLWA sites in neighbouring boroughs. Hackney offers a waste, dry and food recycling service to 150</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schools in the boroug</w:t>
      </w:r>
      <w:r w:rsidDel="00000000" w:rsidR="00000000" w:rsidRPr="00000000">
        <w:rPr>
          <w:rFonts w:ascii="Arial" w:cs="Arial" w:eastAsia="Arial" w:hAnsi="Arial"/>
          <w:highlight w:val="white"/>
          <w:rtl w:val="0"/>
        </w:rPr>
        <w:t xml:space="preserve">h; of which all participate in the waste and dry recycling service, and 86 are active users of the food waste recycling service. </w:t>
      </w:r>
      <w:r w:rsidDel="00000000" w:rsidR="00000000" w:rsidRPr="00000000">
        <w:rPr>
          <w:rFonts w:ascii="Arial" w:cs="Arial" w:eastAsia="Arial" w:hAnsi="Arial"/>
          <w:rtl w:val="0"/>
        </w:rPr>
        <w:t xml:space="preserve">Hackney has a commercial waste function, providing both food, dry and residual waste services to businesses in the borough. Hackney also offers a programme of waste prevention initiatives and activities.</w:t>
      </w:r>
    </w:p>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Hackney faces many challenges, notably in relation to recycling performance, due to its dense inner London setting with a high proportion of flats using communal recycling facilities, higher levels of deprivation, high presence of language barriers, high population transience and an absence of large gardens. The Council has continually worked to address and overcome these challenges, and provides one of the most comprehensive waste management services in London. Increasing housing growth is producing additional waste that requires collection, treatment and disposal capacity. The ratio of estates-based housing compared with street based housing is growing significantly and with the current recycling performance on estates holding back overall recycling performance improvement, the exposure to increasing disposal costs is clearly evident.</w:t>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Hackney’s r</w:t>
      </w:r>
      <w:r w:rsidDel="00000000" w:rsidR="00000000" w:rsidRPr="00000000">
        <w:rPr>
          <w:rFonts w:ascii="Arial" w:cs="Arial" w:eastAsia="Arial" w:hAnsi="Arial"/>
          <w:rtl w:val="0"/>
        </w:rPr>
        <w:t xml:space="preserve">ecycling service provision and performance has followed an improving trend since services were introduced in 2001, with continued growth and development in service provision; from a public bring site service only, to comprehensive kerbside collections of food and dry recycling for all street level and estate properties. Performance plateaued between 2009/10 and 2012/13 and then with a move to a fully commingled service in March 2013, an increase of over 1% was delivered in 2013/14, which was then sustained for the following year. Changes in regulations governing the materials recovery facility meant that contamination of recycling became a bigger issue in 2015/16 and this was seen in the recycling rate with a decrease to 24.8%. However from 2016 to 2019, with contamination stabilised and Hackney beginning to receive apportioned recycling from neighbouring reuse and recycling centres, the recycling rate stood at 28%, increased to 28.3% for 2019/20 but fell again during 2020/21 to 27.44% due to Covid. In March 2021 a borough-wide service change was introduced, with a move to fortnightly waste collections and the introduction of wheeled bins for waste (from a previously weekly sack service of unlimited capacity) and the retention of weekly recycling services for dry and food waste. This helped increase the recycling rate for 2021/22 to </w:t>
      </w:r>
      <w:r w:rsidDel="00000000" w:rsidR="00000000" w:rsidRPr="00000000">
        <w:rPr>
          <w:rFonts w:ascii="Arial" w:cs="Arial" w:eastAsia="Arial" w:hAnsi="Arial"/>
          <w:rtl w:val="0"/>
        </w:rPr>
        <w:t xml:space="preserve">29%</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Key strategic documents linked to this plan: </w:t>
      </w:r>
    </w:p>
    <w:p w:rsidR="00000000" w:rsidDel="00000000" w:rsidP="00000000" w:rsidRDefault="00000000" w:rsidRPr="00000000" w14:paraId="00000012">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This RRP has been developed in line with Hackney’s strategic plan, including the following:</w:t>
      </w:r>
    </w:p>
    <w:p w:rsidR="00000000" w:rsidDel="00000000" w:rsidP="00000000" w:rsidRDefault="00000000" w:rsidRPr="00000000" w14:paraId="00000014">
      <w:pPr>
        <w:numPr>
          <w:ilvl w:val="0"/>
          <w:numId w:val="2"/>
        </w:numPr>
        <w:spacing w:after="0" w:afterAutospacing="0"/>
        <w:ind w:left="1440" w:hanging="360"/>
        <w:rPr>
          <w:rFonts w:ascii="Arial" w:cs="Arial" w:eastAsia="Arial" w:hAnsi="Arial"/>
        </w:rPr>
      </w:pPr>
      <w:r w:rsidDel="00000000" w:rsidR="00000000" w:rsidRPr="00000000">
        <w:rPr>
          <w:rFonts w:ascii="Arial" w:cs="Arial" w:eastAsia="Arial" w:hAnsi="Arial"/>
          <w:rtl w:val="0"/>
        </w:rPr>
        <w:t xml:space="preserve">RRP for </w:t>
      </w:r>
      <w:r w:rsidDel="00000000" w:rsidR="00000000" w:rsidRPr="00000000">
        <w:rPr>
          <w:rFonts w:ascii="Arial" w:cs="Arial" w:eastAsia="Arial" w:hAnsi="Arial"/>
          <w:rtl w:val="0"/>
        </w:rPr>
        <w:t xml:space="preserve">2018-2022</w:t>
      </w: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1155cc"/>
            <w:u w:val="single"/>
            <w:rtl w:val="0"/>
          </w:rPr>
          <w:t xml:space="preserve">https://data.london.gov.uk/dataset/waste-plans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5">
      <w:pPr>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Hackney’s Corporate Plan 2018-2022: </w:t>
      </w:r>
      <w:hyperlink r:id="rId9">
        <w:r w:rsidDel="00000000" w:rsidR="00000000" w:rsidRPr="00000000">
          <w:rPr>
            <w:rFonts w:ascii="Arial" w:cs="Arial" w:eastAsia="Arial" w:hAnsi="Arial"/>
            <w:color w:val="1155cc"/>
            <w:u w:val="single"/>
            <w:rtl w:val="0"/>
          </w:rPr>
          <w:t xml:space="preserve">https://hackney.gov.uk/corporate-plan</w:t>
        </w:r>
      </w:hyperlink>
      <w:r w:rsidDel="00000000" w:rsidR="00000000" w:rsidRPr="00000000">
        <w:rPr>
          <w:rtl w:val="0"/>
        </w:rPr>
      </w:r>
    </w:p>
    <w:p w:rsidR="00000000" w:rsidDel="00000000" w:rsidP="00000000" w:rsidRDefault="00000000" w:rsidRPr="00000000" w14:paraId="00000016">
      <w:pPr>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Hackney’s Climate Emergency Declaration: </w:t>
      </w:r>
      <w:hyperlink r:id="rId10">
        <w:r w:rsidDel="00000000" w:rsidR="00000000" w:rsidRPr="00000000">
          <w:rPr>
            <w:rFonts w:ascii="Arial" w:cs="Arial" w:eastAsia="Arial" w:hAnsi="Arial"/>
            <w:color w:val="1155cc"/>
            <w:u w:val="single"/>
            <w:rtl w:val="0"/>
          </w:rPr>
          <w:t xml:space="preserve">https://hackney.gov.uk/climate-emergency-declaration</w:t>
        </w:r>
      </w:hyperlink>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sz w:val="23"/>
          <w:szCs w:val="23"/>
          <w:rtl w:val="0"/>
        </w:rPr>
        <w:t xml:space="preserve">North London Joint Waste Strategy: </w:t>
      </w:r>
      <w:hyperlink r:id="rId11">
        <w:r w:rsidDel="00000000" w:rsidR="00000000" w:rsidRPr="00000000">
          <w:rPr>
            <w:rFonts w:ascii="Arial" w:cs="Arial" w:eastAsia="Arial" w:hAnsi="Arial"/>
            <w:color w:val="1155cc"/>
            <w:sz w:val="23"/>
            <w:szCs w:val="23"/>
            <w:u w:val="single"/>
            <w:rtl w:val="0"/>
          </w:rPr>
          <w:t xml:space="preserve">https://www.nlwa.gov.uk/ourauthority/our-strategies</w:t>
        </w:r>
      </w:hyperlink>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18">
      <w:pPr>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Hackney’s Community Strategy 2018-2028: </w:t>
      </w:r>
      <w:hyperlink r:id="rId12">
        <w:r w:rsidDel="00000000" w:rsidR="00000000" w:rsidRPr="00000000">
          <w:rPr>
            <w:rFonts w:ascii="Arial" w:cs="Arial" w:eastAsia="Arial" w:hAnsi="Arial"/>
            <w:color w:val="1155cc"/>
            <w:u w:val="single"/>
            <w:rtl w:val="0"/>
          </w:rPr>
          <w:t xml:space="preserve">https://hackney.gov.uk/community-strategy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9">
      <w:pPr>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Air Quality Plan: </w:t>
      </w:r>
      <w:hyperlink r:id="rId13">
        <w:r w:rsidDel="00000000" w:rsidR="00000000" w:rsidRPr="00000000">
          <w:rPr>
            <w:rFonts w:ascii="Arial" w:cs="Arial" w:eastAsia="Arial" w:hAnsi="Arial"/>
            <w:color w:val="1155cc"/>
            <w:u w:val="single"/>
            <w:rtl w:val="0"/>
          </w:rPr>
          <w:t xml:space="preserve">https://hackney.gov.uk/air-quality-reports</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Climate Action Plan (in development)</w:t>
      </w:r>
    </w:p>
    <w:p w:rsidR="00000000" w:rsidDel="00000000" w:rsidP="00000000" w:rsidRDefault="00000000" w:rsidRPr="00000000" w14:paraId="0000001B">
      <w:pPr>
        <w:rPr>
          <w:rFonts w:ascii="Arial" w:cs="Arial" w:eastAsia="Arial" w:hAnsi="Arial"/>
          <w:i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RRP Dashboard:</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tbl>
      <w:tblPr>
        <w:tblStyle w:val="Table1"/>
        <w:tblW w:w="22392.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464"/>
        <w:gridCol w:w="1753"/>
        <w:gridCol w:w="1871"/>
        <w:gridCol w:w="3007"/>
        <w:gridCol w:w="9297"/>
        <w:tblGridChange w:id="0">
          <w:tblGrid>
            <w:gridCol w:w="6464"/>
            <w:gridCol w:w="1753"/>
            <w:gridCol w:w="1871"/>
            <w:gridCol w:w="3007"/>
            <w:gridCol w:w="9297"/>
          </w:tblGrid>
        </w:tblGridChange>
      </w:tblGrid>
      <w:tr>
        <w:trPr>
          <w:cantSplit w:val="0"/>
          <w:trHeight w:val="300" w:hRule="atLeast"/>
          <w:tblHeader w:val="1"/>
        </w:trPr>
        <w:tc>
          <w:tcPr>
            <w:shd w:fill="deebf6" w:val="clear"/>
            <w:vAlign w:val="center"/>
          </w:tcPr>
          <w:p w:rsidR="00000000" w:rsidDel="00000000" w:rsidP="00000000" w:rsidRDefault="00000000" w:rsidRPr="00000000" w14:paraId="0000001E">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Common Performance Targets </w:t>
            </w:r>
          </w:p>
        </w:tc>
        <w:tc>
          <w:tcPr>
            <w:shd w:fill="deebf6"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Baseline Performance (2019/20)</w:t>
            </w:r>
          </w:p>
        </w:tc>
        <w:tc>
          <w:tcPr>
            <w:shd w:fill="deebf6"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Performance Target 2024/25</w:t>
            </w:r>
          </w:p>
        </w:tc>
        <w:tc>
          <w:tcPr>
            <w:shd w:fill="deebf6" w:val="clear"/>
            <w:vAlign w:val="center"/>
          </w:tcPr>
          <w:p w:rsidR="00000000" w:rsidDel="00000000" w:rsidP="00000000" w:rsidRDefault="00000000" w:rsidRPr="00000000" w14:paraId="00000021">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Metric Guidance / Data source</w:t>
            </w:r>
          </w:p>
        </w:tc>
        <w:tc>
          <w:tcPr>
            <w:shd w:fill="deebf6" w:val="clear"/>
            <w:vAlign w:val="center"/>
          </w:tcPr>
          <w:p w:rsidR="00000000" w:rsidDel="00000000" w:rsidP="00000000" w:rsidRDefault="00000000" w:rsidRPr="00000000" w14:paraId="00000022">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Target Guidance</w:t>
            </w:r>
          </w:p>
        </w:tc>
      </w:tr>
      <w:tr>
        <w:trPr>
          <w:cantSplit w:val="0"/>
          <w:trHeight w:val="300" w:hRule="atLeast"/>
          <w:tblHeader w:val="0"/>
        </w:trPr>
        <w:tc>
          <w:tcPr>
            <w:shd w:fill="92d050"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rtl w:val="0"/>
              </w:rPr>
              <w:t xml:space="preserve">Total annual household waste per head (kgs/head)</w:t>
            </w:r>
            <w:r w:rsidDel="00000000" w:rsidR="00000000" w:rsidRPr="00000000">
              <w:rPr>
                <w:rFonts w:ascii="Arial" w:cs="Arial" w:eastAsia="Arial" w:hAnsi="Arial"/>
                <w:color w:val="000000"/>
                <w:sz w:val="20"/>
                <w:szCs w:val="20"/>
                <w:highlight w:val="yellow"/>
                <w:rtl w:val="0"/>
              </w:rPr>
              <w:t xml:space="preserve"> </w:t>
            </w:r>
          </w:p>
        </w:tc>
        <w:tc>
          <w:tcPr>
            <w:shd w:fill="e2efd9" w:val="clear"/>
            <w:vAlign w:val="center"/>
          </w:tcPr>
          <w:p w:rsidR="00000000" w:rsidDel="00000000" w:rsidP="00000000" w:rsidRDefault="00000000" w:rsidRPr="00000000" w14:paraId="0000002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301.05 kgs</w:t>
            </w:r>
            <w:r w:rsidDel="00000000" w:rsidR="00000000" w:rsidRPr="00000000">
              <w:rPr>
                <w:rtl w:val="0"/>
              </w:rPr>
            </w:r>
          </w:p>
        </w:tc>
        <w:tc>
          <w:tcPr>
            <w:shd w:fill="e2efd9"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275.84</w:t>
            </w:r>
            <w:r w:rsidDel="00000000" w:rsidR="00000000" w:rsidRPr="00000000">
              <w:rPr>
                <w:rtl w:val="0"/>
              </w:rPr>
            </w:r>
          </w:p>
        </w:tc>
        <w:tc>
          <w:tcPr>
            <w:shd w:fill="e2efd9" w:val="clear"/>
          </w:tcPr>
          <w:p w:rsidR="00000000" w:rsidDel="00000000" w:rsidP="00000000" w:rsidRDefault="00000000" w:rsidRPr="00000000" w14:paraId="00000026">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Defra stats (Ex BVPI84a)</w:t>
            </w:r>
          </w:p>
        </w:tc>
        <w:tc>
          <w:tcPr>
            <w:shd w:fill="e2efd9" w:val="clear"/>
          </w:tcPr>
          <w:p w:rsidR="00000000" w:rsidDel="00000000" w:rsidP="00000000" w:rsidRDefault="00000000" w:rsidRPr="00000000" w14:paraId="00000027">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targets, informed by ReLondon /WRAP good practice.</w:t>
            </w:r>
          </w:p>
        </w:tc>
      </w:tr>
      <w:tr>
        <w:trPr>
          <w:cantSplit w:val="0"/>
          <w:trHeight w:val="290" w:hRule="atLeast"/>
          <w:tblHeader w:val="0"/>
        </w:trPr>
        <w:tc>
          <w:tcPr>
            <w:shd w:fill="92d050" w:val="clear"/>
            <w:vAlign w:val="center"/>
          </w:tcPr>
          <w:p w:rsidR="00000000" w:rsidDel="00000000" w:rsidP="00000000" w:rsidRDefault="00000000" w:rsidRPr="00000000" w14:paraId="00000028">
            <w:pPr>
              <w:spacing w:after="0" w:line="24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Total annual household residual waste collected per household (kgs/household)</w:t>
            </w:r>
            <w:r w:rsidDel="00000000" w:rsidR="00000000" w:rsidRPr="00000000">
              <w:rPr>
                <w:rtl w:val="0"/>
              </w:rPr>
            </w:r>
          </w:p>
        </w:tc>
        <w:tc>
          <w:tcPr>
            <w:shd w:fill="e2efd9" w:val="clear"/>
            <w:vAlign w:val="center"/>
          </w:tcPr>
          <w:p w:rsidR="00000000" w:rsidDel="00000000" w:rsidP="00000000" w:rsidRDefault="00000000" w:rsidRPr="00000000" w14:paraId="0000002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528.85 kgs</w:t>
            </w:r>
          </w:p>
        </w:tc>
        <w:tc>
          <w:tcPr>
            <w:shd w:fill="e2efd9" w:val="clear"/>
            <w:vAlign w:val="center"/>
          </w:tcPr>
          <w:p w:rsidR="00000000" w:rsidDel="00000000" w:rsidP="00000000" w:rsidRDefault="00000000" w:rsidRPr="00000000" w14:paraId="0000002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484.65</w:t>
            </w:r>
            <w:r w:rsidDel="00000000" w:rsidR="00000000" w:rsidRPr="00000000">
              <w:rPr>
                <w:rtl w:val="0"/>
              </w:rPr>
            </w:r>
          </w:p>
        </w:tc>
        <w:tc>
          <w:tcPr>
            <w:shd w:fill="e2efd9" w:val="clear"/>
          </w:tcPr>
          <w:p w:rsidR="00000000" w:rsidDel="00000000" w:rsidP="00000000" w:rsidRDefault="00000000" w:rsidRPr="00000000" w14:paraId="0000002B">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Defra stats (Ex NI191)</w:t>
            </w:r>
          </w:p>
        </w:tc>
        <w:tc>
          <w:tcPr>
            <w:shd w:fill="e2efd9" w:val="clear"/>
          </w:tcPr>
          <w:p w:rsidR="00000000" w:rsidDel="00000000" w:rsidP="00000000" w:rsidRDefault="00000000" w:rsidRPr="00000000" w14:paraId="0000002C">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targets, informed by ReLondon/WRAP good practice.</w:t>
            </w:r>
          </w:p>
        </w:tc>
      </w:tr>
      <w:tr>
        <w:trPr>
          <w:cantSplit w:val="0"/>
          <w:trHeight w:val="290" w:hRule="atLeast"/>
          <w:tblHeader w:val="0"/>
        </w:trPr>
        <w:tc>
          <w:tcPr>
            <w:shd w:fill="92d050" w:val="clear"/>
            <w:vAlign w:val="center"/>
          </w:tcPr>
          <w:p w:rsidR="00000000" w:rsidDel="00000000" w:rsidP="00000000" w:rsidRDefault="00000000" w:rsidRPr="00000000" w14:paraId="0000002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Total annual household avoidable (edible) food waste (kgs/head)</w:t>
            </w:r>
          </w:p>
          <w:p w:rsidR="00000000" w:rsidDel="00000000" w:rsidP="00000000" w:rsidRDefault="00000000" w:rsidRPr="00000000" w14:paraId="0000002E">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color w:val="000000"/>
                <w:sz w:val="20"/>
                <w:szCs w:val="20"/>
              </w:rPr>
            </w:pPr>
            <w:r w:rsidDel="00000000" w:rsidR="00000000" w:rsidRPr="00000000">
              <w:rPr>
                <w:rtl w:val="0"/>
              </w:rPr>
            </w:r>
          </w:p>
        </w:tc>
        <w:tc>
          <w:tcPr>
            <w:shd w:fill="e2efd9" w:val="clear"/>
            <w:vAlign w:val="center"/>
          </w:tcPr>
          <w:p w:rsidR="00000000" w:rsidDel="00000000" w:rsidP="00000000" w:rsidRDefault="00000000" w:rsidRPr="00000000" w14:paraId="0000003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 kgs</w:t>
            </w:r>
          </w:p>
        </w:tc>
        <w:tc>
          <w:tcPr>
            <w:shd w:fill="e2efd9" w:val="clear"/>
            <w:vAlign w:val="center"/>
          </w:tcPr>
          <w:p w:rsidR="00000000" w:rsidDel="00000000" w:rsidP="00000000" w:rsidRDefault="00000000" w:rsidRPr="00000000" w14:paraId="0000003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 70.07 kgs</w:t>
            </w:r>
            <w:r w:rsidDel="00000000" w:rsidR="00000000" w:rsidRPr="00000000">
              <w:rPr>
                <w:rtl w:val="0"/>
              </w:rPr>
            </w:r>
          </w:p>
        </w:tc>
        <w:tc>
          <w:tcPr>
            <w:shd w:fill="e2efd9" w:val="clear"/>
          </w:tcPr>
          <w:p w:rsidR="00000000" w:rsidDel="00000000" w:rsidP="00000000" w:rsidRDefault="00000000" w:rsidRPr="00000000" w14:paraId="00000032">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estimate based on own or WRAP food waste composition data. Estimates should be based on avoidable food waste produced (i.e. not just food waste collected).</w:t>
            </w:r>
          </w:p>
        </w:tc>
        <w:tc>
          <w:tcPr>
            <w:shd w:fill="e2efd9" w:val="clear"/>
          </w:tcPr>
          <w:p w:rsidR="00000000" w:rsidDel="00000000" w:rsidP="00000000" w:rsidRDefault="00000000" w:rsidRPr="00000000" w14:paraId="00000033">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Based on estimated avoidable food waste produced. Borough to set own targets, informed by ReLondon/WRAP good practice and support programmes (e.g. Trifocal).</w:t>
            </w:r>
          </w:p>
        </w:tc>
      </w:tr>
      <w:tr>
        <w:trPr>
          <w:cantSplit w:val="0"/>
          <w:trHeight w:val="1005" w:hRule="atLeast"/>
          <w:tblHeader w:val="0"/>
        </w:trPr>
        <w:tc>
          <w:tcPr>
            <w:shd w:fill="ffc000" w:val="clear"/>
            <w:vAlign w:val="center"/>
          </w:tcPr>
          <w:p w:rsidR="00000000" w:rsidDel="00000000" w:rsidP="00000000" w:rsidRDefault="00000000" w:rsidRPr="00000000" w14:paraId="0000003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Annual household waste recycling rate (% by weight) </w:t>
            </w:r>
          </w:p>
          <w:p w:rsidR="00000000" w:rsidDel="00000000" w:rsidP="00000000" w:rsidRDefault="00000000" w:rsidRPr="00000000" w14:paraId="00000035">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color w:val="000000"/>
                <w:sz w:val="20"/>
                <w:szCs w:val="20"/>
              </w:rPr>
            </w:pPr>
            <w:r w:rsidDel="00000000" w:rsidR="00000000" w:rsidRPr="00000000">
              <w:rPr>
                <w:rtl w:val="0"/>
              </w:rPr>
            </w:r>
          </w:p>
        </w:tc>
        <w:tc>
          <w:tcPr>
            <w:shd w:fill="fff2cc" w:val="clear"/>
            <w:vAlign w:val="center"/>
          </w:tcPr>
          <w:p w:rsidR="00000000" w:rsidDel="00000000" w:rsidP="00000000" w:rsidRDefault="00000000" w:rsidRPr="00000000" w14:paraId="0000003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28.3%</w:t>
            </w:r>
            <w:r w:rsidDel="00000000" w:rsidR="00000000" w:rsidRPr="00000000">
              <w:rPr>
                <w:rtl w:val="0"/>
              </w:rPr>
            </w:r>
          </w:p>
        </w:tc>
        <w:tc>
          <w:tcPr>
            <w:shd w:fill="fff2cc" w:val="clear"/>
            <w:vAlign w:val="center"/>
          </w:tcPr>
          <w:p w:rsidR="00000000" w:rsidDel="00000000" w:rsidP="00000000" w:rsidRDefault="00000000" w:rsidRPr="00000000" w14:paraId="0000003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28%</w:t>
            </w:r>
            <w:r w:rsidDel="00000000" w:rsidR="00000000" w:rsidRPr="00000000">
              <w:rPr>
                <w:rtl w:val="0"/>
              </w:rPr>
            </w:r>
          </w:p>
        </w:tc>
        <w:tc>
          <w:tcPr>
            <w:shd w:fill="fff2cc" w:val="clear"/>
          </w:tcPr>
          <w:p w:rsidR="00000000" w:rsidDel="00000000" w:rsidP="00000000" w:rsidRDefault="00000000" w:rsidRPr="00000000" w14:paraId="00000039">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Defra stats</w:t>
            </w:r>
          </w:p>
          <w:p w:rsidR="00000000" w:rsidDel="00000000" w:rsidP="00000000" w:rsidRDefault="00000000" w:rsidRPr="00000000" w14:paraId="0000003A">
            <w:pPr>
              <w:rPr>
                <w:rFonts w:ascii="Arial" w:cs="Arial" w:eastAsia="Arial" w:hAnsi="Arial"/>
                <w:i w:val="1"/>
                <w:sz w:val="18"/>
                <w:szCs w:val="18"/>
              </w:rPr>
            </w:pPr>
            <w:r w:rsidDel="00000000" w:rsidR="00000000" w:rsidRPr="00000000">
              <w:rPr>
                <w:rtl w:val="0"/>
              </w:rPr>
            </w:r>
          </w:p>
        </w:tc>
        <w:tc>
          <w:tcPr>
            <w:shd w:fill="fff2cc" w:val="clear"/>
          </w:tcPr>
          <w:p w:rsidR="00000000" w:rsidDel="00000000" w:rsidP="00000000" w:rsidRDefault="00000000" w:rsidRPr="00000000" w14:paraId="0000003B">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targets, informed by ReLondon/WRAP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4">
              <w:r w:rsidDel="00000000" w:rsidR="00000000" w:rsidRPr="00000000">
                <w:rPr>
                  <w:rFonts w:ascii="Arial" w:cs="Arial" w:eastAsia="Arial" w:hAnsi="Arial"/>
                  <w:i w:val="1"/>
                  <w:color w:val="0563c1"/>
                  <w:sz w:val="18"/>
                  <w:szCs w:val="18"/>
                  <w:u w:val="single"/>
                  <w:rtl w:val="0"/>
                </w:rPr>
                <w:t xml:space="preserve">https://www.london.gov.uk/sites/default/files/les_appendix_2_-_evidence_base_0_0.pdf</w:t>
              </w:r>
            </w:hyperlink>
            <w:r w:rsidDel="00000000" w:rsidR="00000000" w:rsidRPr="00000000">
              <w:rPr>
                <w:rFonts w:ascii="Arial" w:cs="Arial" w:eastAsia="Arial" w:hAnsi="Arial"/>
                <w:i w:val="1"/>
                <w:color w:val="000000"/>
                <w:sz w:val="18"/>
                <w:szCs w:val="18"/>
                <w:rtl w:val="0"/>
              </w:rPr>
              <w:t xml:space="preserve">)</w:t>
            </w:r>
          </w:p>
        </w:tc>
      </w:tr>
      <w:tr>
        <w:trPr>
          <w:cantSplit w:val="0"/>
          <w:trHeight w:val="290" w:hRule="atLeast"/>
          <w:tblHeader w:val="0"/>
        </w:trPr>
        <w:tc>
          <w:tcPr>
            <w:shd w:fill="ffc000"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Annual LACW recycling rate (% by weight)</w:t>
            </w:r>
          </w:p>
          <w:p w:rsidR="00000000" w:rsidDel="00000000" w:rsidP="00000000" w:rsidRDefault="00000000" w:rsidRPr="00000000" w14:paraId="0000003D">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color w:val="000000"/>
                <w:sz w:val="20"/>
                <w:szCs w:val="20"/>
              </w:rPr>
            </w:pPr>
            <w:r w:rsidDel="00000000" w:rsidR="00000000" w:rsidRPr="00000000">
              <w:rPr>
                <w:rtl w:val="0"/>
              </w:rPr>
            </w:r>
          </w:p>
        </w:tc>
        <w:tc>
          <w:tcPr>
            <w:shd w:fill="fff2cc" w:val="clear"/>
            <w:vAlign w:val="center"/>
          </w:tcPr>
          <w:p w:rsidR="00000000" w:rsidDel="00000000" w:rsidP="00000000" w:rsidRDefault="00000000" w:rsidRPr="00000000" w14:paraId="0000003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24.2%</w:t>
            </w:r>
          </w:p>
        </w:tc>
        <w:tc>
          <w:tcPr>
            <w:shd w:fill="fff2cc" w:val="clear"/>
            <w:vAlign w:val="center"/>
          </w:tcPr>
          <w:p w:rsidR="00000000" w:rsidDel="00000000" w:rsidP="00000000" w:rsidRDefault="00000000" w:rsidRPr="00000000" w14:paraId="0000004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25.2%</w:t>
            </w:r>
            <w:r w:rsidDel="00000000" w:rsidR="00000000" w:rsidRPr="00000000">
              <w:rPr>
                <w:rtl w:val="0"/>
              </w:rPr>
            </w:r>
          </w:p>
        </w:tc>
        <w:tc>
          <w:tcPr>
            <w:shd w:fill="fff2cc" w:val="clear"/>
          </w:tcPr>
          <w:p w:rsidR="00000000" w:rsidDel="00000000" w:rsidP="00000000" w:rsidRDefault="00000000" w:rsidRPr="00000000" w14:paraId="00000041">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Defra stats</w:t>
            </w:r>
          </w:p>
        </w:tc>
        <w:tc>
          <w:tcPr>
            <w:shd w:fill="fff2cc" w:val="clear"/>
          </w:tcPr>
          <w:p w:rsidR="00000000" w:rsidDel="00000000" w:rsidP="00000000" w:rsidRDefault="00000000" w:rsidRPr="00000000" w14:paraId="00000042">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targets, informed by ReLondon/WRAP good practice. Targets should at least match household recycling targets, going beyond the Mayor's 50 per cent LACW recycling target by 2025 where possible.</w:t>
            </w:r>
          </w:p>
        </w:tc>
      </w:tr>
      <w:tr>
        <w:trPr>
          <w:cantSplit w:val="0"/>
          <w:trHeight w:val="290" w:hRule="atLeast"/>
          <w:tblHeader w:val="0"/>
        </w:trPr>
        <w:tc>
          <w:tcPr>
            <w:shd w:fill="8db4e2" w:val="clear"/>
            <w:vAlign w:val="center"/>
          </w:tcPr>
          <w:p w:rsidR="00000000" w:rsidDel="00000000" w:rsidP="00000000" w:rsidRDefault="00000000" w:rsidRPr="00000000" w14:paraId="00000043">
            <w:pPr>
              <w:spacing w:after="0" w:line="240" w:lineRule="auto"/>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Proportion (%) of properties receiving the Mayor's minimum level of service for household recycling:</w:t>
            </w: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6">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Baseline </w:t>
            </w:r>
          </w:p>
          <w:p w:rsidR="00000000" w:rsidDel="00000000" w:rsidP="00000000" w:rsidRDefault="00000000" w:rsidRPr="00000000" w14:paraId="00000048">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2019/20</w:t>
            </w:r>
            <w:r w:rsidDel="00000000" w:rsidR="00000000" w:rsidRPr="00000000">
              <w:rPr>
                <w:rtl w:val="0"/>
              </w:rPr>
            </w:r>
          </w:p>
        </w:tc>
        <w:tc>
          <w:tcPr>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Target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2024/25</w:t>
            </w:r>
          </w:p>
        </w:tc>
        <w:tc>
          <w:tcPr>
            <w:gridSpan w:val="2"/>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color w:val="000000"/>
                <w:sz w:val="18"/>
                <w:szCs w:val="18"/>
              </w:rPr>
            </w:pPr>
            <w:r w:rsidDel="00000000" w:rsidR="00000000" w:rsidRPr="00000000">
              <w:rPr>
                <w:rtl w:val="0"/>
              </w:rPr>
            </w:r>
          </w:p>
        </w:tc>
      </w:tr>
      <w:tr>
        <w:trPr>
          <w:cantSplit w:val="0"/>
          <w:trHeight w:val="290" w:hRule="atLeast"/>
          <w:tblHeader w:val="0"/>
        </w:trPr>
        <w:tc>
          <w:tcPr>
            <w:shd w:fill="8db4e2" w:val="clear"/>
            <w:vAlign w:val="center"/>
          </w:tcPr>
          <w:p w:rsidR="00000000" w:rsidDel="00000000" w:rsidP="00000000" w:rsidRDefault="00000000" w:rsidRPr="00000000" w14:paraId="0000004E">
            <w:pPr>
              <w:spacing w:after="0" w:line="240" w:lineRule="auto"/>
              <w:rPr>
                <w:rFonts w:ascii="Arial" w:cs="Arial" w:eastAsia="Arial" w:hAnsi="Arial"/>
                <w:sz w:val="20"/>
                <w:szCs w:val="20"/>
                <w:u w:val="single"/>
              </w:rPr>
            </w:pPr>
            <w:r w:rsidDel="00000000" w:rsidR="00000000" w:rsidRPr="00000000">
              <w:rPr>
                <w:rFonts w:ascii="Arial" w:cs="Arial" w:eastAsia="Arial" w:hAnsi="Arial"/>
                <w:color w:val="000000"/>
                <w:sz w:val="20"/>
                <w:szCs w:val="20"/>
                <w:rtl w:val="0"/>
              </w:rPr>
              <w:t xml:space="preserve">% of kerbside properties (all households on a kerbside collection) collecting six main dry materials (</w:t>
            </w:r>
            <w:r w:rsidDel="00000000" w:rsidR="00000000" w:rsidRPr="00000000">
              <w:rPr>
                <w:rFonts w:ascii="Arial" w:cs="Arial" w:eastAsia="Arial" w:hAnsi="Arial"/>
                <w:sz w:val="20"/>
                <w:szCs w:val="20"/>
                <w:rtl w:val="0"/>
              </w:rPr>
              <w:t xml:space="preserve">glass, cans, paper, card, plastic bottles and mixed rigid plastics (pots, tubs and trays) </w:t>
            </w:r>
            <w:r w:rsidDel="00000000" w:rsidR="00000000" w:rsidRPr="00000000">
              <w:rPr>
                <w:rFonts w:ascii="Arial" w:cs="Arial" w:eastAsia="Arial" w:hAnsi="Arial"/>
                <w:sz w:val="20"/>
                <w:szCs w:val="20"/>
                <w:u w:val="single"/>
                <w:rtl w:val="0"/>
              </w:rPr>
              <w:t xml:space="preserve">and separate food waste</w:t>
            </w:r>
          </w:p>
          <w:p w:rsidR="00000000" w:rsidDel="00000000" w:rsidP="00000000" w:rsidRDefault="00000000" w:rsidRPr="00000000" w14:paraId="0000004F">
            <w:pPr>
              <w:spacing w:after="0" w:line="240" w:lineRule="auto"/>
              <w:rPr>
                <w:rFonts w:ascii="Arial" w:cs="Arial" w:eastAsia="Arial" w:hAnsi="Arial"/>
                <w:sz w:val="20"/>
                <w:szCs w:val="20"/>
                <w:u w:val="single"/>
              </w:rPr>
            </w:pPr>
            <w:r w:rsidDel="00000000" w:rsidR="00000000" w:rsidRPr="00000000">
              <w:rPr>
                <w:rtl w:val="0"/>
              </w:rPr>
            </w:r>
          </w:p>
        </w:tc>
        <w:tc>
          <w:tcPr>
            <w:shd w:fill="deebf6" w:val="clear"/>
            <w:vAlign w:val="center"/>
          </w:tcPr>
          <w:p w:rsidR="00000000" w:rsidDel="00000000" w:rsidP="00000000" w:rsidRDefault="00000000" w:rsidRPr="00000000" w14:paraId="0000005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vAlign w:val="center"/>
          </w:tcPr>
          <w:p w:rsidR="00000000" w:rsidDel="00000000" w:rsidP="00000000" w:rsidRDefault="00000000" w:rsidRPr="00000000" w14:paraId="0000005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tcPr>
          <w:p w:rsidR="00000000" w:rsidDel="00000000" w:rsidP="00000000" w:rsidRDefault="00000000" w:rsidRPr="00000000" w14:paraId="00000052">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take from own info. Separate food waste does not include co-mingled with garden waste</w:t>
            </w:r>
          </w:p>
        </w:tc>
        <w:tc>
          <w:tcPr>
            <w:shd w:fill="deebf6" w:val="clear"/>
          </w:tcPr>
          <w:p w:rsidR="00000000" w:rsidDel="00000000" w:rsidP="00000000" w:rsidRDefault="00000000" w:rsidRPr="00000000" w14:paraId="00000053">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 informed by ReLondon/WRAP good practice. Separate food waste does not include co-mingled with garden waste</w:t>
            </w:r>
          </w:p>
        </w:tc>
      </w:tr>
      <w:tr>
        <w:trPr>
          <w:cantSplit w:val="0"/>
          <w:trHeight w:val="290" w:hRule="atLeast"/>
          <w:tblHeader w:val="0"/>
        </w:trPr>
        <w:tc>
          <w:tcPr>
            <w:shd w:fill="8db4e2" w:val="clear"/>
            <w:vAlign w:val="center"/>
          </w:tcPr>
          <w:p w:rsidR="00000000" w:rsidDel="00000000" w:rsidP="00000000" w:rsidRDefault="00000000" w:rsidRPr="00000000" w14:paraId="00000054">
            <w:pPr>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of kerbside properties (all households on a kerbside collection) collecting six main dry materials (</w:t>
            </w:r>
            <w:r w:rsidDel="00000000" w:rsidR="00000000" w:rsidRPr="00000000">
              <w:rPr>
                <w:rFonts w:ascii="Arial" w:cs="Arial" w:eastAsia="Arial" w:hAnsi="Arial"/>
                <w:sz w:val="20"/>
                <w:szCs w:val="20"/>
                <w:rtl w:val="0"/>
              </w:rPr>
              <w:t xml:space="preserve">glass, cans, paper, card, plastic bottles and mixed rigid plastics (pots, tubs and trays)</w:t>
            </w:r>
          </w:p>
          <w:p w:rsidR="00000000" w:rsidDel="00000000" w:rsidP="00000000" w:rsidRDefault="00000000" w:rsidRPr="00000000" w14:paraId="00000055">
            <w:pPr>
              <w:spacing w:after="0" w:line="240" w:lineRule="auto"/>
              <w:rPr>
                <w:rFonts w:ascii="Arial" w:cs="Arial" w:eastAsia="Arial" w:hAnsi="Arial"/>
                <w:color w:val="000000"/>
                <w:sz w:val="20"/>
                <w:szCs w:val="20"/>
              </w:rPr>
            </w:pPr>
            <w:r w:rsidDel="00000000" w:rsidR="00000000" w:rsidRPr="00000000">
              <w:rPr>
                <w:rtl w:val="0"/>
              </w:rPr>
            </w:r>
          </w:p>
        </w:tc>
        <w:tc>
          <w:tcPr>
            <w:shd w:fill="deebf6" w:val="clear"/>
            <w:vAlign w:val="center"/>
          </w:tcPr>
          <w:p w:rsidR="00000000" w:rsidDel="00000000" w:rsidP="00000000" w:rsidRDefault="00000000" w:rsidRPr="00000000" w14:paraId="0000005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vAlign w:val="center"/>
          </w:tcPr>
          <w:p w:rsidR="00000000" w:rsidDel="00000000" w:rsidP="00000000" w:rsidRDefault="00000000" w:rsidRPr="00000000" w14:paraId="0000005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tcPr>
          <w:p w:rsidR="00000000" w:rsidDel="00000000" w:rsidP="00000000" w:rsidRDefault="00000000" w:rsidRPr="00000000" w14:paraId="00000058">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take from own info (Nb included for boroughs that are unable to provide food waste collections due to long term contractual issues).</w:t>
            </w:r>
          </w:p>
        </w:tc>
        <w:tc>
          <w:tcPr>
            <w:shd w:fill="deebf6" w:val="clear"/>
          </w:tcPr>
          <w:p w:rsidR="00000000" w:rsidDel="00000000" w:rsidP="00000000" w:rsidRDefault="00000000" w:rsidRPr="00000000" w14:paraId="00000059">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 informed by ReLondon/WRAP good practice.</w:t>
            </w:r>
          </w:p>
        </w:tc>
      </w:tr>
      <w:tr>
        <w:trPr>
          <w:cantSplit w:val="0"/>
          <w:trHeight w:val="290" w:hRule="atLeast"/>
          <w:tblHeader w:val="0"/>
        </w:trPr>
        <w:tc>
          <w:tcPr>
            <w:shd w:fill="8db4e2" w:val="clear"/>
            <w:vAlign w:val="center"/>
          </w:tcPr>
          <w:p w:rsidR="00000000" w:rsidDel="00000000" w:rsidP="00000000" w:rsidRDefault="00000000" w:rsidRPr="00000000" w14:paraId="0000005A">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 of flats (communal collections, </w:t>
            </w:r>
            <w:r w:rsidDel="00000000" w:rsidR="00000000" w:rsidRPr="00000000">
              <w:rPr>
                <w:rFonts w:ascii="Arial" w:cs="Arial" w:eastAsia="Arial" w:hAnsi="Arial"/>
                <w:color w:val="000000"/>
                <w:sz w:val="20"/>
                <w:szCs w:val="20"/>
                <w:u w:val="single"/>
                <w:rtl w:val="0"/>
              </w:rPr>
              <w:t xml:space="preserve">excluding flats above shops</w:t>
            </w:r>
            <w:r w:rsidDel="00000000" w:rsidR="00000000" w:rsidRPr="00000000">
              <w:rPr>
                <w:rFonts w:ascii="Arial" w:cs="Arial" w:eastAsia="Arial" w:hAnsi="Arial"/>
                <w:color w:val="000000"/>
                <w:sz w:val="20"/>
                <w:szCs w:val="20"/>
                <w:rtl w:val="0"/>
              </w:rPr>
              <w:t xml:space="preserve">) collecting six main dry materials </w:t>
            </w:r>
            <w:r w:rsidDel="00000000" w:rsidR="00000000" w:rsidRPr="00000000">
              <w:rPr>
                <w:rFonts w:ascii="Arial" w:cs="Arial" w:eastAsia="Arial" w:hAnsi="Arial"/>
                <w:color w:val="000000"/>
                <w:sz w:val="20"/>
                <w:szCs w:val="20"/>
                <w:u w:val="single"/>
                <w:rtl w:val="0"/>
              </w:rPr>
              <w:t xml:space="preserve">and separate food waste</w:t>
            </w:r>
          </w:p>
          <w:p w:rsidR="00000000" w:rsidDel="00000000" w:rsidP="00000000" w:rsidRDefault="00000000" w:rsidRPr="00000000" w14:paraId="0000005C">
            <w:pPr>
              <w:spacing w:after="0" w:line="240" w:lineRule="auto"/>
              <w:rPr>
                <w:rFonts w:ascii="Arial" w:cs="Arial" w:eastAsia="Arial" w:hAnsi="Arial"/>
                <w:color w:val="000000"/>
                <w:sz w:val="20"/>
                <w:szCs w:val="20"/>
              </w:rPr>
            </w:pPr>
            <w:r w:rsidDel="00000000" w:rsidR="00000000" w:rsidRPr="00000000">
              <w:rPr>
                <w:rtl w:val="0"/>
              </w:rPr>
            </w:r>
          </w:p>
        </w:tc>
        <w:tc>
          <w:tcPr>
            <w:shd w:fill="deebf6" w:val="clear"/>
            <w:vAlign w:val="center"/>
          </w:tcPr>
          <w:p w:rsidR="00000000" w:rsidDel="00000000" w:rsidP="00000000" w:rsidRDefault="00000000" w:rsidRPr="00000000" w14:paraId="0000005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88</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5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[reached c. 90% by 2022/23]</w:t>
            </w:r>
          </w:p>
        </w:tc>
        <w:tc>
          <w:tcPr>
            <w:shd w:fill="deebf6" w:val="clear"/>
            <w:vAlign w:val="center"/>
          </w:tcPr>
          <w:p w:rsidR="00000000" w:rsidDel="00000000" w:rsidP="00000000" w:rsidRDefault="00000000" w:rsidRPr="00000000" w14:paraId="0000006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tcPr>
          <w:p w:rsidR="00000000" w:rsidDel="00000000" w:rsidP="00000000" w:rsidRDefault="00000000" w:rsidRPr="00000000" w14:paraId="00000062">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take from own info.</w:t>
            </w:r>
          </w:p>
        </w:tc>
        <w:tc>
          <w:tcPr>
            <w:shd w:fill="deebf6" w:val="clear"/>
          </w:tcPr>
          <w:p w:rsidR="00000000" w:rsidDel="00000000" w:rsidP="00000000" w:rsidRDefault="00000000" w:rsidRPr="00000000" w14:paraId="00000063">
            <w:pPr>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 informed by ReLondon/WRAP good practice.</w:t>
            </w:r>
          </w:p>
          <w:p w:rsidR="00000000" w:rsidDel="00000000" w:rsidP="00000000" w:rsidRDefault="00000000" w:rsidRPr="00000000" w14:paraId="00000064">
            <w:pPr>
              <w:rPr>
                <w:rFonts w:ascii="Arial" w:cs="Arial" w:eastAsia="Arial" w:hAnsi="Arial"/>
                <w:i w:val="1"/>
                <w:color w:val="000000"/>
                <w:sz w:val="18"/>
                <w:szCs w:val="18"/>
              </w:rPr>
            </w:pPr>
            <w:r w:rsidDel="00000000" w:rsidR="00000000" w:rsidRPr="00000000">
              <w:rPr>
                <w:rtl w:val="0"/>
              </w:rPr>
            </w:r>
          </w:p>
        </w:tc>
      </w:tr>
      <w:tr>
        <w:trPr>
          <w:cantSplit w:val="0"/>
          <w:trHeight w:val="1215" w:hRule="atLeast"/>
          <w:tblHeader w:val="0"/>
        </w:trPr>
        <w:tc>
          <w:tcPr>
            <w:shd w:fill="8db4e2" w:val="clear"/>
            <w:vAlign w:val="center"/>
          </w:tcPr>
          <w:p w:rsidR="00000000" w:rsidDel="00000000" w:rsidP="00000000" w:rsidRDefault="00000000" w:rsidRPr="00000000" w14:paraId="0000006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of flats (communal collections, </w:t>
            </w:r>
            <w:r w:rsidDel="00000000" w:rsidR="00000000" w:rsidRPr="00000000">
              <w:rPr>
                <w:rFonts w:ascii="Arial" w:cs="Arial" w:eastAsia="Arial" w:hAnsi="Arial"/>
                <w:color w:val="000000"/>
                <w:sz w:val="20"/>
                <w:szCs w:val="20"/>
                <w:u w:val="single"/>
                <w:rtl w:val="0"/>
              </w:rPr>
              <w:t xml:space="preserve">excluding flats above shops</w:t>
            </w:r>
            <w:r w:rsidDel="00000000" w:rsidR="00000000" w:rsidRPr="00000000">
              <w:rPr>
                <w:rFonts w:ascii="Arial" w:cs="Arial" w:eastAsia="Arial" w:hAnsi="Arial"/>
                <w:color w:val="000000"/>
                <w:sz w:val="20"/>
                <w:szCs w:val="20"/>
                <w:rtl w:val="0"/>
              </w:rPr>
              <w:t xml:space="preserve">) collecting six main dry materials (</w:t>
            </w:r>
            <w:r w:rsidDel="00000000" w:rsidR="00000000" w:rsidRPr="00000000">
              <w:rPr>
                <w:rFonts w:ascii="Arial" w:cs="Arial" w:eastAsia="Arial" w:hAnsi="Arial"/>
                <w:sz w:val="20"/>
                <w:szCs w:val="20"/>
                <w:rtl w:val="0"/>
              </w:rPr>
              <w:t xml:space="preserve">glass, cans, paper, card, plastic bottles and mixed rigid plastics (pots, tubs and trays).</w:t>
            </w:r>
            <w:r w:rsidDel="00000000" w:rsidR="00000000" w:rsidRPr="00000000">
              <w:rPr>
                <w:rtl w:val="0"/>
              </w:rPr>
            </w:r>
          </w:p>
        </w:tc>
        <w:tc>
          <w:tcPr>
            <w:shd w:fill="deebf6" w:val="clear"/>
            <w:vAlign w:val="center"/>
          </w:tcPr>
          <w:p w:rsidR="00000000" w:rsidDel="00000000" w:rsidP="00000000" w:rsidRDefault="00000000" w:rsidRPr="00000000" w14:paraId="0000006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p w:rsidR="00000000" w:rsidDel="00000000" w:rsidP="00000000" w:rsidRDefault="00000000" w:rsidRPr="00000000" w14:paraId="0000006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[reached 100% by 2022/23 - if no communal collection available, then kerbside sack service provided]</w:t>
            </w:r>
          </w:p>
        </w:tc>
        <w:tc>
          <w:tcPr>
            <w:shd w:fill="deebf6" w:val="clear"/>
            <w:vAlign w:val="center"/>
          </w:tcPr>
          <w:p w:rsidR="00000000" w:rsidDel="00000000" w:rsidP="00000000" w:rsidRDefault="00000000" w:rsidRPr="00000000" w14:paraId="0000006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tcPr>
          <w:p w:rsidR="00000000" w:rsidDel="00000000" w:rsidP="00000000" w:rsidRDefault="00000000" w:rsidRPr="00000000" w14:paraId="0000006B">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take from own info. </w:t>
            </w:r>
          </w:p>
        </w:tc>
        <w:tc>
          <w:tcPr>
            <w:shd w:fill="deebf6" w:val="clear"/>
          </w:tcPr>
          <w:p w:rsidR="00000000" w:rsidDel="00000000" w:rsidP="00000000" w:rsidRDefault="00000000" w:rsidRPr="00000000" w14:paraId="0000006C">
            <w:pPr>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 informed by ReLondon/WRAP good practice</w:t>
            </w:r>
          </w:p>
        </w:tc>
      </w:tr>
      <w:tr>
        <w:trPr>
          <w:cantSplit w:val="0"/>
          <w:trHeight w:val="870" w:hRule="atLeast"/>
          <w:tblHeader w:val="0"/>
        </w:trPr>
        <w:tc>
          <w:tcPr>
            <w:shd w:fill="8db4e2" w:val="clear"/>
            <w:vAlign w:val="center"/>
          </w:tcPr>
          <w:p w:rsidR="00000000" w:rsidDel="00000000" w:rsidP="00000000" w:rsidRDefault="00000000" w:rsidRPr="00000000" w14:paraId="0000006D">
            <w:pPr>
              <w:spacing w:after="0" w:line="24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 of flats above shops (FAS) collecting six main dry materials (</w:t>
            </w:r>
            <w:r w:rsidDel="00000000" w:rsidR="00000000" w:rsidRPr="00000000">
              <w:rPr>
                <w:rFonts w:ascii="Arial" w:cs="Arial" w:eastAsia="Arial" w:hAnsi="Arial"/>
                <w:sz w:val="20"/>
                <w:szCs w:val="20"/>
                <w:rtl w:val="0"/>
              </w:rPr>
              <w:t xml:space="preserve">glass, cans, paper, card, plastic bottles and mixed rigid plastics (pots, tubs and trays))</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u w:val="single"/>
                <w:rtl w:val="0"/>
              </w:rPr>
              <w:t xml:space="preserve">and separate food waste</w:t>
            </w:r>
          </w:p>
          <w:p w:rsidR="00000000" w:rsidDel="00000000" w:rsidP="00000000" w:rsidRDefault="00000000" w:rsidRPr="00000000" w14:paraId="0000006E">
            <w:pPr>
              <w:spacing w:after="0" w:line="240" w:lineRule="auto"/>
              <w:rPr>
                <w:rFonts w:ascii="Arial" w:cs="Arial" w:eastAsia="Arial" w:hAnsi="Arial"/>
                <w:color w:val="000000"/>
                <w:sz w:val="20"/>
                <w:szCs w:val="20"/>
              </w:rPr>
            </w:pPr>
            <w:r w:rsidDel="00000000" w:rsidR="00000000" w:rsidRPr="00000000">
              <w:rPr>
                <w:rtl w:val="0"/>
              </w:rPr>
            </w:r>
          </w:p>
        </w:tc>
        <w:tc>
          <w:tcPr>
            <w:shd w:fill="deebf6" w:val="clear"/>
            <w:vAlign w:val="center"/>
          </w:tcPr>
          <w:p w:rsidR="00000000" w:rsidDel="00000000" w:rsidP="00000000" w:rsidRDefault="00000000" w:rsidRPr="00000000" w14:paraId="0000006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r w:rsidDel="00000000" w:rsidR="00000000" w:rsidRPr="00000000">
              <w:rPr>
                <w:rtl w:val="0"/>
              </w:rPr>
            </w:r>
          </w:p>
          <w:p w:rsidR="00000000" w:rsidDel="00000000" w:rsidP="00000000" w:rsidRDefault="00000000" w:rsidRPr="00000000" w14:paraId="00000071">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2">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[but c. 90% have access to an estates food waste bin that they can walk to within 5 minutes]</w:t>
            </w:r>
          </w:p>
        </w:tc>
        <w:tc>
          <w:tcPr>
            <w:shd w:fill="deebf6" w:val="clear"/>
            <w:vAlign w:val="center"/>
          </w:tcPr>
          <w:p w:rsidR="00000000" w:rsidDel="00000000" w:rsidP="00000000" w:rsidRDefault="00000000" w:rsidRPr="00000000" w14:paraId="0000007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tcPr>
          <w:p w:rsidR="00000000" w:rsidDel="00000000" w:rsidP="00000000" w:rsidRDefault="00000000" w:rsidRPr="00000000" w14:paraId="00000074">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take from own info.</w:t>
            </w:r>
          </w:p>
        </w:tc>
        <w:tc>
          <w:tcPr>
            <w:shd w:fill="deebf6" w:val="clear"/>
          </w:tcPr>
          <w:p w:rsidR="00000000" w:rsidDel="00000000" w:rsidP="00000000" w:rsidRDefault="00000000" w:rsidRPr="00000000" w14:paraId="00000075">
            <w:pPr>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 informed by ReLondon/WRAP good practice and FAS data.</w:t>
            </w:r>
          </w:p>
          <w:p w:rsidR="00000000" w:rsidDel="00000000" w:rsidP="00000000" w:rsidRDefault="00000000" w:rsidRPr="00000000" w14:paraId="00000076">
            <w:pPr>
              <w:rPr>
                <w:rFonts w:ascii="Arial" w:cs="Arial" w:eastAsia="Arial" w:hAnsi="Arial"/>
                <w:i w:val="1"/>
                <w:color w:val="000000"/>
                <w:sz w:val="18"/>
                <w:szCs w:val="18"/>
              </w:rPr>
            </w:pPr>
            <w:r w:rsidDel="00000000" w:rsidR="00000000" w:rsidRPr="00000000">
              <w:rPr>
                <w:rtl w:val="0"/>
              </w:rPr>
            </w:r>
          </w:p>
        </w:tc>
      </w:tr>
      <w:tr>
        <w:trPr>
          <w:cantSplit w:val="0"/>
          <w:trHeight w:val="870" w:hRule="atLeast"/>
          <w:tblHeader w:val="0"/>
        </w:trPr>
        <w:tc>
          <w:tcPr>
            <w:shd w:fill="8db4e2" w:val="clear"/>
            <w:vAlign w:val="center"/>
          </w:tcPr>
          <w:p w:rsidR="00000000" w:rsidDel="00000000" w:rsidP="00000000" w:rsidRDefault="00000000" w:rsidRPr="00000000" w14:paraId="0000007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of flats above shops (FAS) collecting six main dry materials (</w:t>
            </w:r>
            <w:r w:rsidDel="00000000" w:rsidR="00000000" w:rsidRPr="00000000">
              <w:rPr>
                <w:rFonts w:ascii="Arial" w:cs="Arial" w:eastAsia="Arial" w:hAnsi="Arial"/>
                <w:sz w:val="20"/>
                <w:szCs w:val="20"/>
                <w:rtl w:val="0"/>
              </w:rPr>
              <w:t xml:space="preserve">glass, cans, paper, card, plastic bottles and mixed rigid plastics (pots, tubs and trays)).</w:t>
            </w:r>
            <w:r w:rsidDel="00000000" w:rsidR="00000000" w:rsidRPr="00000000">
              <w:rPr>
                <w:rtl w:val="0"/>
              </w:rPr>
            </w:r>
          </w:p>
        </w:tc>
        <w:tc>
          <w:tcPr>
            <w:shd w:fill="deebf6" w:val="clear"/>
            <w:vAlign w:val="center"/>
          </w:tcPr>
          <w:p w:rsidR="00000000" w:rsidDel="00000000" w:rsidP="00000000" w:rsidRDefault="00000000" w:rsidRPr="00000000" w14:paraId="0000007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vAlign w:val="center"/>
          </w:tcPr>
          <w:p w:rsidR="00000000" w:rsidDel="00000000" w:rsidP="00000000" w:rsidRDefault="00000000" w:rsidRPr="00000000" w14:paraId="0000007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deebf6" w:val="clear"/>
          </w:tcPr>
          <w:p w:rsidR="00000000" w:rsidDel="00000000" w:rsidP="00000000" w:rsidRDefault="00000000" w:rsidRPr="00000000" w14:paraId="0000007A">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take from own info.</w:t>
            </w:r>
          </w:p>
        </w:tc>
        <w:tc>
          <w:tcPr>
            <w:shd w:fill="deebf6" w:val="clear"/>
          </w:tcPr>
          <w:p w:rsidR="00000000" w:rsidDel="00000000" w:rsidP="00000000" w:rsidRDefault="00000000" w:rsidRPr="00000000" w14:paraId="0000007B">
            <w:pPr>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sets own target, informed by ReLondon/WRAP good practice and FAS data.</w:t>
            </w:r>
          </w:p>
          <w:p w:rsidR="00000000" w:rsidDel="00000000" w:rsidP="00000000" w:rsidRDefault="00000000" w:rsidRPr="00000000" w14:paraId="0000007C">
            <w:pPr>
              <w:spacing w:after="0" w:line="240" w:lineRule="auto"/>
              <w:rPr>
                <w:rFonts w:ascii="Arial" w:cs="Arial" w:eastAsia="Arial" w:hAnsi="Arial"/>
                <w:i w:val="1"/>
                <w:color w:val="000000"/>
                <w:sz w:val="18"/>
                <w:szCs w:val="18"/>
              </w:rPr>
            </w:pPr>
            <w:r w:rsidDel="00000000" w:rsidR="00000000" w:rsidRPr="00000000">
              <w:rPr>
                <w:rtl w:val="0"/>
              </w:rPr>
            </w:r>
          </w:p>
        </w:tc>
      </w:tr>
      <w:tr>
        <w:trPr>
          <w:cantSplit w:val="0"/>
          <w:trHeight w:val="290" w:hRule="atLeast"/>
          <w:tblHeader w:val="0"/>
        </w:trPr>
        <w:tc>
          <w:tcPr>
            <w:shd w:fill="d9d9d9" w:val="clear"/>
            <w:vAlign w:val="center"/>
          </w:tcPr>
          <w:p w:rsidR="00000000" w:rsidDel="00000000" w:rsidP="00000000" w:rsidRDefault="00000000" w:rsidRPr="00000000" w14:paraId="0000007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Proportion (%) of waste fleet heavy vehicles that are ULEZ compliant</w:t>
            </w:r>
          </w:p>
        </w:tc>
        <w:tc>
          <w:tcPr>
            <w:shd w:fill="e7e6e6" w:val="clear"/>
            <w:vAlign w:val="center"/>
          </w:tcPr>
          <w:p w:rsidR="00000000" w:rsidDel="00000000" w:rsidP="00000000" w:rsidRDefault="00000000" w:rsidRPr="00000000" w14:paraId="0000007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e7e6e6" w:val="clear"/>
            <w:vAlign w:val="center"/>
          </w:tcPr>
          <w:p w:rsidR="00000000" w:rsidDel="00000000" w:rsidP="00000000" w:rsidRDefault="00000000" w:rsidRPr="00000000" w14:paraId="0000007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c>
          <w:tcPr>
            <w:shd w:fill="e7e6e6" w:val="clear"/>
          </w:tcPr>
          <w:p w:rsidR="00000000" w:rsidDel="00000000" w:rsidP="00000000" w:rsidRDefault="00000000" w:rsidRPr="00000000" w14:paraId="00000080">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See </w:t>
            </w:r>
            <w:hyperlink r:id="rId15">
              <w:r w:rsidDel="00000000" w:rsidR="00000000" w:rsidRPr="00000000">
                <w:rPr>
                  <w:rFonts w:ascii="Arial" w:cs="Arial" w:eastAsia="Arial" w:hAnsi="Arial"/>
                  <w:i w:val="1"/>
                  <w:color w:val="0563c1"/>
                  <w:sz w:val="18"/>
                  <w:szCs w:val="18"/>
                  <w:u w:val="single"/>
                  <w:rtl w:val="0"/>
                </w:rPr>
                <w:t xml:space="preserve">www.tfl.gov.uk/modes/driving/ultra-low-emission-zone</w:t>
              </w:r>
            </w:hyperlink>
            <w:r w:rsidDel="00000000" w:rsidR="00000000" w:rsidRPr="00000000">
              <w:rPr>
                <w:rFonts w:ascii="Arial" w:cs="Arial" w:eastAsia="Arial" w:hAnsi="Arial"/>
                <w:i w:val="1"/>
                <w:color w:val="000000"/>
                <w:sz w:val="18"/>
                <w:szCs w:val="18"/>
                <w:rtl w:val="0"/>
              </w:rPr>
              <w:t xml:space="preserve"> </w:t>
            </w:r>
          </w:p>
        </w:tc>
        <w:tc>
          <w:tcPr>
            <w:shd w:fill="e7e6e6" w:val="clear"/>
          </w:tcPr>
          <w:p w:rsidR="00000000" w:rsidDel="00000000" w:rsidP="00000000" w:rsidRDefault="00000000" w:rsidRPr="00000000" w14:paraId="00000081">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should aim to operate a fully ULEZ compliant waste fleet as a minimum; with aspirations to introduce zero emission vehicles where practicable.</w:t>
            </w:r>
          </w:p>
          <w:p w:rsidR="00000000" w:rsidDel="00000000" w:rsidP="00000000" w:rsidRDefault="00000000" w:rsidRPr="00000000" w14:paraId="00000082">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Please include baseline and target % of waste vehicles that are zero emission capable where applicable  </w:t>
            </w:r>
          </w:p>
        </w:tc>
      </w:tr>
      <w:tr>
        <w:trPr>
          <w:cantSplit w:val="0"/>
          <w:trHeight w:val="290" w:hRule="atLeast"/>
          <w:tblHeader w:val="0"/>
        </w:trPr>
        <w:tc>
          <w:tcPr>
            <w:shd w:fill="d9d9d9" w:val="clear"/>
            <w:vAlign w:val="center"/>
          </w:tcPr>
          <w:p w:rsidR="00000000" w:rsidDel="00000000" w:rsidP="00000000" w:rsidRDefault="00000000" w:rsidRPr="00000000" w14:paraId="0000008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Performance of LACW activities against the Mayor's EPS (tonnes of CO2eq per tonne of waste managed). </w:t>
            </w:r>
          </w:p>
        </w:tc>
        <w:tc>
          <w:tcPr>
            <w:shd w:fill="e7e6e6" w:val="clear"/>
            <w:vAlign w:val="center"/>
          </w:tcPr>
          <w:p w:rsidR="00000000" w:rsidDel="00000000" w:rsidP="00000000" w:rsidRDefault="00000000" w:rsidRPr="00000000" w14:paraId="0000008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-0.022</w:t>
            </w:r>
            <w:r w:rsidDel="00000000" w:rsidR="00000000" w:rsidRPr="00000000">
              <w:rPr>
                <w:rtl w:val="0"/>
              </w:rPr>
            </w:r>
          </w:p>
        </w:tc>
        <w:tc>
          <w:tcPr>
            <w:shd w:fill="e7e6e6" w:val="clear"/>
            <w:vAlign w:val="center"/>
          </w:tcPr>
          <w:p w:rsidR="00000000" w:rsidDel="00000000" w:rsidP="00000000" w:rsidRDefault="00000000" w:rsidRPr="00000000" w14:paraId="0000008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-0.017</w:t>
            </w:r>
            <w:r w:rsidDel="00000000" w:rsidR="00000000" w:rsidRPr="00000000">
              <w:rPr>
                <w:rtl w:val="0"/>
              </w:rPr>
            </w:r>
          </w:p>
        </w:tc>
        <w:tc>
          <w:tcPr>
            <w:shd w:fill="e7e6e6" w:val="clear"/>
          </w:tcPr>
          <w:p w:rsidR="00000000" w:rsidDel="00000000" w:rsidP="00000000" w:rsidRDefault="00000000" w:rsidRPr="00000000" w14:paraId="00000086">
            <w:pPr>
              <w:spacing w:after="0" w:line="240" w:lineRule="auto"/>
              <w:rPr>
                <w:rFonts w:ascii="Arial" w:cs="Arial" w:eastAsia="Arial" w:hAnsi="Arial"/>
                <w:i w:val="1"/>
                <w:color w:val="000000"/>
                <w:sz w:val="18"/>
                <w:szCs w:val="18"/>
              </w:rPr>
            </w:pPr>
            <w:hyperlink r:id="rId16">
              <w:r w:rsidDel="00000000" w:rsidR="00000000" w:rsidRPr="00000000">
                <w:rPr>
                  <w:rFonts w:ascii="Arial" w:cs="Arial" w:eastAsia="Arial" w:hAnsi="Arial"/>
                  <w:i w:val="1"/>
                  <w:color w:val="0563c1"/>
                  <w:sz w:val="18"/>
                  <w:szCs w:val="18"/>
                  <w:u w:val="single"/>
                  <w:rtl w:val="0"/>
                </w:rPr>
                <w:t xml:space="preserve">Use tool found here</w:t>
              </w:r>
            </w:hyperlink>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Boroughs to set by uploading WDF data into the GLA tool. </w:t>
            </w:r>
          </w:p>
        </w:tc>
        <w:tc>
          <w:tcPr>
            <w:shd w:fill="e7e6e6" w:val="clear"/>
          </w:tcPr>
          <w:p w:rsidR="00000000" w:rsidDel="00000000" w:rsidP="00000000" w:rsidRDefault="00000000" w:rsidRPr="00000000" w14:paraId="00000088">
            <w:pPr>
              <w:spacing w:after="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Borough to run their own scenarios using GLA tool to determine planned service changes (DSO borough) or new contract options against the EPS for target years (2024/5). See London Environment Strategy Proposal 7.3.2.b</w:t>
            </w:r>
          </w:p>
        </w:tc>
      </w:tr>
    </w:tbl>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RRP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Actions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A">
      <w:pPr>
        <w:spacing w:after="0" w:line="240" w:lineRule="auto"/>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tl w:val="0"/>
        </w:rPr>
      </w:r>
    </w:p>
    <w:tbl>
      <w:tblPr>
        <w:tblStyle w:val="Table2"/>
        <w:tblW w:w="22500.0" w:type="dxa"/>
        <w:jc w:val="left"/>
        <w:tblInd w:w="-82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095"/>
        <w:gridCol w:w="1575"/>
        <w:gridCol w:w="2280"/>
        <w:gridCol w:w="9915"/>
        <w:gridCol w:w="4095"/>
        <w:gridCol w:w="2265"/>
        <w:gridCol w:w="1275"/>
        <w:tblGridChange w:id="0">
          <w:tblGrid>
            <w:gridCol w:w="1095"/>
            <w:gridCol w:w="1575"/>
            <w:gridCol w:w="2280"/>
            <w:gridCol w:w="9915"/>
            <w:gridCol w:w="4095"/>
            <w:gridCol w:w="2265"/>
            <w:gridCol w:w="1275"/>
          </w:tblGrid>
        </w:tblGridChange>
      </w:tblGrid>
      <w:tr>
        <w:trPr>
          <w:cantSplit w:val="0"/>
          <w:trHeight w:val="300" w:hRule="atLeast"/>
          <w:tblHeader w:val="1"/>
        </w:trPr>
        <w:tc>
          <w:tcPr>
            <w:shd w:fill="d9e2f3" w:val="clear"/>
            <w:vAlign w:val="center"/>
          </w:tcPr>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Arial" w:cs="Arial" w:eastAsia="Arial" w:hAnsi="Arial"/>
                <w:b w:val="1"/>
                <w:rtl w:val="0"/>
              </w:rPr>
              <w:t xml:space="preserve">Ref</w:t>
            </w:r>
            <w:r w:rsidDel="00000000" w:rsidR="00000000" w:rsidRPr="00000000">
              <w:rPr>
                <w:rFonts w:ascii="Arial" w:cs="Arial" w:eastAsia="Arial" w:hAnsi="Arial"/>
                <w:rtl w:val="0"/>
              </w:rPr>
              <w:t xml:space="preserve"> </w:t>
            </w:r>
          </w:p>
        </w:tc>
        <w:tc>
          <w:tcPr>
            <w:shd w:fill="d9e2f3" w:val="clear"/>
            <w:vAlign w:val="center"/>
          </w:tcPr>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Fonts w:ascii="Arial" w:cs="Arial" w:eastAsia="Arial" w:hAnsi="Arial"/>
                <w:b w:val="1"/>
                <w:rtl w:val="0"/>
              </w:rPr>
              <w:t xml:space="preserve">Theme</w:t>
            </w:r>
            <w:r w:rsidDel="00000000" w:rsidR="00000000" w:rsidRPr="00000000">
              <w:rPr>
                <w:rFonts w:ascii="Arial" w:cs="Arial" w:eastAsia="Arial" w:hAnsi="Arial"/>
                <w:rtl w:val="0"/>
              </w:rPr>
              <w:t xml:space="preserve"> </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3" w:right="0" w:hanging="283"/>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Waste Reduction</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3" w:right="0" w:hanging="283"/>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Maximising Recycling</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3" w:right="0" w:hanging="283"/>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Reducing Environmental Impact</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3" w:right="0" w:hanging="283"/>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Maximising local waste sites</w:t>
            </w:r>
          </w:p>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tl w:val="0"/>
              </w:rPr>
            </w:r>
          </w:p>
        </w:tc>
        <w:tc>
          <w:tcPr>
            <w:shd w:fill="d9e2f3" w:val="clear"/>
            <w:vAlign w:val="center"/>
          </w:tcPr>
          <w:p w:rsidR="00000000" w:rsidDel="00000000" w:rsidP="00000000" w:rsidRDefault="00000000" w:rsidRPr="00000000" w14:paraId="00000092">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 title</w:t>
            </w:r>
            <w:r w:rsidDel="00000000" w:rsidR="00000000" w:rsidRPr="00000000">
              <w:rPr>
                <w:rFonts w:ascii="Arial" w:cs="Arial" w:eastAsia="Arial" w:hAnsi="Arial"/>
                <w:rtl w:val="0"/>
              </w:rPr>
              <w:t xml:space="preserve"> </w:t>
            </w:r>
            <w:r w:rsidDel="00000000" w:rsidR="00000000" w:rsidRPr="00000000">
              <w:rPr>
                <w:rtl w:val="0"/>
              </w:rPr>
            </w:r>
          </w:p>
        </w:tc>
        <w:tc>
          <w:tcPr>
            <w:shd w:fill="d9e2f3" w:val="clear"/>
            <w:vAlign w:val="center"/>
          </w:tcPr>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Fonts w:ascii="Arial" w:cs="Arial" w:eastAsia="Arial" w:hAnsi="Arial"/>
                <w:b w:val="1"/>
                <w:rtl w:val="0"/>
              </w:rPr>
              <w:t xml:space="preserve">Action Description</w:t>
            </w:r>
            <w:r w:rsidDel="00000000" w:rsidR="00000000" w:rsidRPr="00000000">
              <w:rPr>
                <w:rFonts w:ascii="Arial" w:cs="Arial" w:eastAsia="Arial" w:hAnsi="Arial"/>
                <w:rtl w:val="0"/>
              </w:rPr>
              <w:t xml:space="preserve"> </w:t>
            </w:r>
          </w:p>
        </w:tc>
        <w:tc>
          <w:tcPr>
            <w:shd w:fill="d9e2f3" w:val="clear"/>
            <w:vAlign w:val="center"/>
          </w:tcPr>
          <w:p w:rsidR="00000000" w:rsidDel="00000000" w:rsidP="00000000" w:rsidRDefault="00000000" w:rsidRPr="00000000" w14:paraId="00000094">
            <w:pPr>
              <w:spacing w:after="0" w:line="240" w:lineRule="auto"/>
              <w:rPr>
                <w:rFonts w:ascii="Arial" w:cs="Arial" w:eastAsia="Arial" w:hAnsi="Arial"/>
              </w:rPr>
            </w:pPr>
            <w:r w:rsidDel="00000000" w:rsidR="00000000" w:rsidRPr="00000000">
              <w:rPr>
                <w:rFonts w:ascii="Arial" w:cs="Arial" w:eastAsia="Arial" w:hAnsi="Arial"/>
                <w:b w:val="1"/>
                <w:rtl w:val="0"/>
              </w:rPr>
              <w:t xml:space="preserve">Expected Target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Impact </w:t>
            </w:r>
            <w:r w:rsidDel="00000000" w:rsidR="00000000" w:rsidRPr="00000000">
              <w:rPr>
                <w:rtl w:val="0"/>
              </w:rPr>
            </w:r>
          </w:p>
        </w:tc>
        <w:tc>
          <w:tcPr>
            <w:shd w:fill="d9e2f3" w:val="clear"/>
            <w:vAlign w:val="center"/>
          </w:tcPr>
          <w:p w:rsidR="00000000" w:rsidDel="00000000" w:rsidP="00000000" w:rsidRDefault="00000000" w:rsidRPr="00000000" w14:paraId="00000095">
            <w:pPr>
              <w:spacing w:after="0" w:line="240" w:lineRule="auto"/>
              <w:rPr>
                <w:rFonts w:ascii="Arial" w:cs="Arial" w:eastAsia="Arial" w:hAnsi="Arial"/>
              </w:rPr>
            </w:pPr>
            <w:r w:rsidDel="00000000" w:rsidR="00000000" w:rsidRPr="00000000">
              <w:rPr>
                <w:rFonts w:ascii="Arial" w:cs="Arial" w:eastAsia="Arial" w:hAnsi="Arial"/>
                <w:b w:val="1"/>
                <w:rtl w:val="0"/>
              </w:rPr>
              <w:t xml:space="preserve">Timescale for action</w:t>
            </w:r>
            <w:r w:rsidDel="00000000" w:rsidR="00000000" w:rsidRPr="00000000">
              <w:rPr>
                <w:rtl w:val="0"/>
              </w:rPr>
            </w:r>
          </w:p>
        </w:tc>
        <w:tc>
          <w:tcPr>
            <w:shd w:fill="d9e2f3" w:val="clear"/>
            <w:vAlign w:val="center"/>
          </w:tcPr>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Fonts w:ascii="Arial" w:cs="Arial" w:eastAsia="Arial" w:hAnsi="Arial"/>
                <w:b w:val="1"/>
                <w:rtl w:val="0"/>
              </w:rPr>
              <w:t xml:space="preserve">WCA/WDA</w:t>
            </w:r>
            <w:r w:rsidDel="00000000" w:rsidR="00000000" w:rsidRPr="00000000">
              <w:rPr>
                <w:rFonts w:ascii="Arial" w:cs="Arial" w:eastAsia="Arial" w:hAnsi="Arial"/>
                <w:rtl w:val="0"/>
              </w:rPr>
              <w:t xml:space="preserve"> </w:t>
            </w:r>
          </w:p>
        </w:tc>
      </w:tr>
      <w:tr>
        <w:trPr>
          <w:cantSplit w:val="0"/>
          <w:trHeight w:val="559.951171875" w:hRule="atLeast"/>
          <w:tblHeader w:val="0"/>
        </w:trPr>
        <w:tc>
          <w:tcPr>
            <w:shd w:fill="auto" w:val="clear"/>
            <w:vAlign w:val="center"/>
          </w:tcPr>
          <w:p w:rsidR="00000000" w:rsidDel="00000000" w:rsidP="00000000" w:rsidRDefault="00000000" w:rsidRPr="00000000" w14:paraId="00000097">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w:t>
            </w:r>
          </w:p>
        </w:tc>
        <w:tc>
          <w:tcPr>
            <w:shd w:fill="auto" w:val="clear"/>
            <w:vAlign w:val="center"/>
          </w:tcPr>
          <w:p w:rsidR="00000000" w:rsidDel="00000000" w:rsidP="00000000" w:rsidRDefault="00000000" w:rsidRPr="00000000" w14:paraId="00000098">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9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Behavioural change team support to </w:t>
            </w:r>
            <w:r w:rsidDel="00000000" w:rsidR="00000000" w:rsidRPr="00000000">
              <w:rPr>
                <w:rFonts w:ascii="Arial" w:cs="Arial" w:eastAsia="Arial" w:hAnsi="Arial"/>
                <w:b w:val="1"/>
                <w:sz w:val="20"/>
                <w:szCs w:val="20"/>
                <w:rtl w:val="0"/>
              </w:rPr>
              <w:t xml:space="preserve">enhance performance of the new fortnightly residual waste</w:t>
            </w:r>
            <w:r w:rsidDel="00000000" w:rsidR="00000000" w:rsidRPr="00000000">
              <w:rPr>
                <w:rFonts w:ascii="Arial" w:cs="Arial" w:eastAsia="Arial" w:hAnsi="Arial"/>
                <w:sz w:val="20"/>
                <w:szCs w:val="20"/>
                <w:rtl w:val="0"/>
              </w:rPr>
              <w:t xml:space="preserve"> collection</w:t>
            </w:r>
            <w:r w:rsidDel="00000000" w:rsidR="00000000" w:rsidRPr="00000000">
              <w:rPr>
                <w:rtl w:val="0"/>
              </w:rPr>
            </w:r>
          </w:p>
        </w:tc>
        <w:tc>
          <w:tcPr>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Behavioural Change Team (BCT) support to enhance performance of the fortnightly residual waste collection for all kerbside properties in the borough, following the introduction of restricted capacity fortnightly collections, with 180L wheeled bins, in March 2021. Weekly recycling collections will be maintained, for both food and dry recycling. This service change was a significant step in changing behaviours, increasing recycling and reducing waste and ongoing work is needed to support the change and deliver further service improvements.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BCT will work to tackle and address non-compliance through resident engagement (and the use of enforcement powers where necessary) to reduce overproduction of waste and increase recycling. Enhancements in recycling performance will be achieved through this behaviour change work.</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Additional capacity procedures will be maintained, which ensure that residents can only apply for additional capacity if they are recycling all of their food and dry recycling and meet one of the following criteria - large family, medical needs or children in nappies.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0A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Residual household waste reduction target of 2% at street level</w:t>
            </w:r>
          </w:p>
          <w:p w:rsidR="00000000" w:rsidDel="00000000" w:rsidP="00000000" w:rsidRDefault="00000000" w:rsidRPr="00000000" w14:paraId="000000A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Recycling performance for kerbside properties expected to increase by 2% for MDR and Food</w:t>
            </w:r>
          </w:p>
          <w:p w:rsidR="00000000" w:rsidDel="00000000" w:rsidP="00000000" w:rsidRDefault="00000000" w:rsidRPr="00000000" w14:paraId="000000A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Reduced food waste &amp; dry recycling content in residual waste streams</w:t>
            </w:r>
          </w:p>
        </w:tc>
        <w:tc>
          <w:tcPr>
            <w:shd w:fill="auto"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2022-2023 (funding only secured until Dec 2022)</w:t>
            </w:r>
          </w:p>
        </w:tc>
        <w:tc>
          <w:tcPr>
            <w:shd w:fill="auto" w:val="clear"/>
            <w:vAlign w:val="center"/>
          </w:tcPr>
          <w:p w:rsidR="00000000" w:rsidDel="00000000" w:rsidP="00000000" w:rsidRDefault="00000000" w:rsidRPr="00000000" w14:paraId="000000A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A8">
            <w:pPr>
              <w:spacing w:after="0" w:line="240" w:lineRule="auto"/>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Hack#2</w:t>
            </w:r>
            <w:r w:rsidDel="00000000" w:rsidR="00000000" w:rsidRPr="00000000">
              <w:rPr>
                <w:rtl w:val="0"/>
              </w:rPr>
            </w:r>
          </w:p>
        </w:tc>
        <w:tc>
          <w:tcPr>
            <w:shd w:fill="auto" w:val="clear"/>
            <w:vAlign w:val="center"/>
          </w:tcPr>
          <w:p w:rsidR="00000000" w:rsidDel="00000000" w:rsidP="00000000" w:rsidRDefault="00000000" w:rsidRPr="00000000" w14:paraId="000000A9">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0AA">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AB">
            <w:pPr>
              <w:spacing w:after="0" w:line="240" w:lineRule="auto"/>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AC">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Flats Above Shops food waste</w:t>
            </w:r>
            <w:r w:rsidDel="00000000" w:rsidR="00000000" w:rsidRPr="00000000">
              <w:rPr>
                <w:rFonts w:ascii="Arial" w:cs="Arial" w:eastAsia="Arial" w:hAnsi="Arial"/>
                <w:sz w:val="20"/>
                <w:szCs w:val="20"/>
                <w:rtl w:val="0"/>
              </w:rPr>
              <w:t xml:space="preserve"> trials</w:t>
            </w:r>
            <w:r w:rsidDel="00000000" w:rsidR="00000000" w:rsidRPr="00000000">
              <w:rPr>
                <w:rtl w:val="0"/>
              </w:rPr>
            </w:r>
          </w:p>
        </w:tc>
        <w:tc>
          <w:tcPr>
            <w:shd w:fill="auto"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Design, develop and implement a new food waste recycling service for flats above shops, to enhance the service offering, improve accessibility of services and meet the requirements of the RWS.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There are approx. 6500 flats above shops in the borough, with only c. 20% currently having access to doorstep food waste recycling services. The remaining properties will be provided a new service, following research, benchmarking, trials and development.  These properties are notoriously challenging to service and communicate with, due to an absence of off-street storage, high footfall on pavements, high resident transience and multi-occupancy tenancies.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Trials will be developed and delivered in 2022, across three high streets with Flats Above Shops. Trials will test collection methods, containment types and engagement methods.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service will be rolled out across all other flats above </w:t>
            </w:r>
            <w:r w:rsidDel="00000000" w:rsidR="00000000" w:rsidRPr="00000000">
              <w:rPr>
                <w:rFonts w:ascii="Arial" w:cs="Arial" w:eastAsia="Arial" w:hAnsi="Arial"/>
                <w:sz w:val="20"/>
                <w:szCs w:val="20"/>
                <w:rtl w:val="0"/>
              </w:rPr>
              <w:t xml:space="preserve">shops properties</w:t>
            </w:r>
            <w:r w:rsidDel="00000000" w:rsidR="00000000" w:rsidRPr="00000000">
              <w:rPr>
                <w:rFonts w:ascii="Arial" w:cs="Arial" w:eastAsia="Arial" w:hAnsi="Arial"/>
                <w:sz w:val="20"/>
                <w:szCs w:val="20"/>
                <w:rtl w:val="0"/>
              </w:rPr>
              <w:t xml:space="preserve"> in 2023, based upon successful trials. Financial support may be sought for this wider service roll-out.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Increase the amount of food waste collected from Flats Above Shops in the borough; diversion from the residual waste stream.</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Potential knock-on impact resulting in increased amount of mixed dry recycling collected from Flats Above Shops.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Trial roll out to approximately 400 properties by Q4 22/23 prior to full launch from Q2 23/24. Targeting 20% participation, increasing to 25% from April 2024.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Expected gains of 54 tonnes of food waste in 2023/24 and 127 tonnes in 2024/25. </w:t>
            </w:r>
            <w:r w:rsidDel="00000000" w:rsidR="00000000" w:rsidRPr="00000000">
              <w:rPr>
                <w:rtl w:val="0"/>
              </w:rPr>
            </w:r>
          </w:p>
        </w:tc>
        <w:tc>
          <w:tcPr>
            <w:shd w:fill="auto"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Trial planning: Q2/3 2022/23</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Trial roll-out: Q3/4 2022/23</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Evaluation and review: Q1 2023/24</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Service Roll out (subject to successful trials and funding): 2023/24</w:t>
            </w:r>
          </w:p>
        </w:tc>
        <w:tc>
          <w:tcPr>
            <w:shd w:fill="auto" w:val="clear"/>
            <w:vAlign w:val="center"/>
          </w:tcPr>
          <w:p w:rsidR="00000000" w:rsidDel="00000000" w:rsidP="00000000" w:rsidRDefault="00000000" w:rsidRPr="00000000" w14:paraId="000000C3">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2269.8046874999995" w:hRule="atLeast"/>
          <w:tblHeader w:val="0"/>
        </w:trPr>
        <w:tc>
          <w:tcPr>
            <w:shd w:fill="auto" w:val="clear"/>
            <w:vAlign w:val="center"/>
          </w:tcPr>
          <w:p w:rsidR="00000000" w:rsidDel="00000000" w:rsidP="00000000" w:rsidRDefault="00000000" w:rsidRPr="00000000" w14:paraId="000000C4">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Hack#3</w:t>
            </w:r>
          </w:p>
        </w:tc>
        <w:tc>
          <w:tcPr>
            <w:shd w:fill="auto" w:val="clear"/>
            <w:vAlign w:val="center"/>
          </w:tcPr>
          <w:p w:rsidR="00000000" w:rsidDel="00000000" w:rsidP="00000000" w:rsidRDefault="00000000" w:rsidRPr="00000000" w14:paraId="000000C5">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0C6">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C7">
            <w:pPr>
              <w:spacing w:after="0" w:line="240" w:lineRule="auto"/>
              <w:ind w:left="720" w:firstLine="0"/>
              <w:jc w:val="center"/>
              <w:rPr>
                <w:rFonts w:ascii="Arial" w:cs="Arial" w:eastAsia="Arial" w:hAnsi="Arial"/>
                <w:b w:val="1"/>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C8">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Estates food waste </w:t>
            </w:r>
            <w:r w:rsidDel="00000000" w:rsidR="00000000" w:rsidRPr="00000000">
              <w:rPr>
                <w:rFonts w:ascii="Arial" w:cs="Arial" w:eastAsia="Arial" w:hAnsi="Arial"/>
                <w:sz w:val="20"/>
                <w:szCs w:val="20"/>
                <w:rtl w:val="0"/>
              </w:rPr>
              <w:t xml:space="preserve">services expansion</w:t>
            </w:r>
            <w:r w:rsidDel="00000000" w:rsidR="00000000" w:rsidRPr="00000000">
              <w:rPr>
                <w:rtl w:val="0"/>
              </w:rPr>
            </w:r>
          </w:p>
        </w:tc>
        <w:tc>
          <w:tcPr>
            <w:shd w:fill="auto" w:val="cle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Expand food waste services on estates to fill gaps in service, with the provision of food waste services for the remaining 10% of estates properties that are not currently provided with the service.  This will enhance the service offering, improve accessibility of services for residents and meet the requirements of the RWS.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Following the tried and tested methods for introduction of food waste services on other estates in Hackney, external housing units to be installed, internal caddies, liners and informational leaflet to be provided, and estates will be added to the weekly collection cycle.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New developments to be provided with food waste services upon build completion, prior to residents occupying the building, on an ongoing basis.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Increase the amount of food waste collected from estates in the borough; diversion from the residual waste stream.</w:t>
            </w:r>
          </w:p>
          <w:p w:rsidR="00000000" w:rsidDel="00000000" w:rsidP="00000000" w:rsidRDefault="00000000" w:rsidRPr="00000000" w14:paraId="000000D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Potential knock-on impact resulting in an increased amount of mixed dry recycling collected from estates where food waste services are implemented.</w:t>
            </w:r>
          </w:p>
          <w:p w:rsidR="00000000" w:rsidDel="00000000" w:rsidP="00000000" w:rsidRDefault="00000000" w:rsidRPr="00000000" w14:paraId="000000D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offer a food service to 2000 estate properties currently without one by March 25.</w:t>
            </w:r>
          </w:p>
          <w:p w:rsidR="00000000" w:rsidDel="00000000" w:rsidP="00000000" w:rsidRDefault="00000000" w:rsidRPr="00000000" w14:paraId="000000D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Expected increase of around 10 tonnes per year.  </w:t>
            </w:r>
          </w:p>
        </w:tc>
        <w:tc>
          <w:tcPr>
            <w:shd w:fill="auto" w:val="cle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2022-25</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(Introduced on a rolling basis, as and when service barriers are overcome (such as approval granted by Managing Agents or space made available for bin installation.)</w:t>
            </w:r>
          </w:p>
        </w:tc>
        <w:tc>
          <w:tcPr>
            <w:shd w:fill="auto" w:val="clear"/>
            <w:vAlign w:val="center"/>
          </w:tcPr>
          <w:p w:rsidR="00000000" w:rsidDel="00000000" w:rsidP="00000000" w:rsidRDefault="00000000" w:rsidRPr="00000000" w14:paraId="000000D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DA">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Hack#4</w:t>
            </w:r>
          </w:p>
        </w:tc>
        <w:tc>
          <w:tcPr>
            <w:shd w:fill="auto" w:val="clear"/>
            <w:vAlign w:val="center"/>
          </w:tcPr>
          <w:p w:rsidR="00000000" w:rsidDel="00000000" w:rsidP="00000000" w:rsidRDefault="00000000" w:rsidRPr="00000000" w14:paraId="000000DB">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0DC">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DD">
            <w:pPr>
              <w:spacing w:after="0" w:line="240" w:lineRule="auto"/>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DE">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Estates garden waste </w:t>
            </w:r>
            <w:r w:rsidDel="00000000" w:rsidR="00000000" w:rsidRPr="00000000">
              <w:rPr>
                <w:rFonts w:ascii="Arial" w:cs="Arial" w:eastAsia="Arial" w:hAnsi="Arial"/>
                <w:sz w:val="20"/>
                <w:szCs w:val="20"/>
                <w:rtl w:val="0"/>
              </w:rPr>
              <w:t xml:space="preserve">(op-in) service expansion</w:t>
            </w:r>
            <w:r w:rsidDel="00000000" w:rsidR="00000000" w:rsidRPr="00000000">
              <w:rPr>
                <w:rtl w:val="0"/>
              </w:rPr>
            </w:r>
          </w:p>
        </w:tc>
        <w:tc>
          <w:tcPr>
            <w:shd w:fill="auto"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Expand garden waste services on estates to fill gaps in service, with the provision of garden waste services for the estate properties that are not currently provided with the service. </w:t>
            </w:r>
          </w:p>
          <w:p w:rsidR="00000000" w:rsidDel="00000000" w:rsidP="00000000" w:rsidRDefault="00000000" w:rsidRPr="00000000" w14:paraId="000000E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spacing w:after="0" w:line="240"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Due to the majority of estates not having gardens, the demand for an estates garden waste service is low. </w:t>
            </w:r>
            <w:r w:rsidDel="00000000" w:rsidR="00000000" w:rsidRPr="00000000">
              <w:rPr>
                <w:rtl w:val="0"/>
              </w:rPr>
            </w:r>
          </w:p>
        </w:tc>
        <w:tc>
          <w:tcPr>
            <w:shd w:fill="auto" w:val="clear"/>
            <w:vAlign w:val="center"/>
          </w:tcPr>
          <w:p w:rsidR="00000000" w:rsidDel="00000000" w:rsidP="00000000" w:rsidRDefault="00000000" w:rsidRPr="00000000" w14:paraId="000000E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Increase the amount of garden waste collected from estates in the borough; diversion from the residual waste stream.</w:t>
            </w:r>
          </w:p>
          <w:p w:rsidR="00000000" w:rsidDel="00000000" w:rsidP="00000000" w:rsidRDefault="00000000" w:rsidRPr="00000000" w14:paraId="000000E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Expected gains of 5 tonnes of garden waste in 2023/24 and 11 tonnes in 2024/25. </w:t>
            </w:r>
          </w:p>
        </w:tc>
        <w:tc>
          <w:tcPr>
            <w:shd w:fill="auto" w:val="clear"/>
            <w:vAlign w:val="center"/>
          </w:tcPr>
          <w:p w:rsidR="00000000" w:rsidDel="00000000" w:rsidP="00000000" w:rsidRDefault="00000000" w:rsidRPr="00000000" w14:paraId="000000E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2022-25</w:t>
            </w:r>
          </w:p>
          <w:p w:rsidR="00000000" w:rsidDel="00000000" w:rsidP="00000000" w:rsidRDefault="00000000" w:rsidRPr="00000000" w14:paraId="000000E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(Introduced on a rolling basis, as and when resident requests are made)</w:t>
            </w:r>
          </w:p>
        </w:tc>
        <w:tc>
          <w:tcPr>
            <w:shd w:fill="auto" w:val="clear"/>
            <w:vAlign w:val="center"/>
          </w:tcPr>
          <w:p w:rsidR="00000000" w:rsidDel="00000000" w:rsidP="00000000" w:rsidRDefault="00000000" w:rsidRPr="00000000" w14:paraId="000000E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E9">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Hack#5</w:t>
            </w:r>
          </w:p>
        </w:tc>
        <w:tc>
          <w:tcPr>
            <w:shd w:fill="auto" w:val="clear"/>
            <w:vAlign w:val="center"/>
          </w:tcPr>
          <w:p w:rsidR="00000000" w:rsidDel="00000000" w:rsidP="00000000" w:rsidRDefault="00000000" w:rsidRPr="00000000" w14:paraId="000000EA">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0EB">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EC">
            <w:pPr>
              <w:spacing w:after="0" w:line="240" w:lineRule="auto"/>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ED">
            <w:pPr>
              <w:spacing w:after="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Resident engagement and behaviour change through </w:t>
            </w:r>
            <w:r w:rsidDel="00000000" w:rsidR="00000000" w:rsidRPr="00000000">
              <w:rPr>
                <w:rFonts w:ascii="Arial" w:cs="Arial" w:eastAsia="Arial" w:hAnsi="Arial"/>
                <w:b w:val="1"/>
                <w:sz w:val="20"/>
                <w:szCs w:val="20"/>
                <w:rtl w:val="0"/>
              </w:rPr>
              <w:t xml:space="preserve">waste and recycling communications and service publicity</w:t>
            </w:r>
            <w:r w:rsidDel="00000000" w:rsidR="00000000" w:rsidRPr="00000000">
              <w:rPr>
                <w:rtl w:val="0"/>
              </w:rPr>
            </w:r>
          </w:p>
        </w:tc>
        <w:tc>
          <w:tcPr>
            <w:shd w:fill="auto" w:val="cle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Resident engagement and behaviour change will be delivered through enhanced communications and service publicity.</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highlight w:val="white"/>
              </w:rPr>
            </w:pPr>
            <w:r w:rsidDel="00000000" w:rsidR="00000000" w:rsidRPr="00000000">
              <w:rPr>
                <w:rFonts w:ascii="Arial" w:cs="Arial" w:eastAsia="Arial" w:hAnsi="Arial"/>
                <w:sz w:val="20"/>
                <w:szCs w:val="20"/>
                <w:rtl w:val="0"/>
              </w:rPr>
              <w:br w:type="textWrapping"/>
              <w:t xml:space="preserve">All properties (</w:t>
            </w:r>
            <w:r w:rsidDel="00000000" w:rsidR="00000000" w:rsidRPr="00000000">
              <w:rPr>
                <w:rFonts w:ascii="Arial" w:cs="Arial" w:eastAsia="Arial" w:hAnsi="Arial"/>
                <w:i w:val="1"/>
                <w:sz w:val="20"/>
                <w:szCs w:val="20"/>
                <w:highlight w:val="white"/>
                <w:rtl w:val="0"/>
              </w:rPr>
              <w:t xml:space="preserve">Kerbside and Flats -</w:t>
            </w:r>
            <w:r w:rsidDel="00000000" w:rsidR="00000000" w:rsidRPr="00000000">
              <w:rPr>
                <w:rFonts w:ascii="Arial" w:cs="Arial" w:eastAsia="Arial" w:hAnsi="Arial"/>
                <w:sz w:val="20"/>
                <w:szCs w:val="20"/>
                <w:rtl w:val="0"/>
              </w:rPr>
              <w:t xml:space="preserve"> Manifesto commitment 175)</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Recycling service engagement via all council communications channels, traditional and digital advertising. Service promotion to increase service uptake and capture of garden waste, food waste, dry mixed recycling, textiles, electricals, lightbulbs, batteries, as well as reuse of materials such as furniture and clothes. </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Participation in London (London Recycles) and national campaigns (Recycle Week).</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Face to face outreach with a minimum of 1,000 residents annually, through outdoor engagement events.</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Environmental Education to 40 schools signed up to the Eco School programme, delivering assemblies to around 5,000 students children a year</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Flats (exclusively </w:t>
            </w:r>
            <w:r w:rsidDel="00000000" w:rsidR="00000000" w:rsidRPr="00000000">
              <w:rPr>
                <w:rFonts w:ascii="Arial" w:cs="Arial" w:eastAsia="Arial" w:hAnsi="Arial"/>
                <w:i w:val="1"/>
                <w:sz w:val="20"/>
                <w:szCs w:val="20"/>
                <w:highlight w:val="white"/>
                <w:rtl w:val="0"/>
              </w:rPr>
              <w:t xml:space="preserve">-</w:t>
            </w:r>
            <w:r w:rsidDel="00000000" w:rsidR="00000000" w:rsidRPr="00000000">
              <w:rPr>
                <w:rFonts w:ascii="Arial" w:cs="Arial" w:eastAsia="Arial" w:hAnsi="Arial"/>
                <w:sz w:val="20"/>
                <w:szCs w:val="20"/>
                <w:rtl w:val="0"/>
              </w:rPr>
              <w:t xml:space="preserve"> Manifesto commitment 175</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Educational service leaflet and receptacle delivery (reusable bags, compostable liners and caddies) to all new development properties in Hackney. Typically 1400-1500 new development properties per year.</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Educational service leaflet and receptacle delivery (reusable bags, compostable liners and caddies) to all new Hackney Housing estate residents following void clearances.</w:t>
            </w:r>
            <w:r w:rsidDel="00000000" w:rsidR="00000000" w:rsidRPr="00000000">
              <w:rPr>
                <w:rFonts w:ascii="Arial" w:cs="Arial" w:eastAsia="Arial" w:hAnsi="Arial"/>
                <w:sz w:val="20"/>
                <w:szCs w:val="20"/>
                <w:highlight w:val="white"/>
                <w:rtl w:val="0"/>
              </w:rPr>
              <w:t xml:space="preserve"> Approximately 350-400 households annually.</w:t>
            </w:r>
          </w:p>
          <w:p w:rsidR="00000000" w:rsidDel="00000000" w:rsidP="00000000" w:rsidRDefault="00000000" w:rsidRPr="00000000" w14:paraId="000000F8">
            <w:pPr>
              <w:numPr>
                <w:ilvl w:val="0"/>
                <w:numId w:val="5"/>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Deliver targeted service promotion on estates on low-performing rounds, developing and distributing new printed media, utilising digital marketing and delivering door-knocking engagement. Targeting approximately 10,000-15,000 households in 2022/23. </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See - </w:t>
            </w:r>
            <w:r w:rsidDel="00000000" w:rsidR="00000000" w:rsidRPr="00000000">
              <w:rPr>
                <w:rFonts w:ascii="Arial" w:cs="Arial" w:eastAsia="Arial" w:hAnsi="Arial"/>
                <w:i w:val="1"/>
                <w:sz w:val="20"/>
                <w:szCs w:val="20"/>
                <w:highlight w:val="white"/>
                <w:rtl w:val="0"/>
              </w:rPr>
              <w:t xml:space="preserve">Hack#9, </w:t>
            </w:r>
            <w:r w:rsidDel="00000000" w:rsidR="00000000" w:rsidRPr="00000000">
              <w:rPr>
                <w:rFonts w:ascii="Arial" w:cs="Arial" w:eastAsia="Arial" w:hAnsi="Arial"/>
                <w:b w:val="1"/>
                <w:i w:val="1"/>
                <w:sz w:val="20"/>
                <w:szCs w:val="20"/>
                <w:rtl w:val="0"/>
              </w:rPr>
              <w:t xml:space="preserve">Flats recycling;</w:t>
            </w:r>
            <w:r w:rsidDel="00000000" w:rsidR="00000000" w:rsidRPr="00000000">
              <w:rPr>
                <w:rFonts w:ascii="Arial" w:cs="Arial" w:eastAsia="Arial" w:hAnsi="Arial"/>
                <w:i w:val="1"/>
                <w:sz w:val="20"/>
                <w:szCs w:val="20"/>
                <w:rtl w:val="0"/>
              </w:rPr>
              <w:t xml:space="preserve"> General estates </w:t>
            </w:r>
            <w:r w:rsidDel="00000000" w:rsidR="00000000" w:rsidRPr="00000000">
              <w:rPr>
                <w:rFonts w:ascii="Arial" w:cs="Arial" w:eastAsia="Arial" w:hAnsi="Arial"/>
                <w:sz w:val="20"/>
                <w:szCs w:val="20"/>
                <w:rtl w:val="0"/>
              </w:rPr>
              <w:t xml:space="preserve">interventions - for more estate communications activity.</w:t>
            </w:r>
            <w:r w:rsidDel="00000000" w:rsidR="00000000" w:rsidRPr="00000000">
              <w:rPr>
                <w:rtl w:val="0"/>
              </w:rPr>
            </w:r>
          </w:p>
        </w:tc>
        <w:tc>
          <w:tcPr>
            <w:shd w:fill="auto"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Positive impacts will be delivered, with improved education and increased awareness across the community. Quantifiable impacts are difficult to measure in isolation.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Measurable performance gains are captured in other actions above and below, including #9.</w:t>
            </w:r>
            <w:r w:rsidDel="00000000" w:rsidR="00000000" w:rsidRPr="00000000">
              <w:rPr>
                <w:rtl w:val="0"/>
              </w:rPr>
            </w:r>
          </w:p>
        </w:tc>
        <w:tc>
          <w:tcPr>
            <w:shd w:fill="auto" w:val="clea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Ongoing</w:t>
            </w:r>
            <w:r w:rsidDel="00000000" w:rsidR="00000000" w:rsidRPr="00000000">
              <w:rPr>
                <w:rtl w:val="0"/>
              </w:rPr>
            </w:r>
          </w:p>
        </w:tc>
        <w:tc>
          <w:tcPr>
            <w:shd w:fill="auto" w:val="clear"/>
            <w:vAlign w:val="center"/>
          </w:tcPr>
          <w:p w:rsidR="00000000" w:rsidDel="00000000" w:rsidP="00000000" w:rsidRDefault="00000000" w:rsidRPr="00000000" w14:paraId="0000010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101">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Hack#6</w:t>
            </w:r>
          </w:p>
        </w:tc>
        <w:tc>
          <w:tcPr>
            <w:shd w:fill="auto" w:val="clear"/>
            <w:vAlign w:val="center"/>
          </w:tcPr>
          <w:p w:rsidR="00000000" w:rsidDel="00000000" w:rsidP="00000000" w:rsidRDefault="00000000" w:rsidRPr="00000000" w14:paraId="00000102">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r w:rsidDel="00000000" w:rsidR="00000000" w:rsidRPr="00000000">
              <w:rPr>
                <w:rtl w:val="0"/>
              </w:rPr>
            </w:r>
          </w:p>
        </w:tc>
        <w:tc>
          <w:tcPr>
            <w:shd w:fill="auto" w:val="clear"/>
            <w:vAlign w:val="center"/>
          </w:tcPr>
          <w:p w:rsidR="00000000" w:rsidDel="00000000" w:rsidP="00000000" w:rsidRDefault="00000000" w:rsidRPr="00000000" w14:paraId="00000103">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Expanding range</w:t>
            </w:r>
            <w:r w:rsidDel="00000000" w:rsidR="00000000" w:rsidRPr="00000000">
              <w:rPr>
                <w:rFonts w:ascii="Arial" w:cs="Arial" w:eastAsia="Arial" w:hAnsi="Arial"/>
                <w:sz w:val="20"/>
                <w:szCs w:val="20"/>
                <w:rtl w:val="0"/>
              </w:rPr>
              <w:t xml:space="preserve"> of recyclable materials </w:t>
            </w:r>
            <w:r w:rsidDel="00000000" w:rsidR="00000000" w:rsidRPr="00000000">
              <w:rPr>
                <w:rtl w:val="0"/>
              </w:rPr>
            </w:r>
          </w:p>
        </w:tc>
        <w:tc>
          <w:tcPr>
            <w:shd w:fill="auto"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Hackney collects the six core recyclable materials from the kerbside as set out in the RWS, as well as a full range of organic waste, but will continue to seek opportunities to expand the range of recyclable items in the borough from 2022-2025 (dependent upon funding and service feasibility). WEEE, textiles, low energy lightbulbs and </w:t>
            </w:r>
            <w:r w:rsidDel="00000000" w:rsidR="00000000" w:rsidRPr="00000000">
              <w:rPr>
                <w:rFonts w:ascii="Arial" w:cs="Arial" w:eastAsia="Arial" w:hAnsi="Arial"/>
                <w:sz w:val="20"/>
                <w:szCs w:val="20"/>
                <w:rtl w:val="0"/>
              </w:rPr>
              <w:t xml:space="preserve">batteries</w:t>
            </w:r>
            <w:r w:rsidDel="00000000" w:rsidR="00000000" w:rsidRPr="00000000">
              <w:rPr>
                <w:rFonts w:ascii="Arial" w:cs="Arial" w:eastAsia="Arial" w:hAnsi="Arial"/>
                <w:sz w:val="20"/>
                <w:szCs w:val="20"/>
                <w:rtl w:val="0"/>
              </w:rPr>
              <w:t xml:space="preserve"> are collected from a network of bring sites, and other materials are recyclable in the local HWRCs including hard plastic and polystyrene. Future planning for expansion of services will include:</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Plastic films; </w:t>
            </w:r>
            <w:r w:rsidDel="00000000" w:rsidR="00000000" w:rsidRPr="00000000">
              <w:rPr>
                <w:rFonts w:ascii="Arial" w:cs="Arial" w:eastAsia="Arial" w:hAnsi="Arial"/>
                <w:sz w:val="20"/>
                <w:szCs w:val="20"/>
                <w:rtl w:val="0"/>
              </w:rPr>
              <w:t xml:space="preserve">continue to work with NLWA to seek opportunities for contract variations which may enable flexi-plastics to be collected at kerbside and sorted in the MRF. Until this time, Hackney will promote the existing national flexi-plastic recycling schemes such as those available at large supermarkets. NLWA are working with Biffa (its material recycling provider) to establish a compliant and sustainable UK partner to recycle all types of grades of plastic films. The aim is to ensure that all NLWA boroughs are able to collect flexible plastics within the timescale set out in the RWS.</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Coffee pod recycling; </w:t>
            </w:r>
            <w:r w:rsidDel="00000000" w:rsidR="00000000" w:rsidRPr="00000000">
              <w:rPr>
                <w:rFonts w:ascii="Arial" w:cs="Arial" w:eastAsia="Arial" w:hAnsi="Arial"/>
                <w:sz w:val="20"/>
                <w:szCs w:val="20"/>
                <w:rtl w:val="0"/>
              </w:rPr>
              <w:t xml:space="preserve">Hackney will investigate opportunities to utilise the complementary Podback recycling services for coffee pod recycling, by use of under vehicle cages being retrofitted to vehicles.</w:t>
            </w:r>
          </w:p>
          <w:p w:rsidR="00000000" w:rsidDel="00000000" w:rsidP="00000000" w:rsidRDefault="00000000" w:rsidRPr="00000000" w14:paraId="000001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Battery recycling:</w:t>
            </w:r>
            <w:r w:rsidDel="00000000" w:rsidR="00000000" w:rsidRPr="00000000">
              <w:rPr>
                <w:rFonts w:ascii="Arial" w:cs="Arial" w:eastAsia="Arial" w:hAnsi="Arial"/>
                <w:sz w:val="20"/>
                <w:szCs w:val="20"/>
                <w:rtl w:val="0"/>
              </w:rPr>
              <w:t xml:space="preserve"> Review, expand and promote the battery recycling scheme offered via a network of drop-off points across the borough. Consideration of a new door-step battery recycling initiative, by use of under vehicle cages being retrofitted to vehicles.</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Small WEEE:</w:t>
            </w:r>
            <w:r w:rsidDel="00000000" w:rsidR="00000000" w:rsidRPr="00000000">
              <w:rPr>
                <w:rFonts w:ascii="Arial" w:cs="Arial" w:eastAsia="Arial" w:hAnsi="Arial"/>
                <w:sz w:val="20"/>
                <w:szCs w:val="20"/>
                <w:rtl w:val="0"/>
              </w:rPr>
              <w:t xml:space="preserve"> Review opportunities for expanding the accessibility of small electrical recycling, via kerbside schemes and/or an increased network of public bring sites.</w:t>
            </w:r>
          </w:p>
          <w:p w:rsidR="00000000" w:rsidDel="00000000" w:rsidP="00000000" w:rsidRDefault="00000000" w:rsidRPr="00000000" w14:paraId="00000109">
            <w:pPr>
              <w:numPr>
                <w:ilvl w:val="0"/>
                <w:numId w:val="1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i w:val="1"/>
                <w:sz w:val="20"/>
                <w:szCs w:val="20"/>
                <w:rtl w:val="0"/>
              </w:rPr>
              <w:t xml:space="preserve">Textiles:</w:t>
            </w:r>
            <w:r w:rsidDel="00000000" w:rsidR="00000000" w:rsidRPr="00000000">
              <w:rPr>
                <w:rFonts w:ascii="Arial" w:cs="Arial" w:eastAsia="Arial" w:hAnsi="Arial"/>
                <w:sz w:val="20"/>
                <w:szCs w:val="20"/>
                <w:rtl w:val="0"/>
              </w:rPr>
              <w:t xml:space="preserve"> Review opportunities for expanding the accessibility of textile recycling, via kerbside schemes and/or an increased network of public bring sites.</w:t>
            </w:r>
            <w:r w:rsidDel="00000000" w:rsidR="00000000" w:rsidRPr="00000000">
              <w:rPr>
                <w:rtl w:val="0"/>
              </w:rPr>
            </w:r>
          </w:p>
        </w:tc>
        <w:tc>
          <w:tcPr>
            <w:shd w:fill="auto" w:val="cle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Potential introduction of schemes would deliver improvements in service, reduction in waste and increase in recycling. Outputs are currently unknown.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Potential reduction in consumption based emissions from reuse of textiles. Estimated 5% increase in TRAID tonnage (so 1 tonne per month extra textiles captured from waste stream)</w:t>
            </w:r>
            <w:r w:rsidDel="00000000" w:rsidR="00000000" w:rsidRPr="00000000">
              <w:rPr>
                <w:rtl w:val="0"/>
              </w:rPr>
            </w:r>
          </w:p>
        </w:tc>
        <w:tc>
          <w:tcPr>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Ongoing</w:t>
            </w:r>
            <w:r w:rsidDel="00000000" w:rsidR="00000000" w:rsidRPr="00000000">
              <w:rPr>
                <w:rtl w:val="0"/>
              </w:rPr>
            </w:r>
          </w:p>
        </w:tc>
        <w:tc>
          <w:tcPr>
            <w:shd w:fill="auto" w:val="clear"/>
            <w:vAlign w:val="center"/>
          </w:tcPr>
          <w:p w:rsidR="00000000" w:rsidDel="00000000" w:rsidP="00000000" w:rsidRDefault="00000000" w:rsidRPr="00000000" w14:paraId="0000010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 / WDA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10F">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Hack#7</w:t>
            </w:r>
          </w:p>
        </w:tc>
        <w:tc>
          <w:tcPr>
            <w:shd w:fill="auto" w:val="clear"/>
            <w:vAlign w:val="center"/>
          </w:tcPr>
          <w:p w:rsidR="00000000" w:rsidDel="00000000" w:rsidP="00000000" w:rsidRDefault="00000000" w:rsidRPr="00000000" w14:paraId="00000110">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111">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112">
            <w:pPr>
              <w:spacing w:after="0" w:line="240" w:lineRule="auto"/>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13">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highlight w:val="white"/>
                <w:rtl w:val="0"/>
              </w:rPr>
              <w:t xml:space="preserve">Estates Recycling Programme </w:t>
            </w:r>
            <w:r w:rsidDel="00000000" w:rsidR="00000000" w:rsidRPr="00000000">
              <w:rPr>
                <w:rFonts w:ascii="Arial" w:cs="Arial" w:eastAsia="Arial" w:hAnsi="Arial"/>
                <w:sz w:val="20"/>
                <w:szCs w:val="20"/>
                <w:highlight w:val="white"/>
                <w:rtl w:val="0"/>
              </w:rPr>
              <w:t xml:space="preserve">(Hackney Housing)</w:t>
            </w:r>
            <w:r w:rsidDel="00000000" w:rsidR="00000000" w:rsidRPr="00000000">
              <w:rPr>
                <w:rtl w:val="0"/>
              </w:rPr>
            </w:r>
          </w:p>
        </w:tc>
        <w:tc>
          <w:tcPr>
            <w:shd w:fill="auto" w:val="clea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 dedicated Estates Recycling Programme (ERP) team will work with Property Asset Management, Building Maintenance and Estate Environment, and Housing Management teams across the Council to deliver a capital programme that aims to improve the recycling performance on housing estates. The programme will:</w:t>
            </w:r>
          </w:p>
          <w:p w:rsidR="00000000" w:rsidDel="00000000" w:rsidP="00000000" w:rsidRDefault="00000000" w:rsidRPr="00000000" w14:paraId="00000115">
            <w:pPr>
              <w:numPr>
                <w:ilvl w:val="0"/>
                <w:numId w:val="3"/>
              </w:numPr>
              <w:spacing w:after="0" w:line="240"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Improve existing waste and recycling facilities, up to the standards of the ‘Flats Recycling Package’.</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Close waste chutes and construct new facilities for co-located waste and recycling bins in priority locations close to the entrances of the blocks, with high specification signage, resident engagement and an aftercare package. Infrastructure works will be completed on 8 large estates in Phase 5 of the programme (2022-24), with further estates under consideration for Phase 6 in 2023-25. </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 future plan will be developed which integrates these infrastructural works into routine repair and improvement works delivered by the Property Asset Management team in Housing Services, with ongoing support from the Sustainability &amp; Environment Team, so that all estates are visited and improvements considered over the 7 year cyclical programme and on an ongoing basis.</w:t>
            </w:r>
          </w:p>
          <w:p w:rsidR="00000000" w:rsidDel="00000000" w:rsidP="00000000" w:rsidRDefault="00000000" w:rsidRPr="00000000" w14:paraId="00000118">
            <w:pPr>
              <w:numPr>
                <w:ilvl w:val="0"/>
                <w:numId w:val="3"/>
              </w:numPr>
              <w:spacing w:after="0" w:line="240"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Install kitchen units with separate compartments for waste and recycling in all properties where works are undertaken (properties that become vacant, kitchens that are refurbished and new kitchens on regenerated estates.).</w:t>
            </w:r>
          </w:p>
          <w:p w:rsidR="00000000" w:rsidDel="00000000" w:rsidP="00000000" w:rsidRDefault="00000000" w:rsidRPr="00000000" w14:paraId="00000119">
            <w:pPr>
              <w:numPr>
                <w:ilvl w:val="0"/>
                <w:numId w:val="3"/>
              </w:numPr>
              <w:spacing w:after="0" w:line="240"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Deliver recycling welcome packs to new residents, including distributing food waste caddies.</w:t>
            </w:r>
          </w:p>
          <w:p w:rsidR="00000000" w:rsidDel="00000000" w:rsidP="00000000" w:rsidRDefault="00000000" w:rsidRPr="00000000" w14:paraId="0000011A">
            <w:pPr>
              <w:numPr>
                <w:ilvl w:val="0"/>
                <w:numId w:val="3"/>
              </w:numPr>
              <w:spacing w:after="0" w:line="240"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Installation of new notice boards and signage to improve access to service information and communication with residents.</w:t>
            </w:r>
          </w:p>
          <w:p w:rsidR="00000000" w:rsidDel="00000000" w:rsidP="00000000" w:rsidRDefault="00000000" w:rsidRPr="00000000" w14:paraId="0000011B">
            <w:pPr>
              <w:numPr>
                <w:ilvl w:val="0"/>
                <w:numId w:val="3"/>
              </w:numPr>
              <w:spacing w:after="0" w:line="240"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Ensure that all new and existing housing properties meet future service requirements. </w:t>
            </w:r>
          </w:p>
        </w:tc>
        <w:tc>
          <w:tcPr>
            <w:shd w:fill="auto" w:val="clea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Phase 5 of the programme will deliver infrastructural works and associated communications across 8 estates. Completion due 2022/23.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Phase 5 is expected to increase dry mixed recycling by 81 tonnes in 2023/24 and 137 tonnes in 2024/25, and food waste by 14 tonnes in 2023/24 and 19 tonnes in 2024/25. Findings from other phases mean we are not forecasting a reduction in residual waste tonnages from the programme during the first two years.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Phase 6 of the programme is in planning stages and anticipated to be undertaken in 2023-25. Any forecasted increases in recycling gained from Phase 6 during the lifecycle of the RRP will be calculated at later points so have not been factored in here.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Ongoing works across additional estates beyond Phase 6 through integration of services.</w:t>
            </w:r>
          </w:p>
        </w:tc>
        <w:tc>
          <w:tcPr>
            <w:shd w:fill="auto" w:val="clea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Phase 5: Ongoing 2022-24</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Phase 6: Delivery in 2023-25</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Integration into BAU: From 2023/24</w:t>
            </w:r>
          </w:p>
        </w:tc>
        <w:tc>
          <w:tcPr>
            <w:shd w:fill="auto" w:val="clear"/>
            <w:vAlign w:val="center"/>
          </w:tcPr>
          <w:p w:rsidR="00000000" w:rsidDel="00000000" w:rsidP="00000000" w:rsidRDefault="00000000" w:rsidRPr="00000000" w14:paraId="0000012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300" w:hRule="atLeast"/>
          <w:tblHeader w:val="0"/>
        </w:trPr>
        <w:tc>
          <w:tcPr>
            <w:shd w:fill="auto" w:val="clear"/>
            <w:vAlign w:val="center"/>
          </w:tcPr>
          <w:p w:rsidR="00000000" w:rsidDel="00000000" w:rsidP="00000000" w:rsidRDefault="00000000" w:rsidRPr="00000000" w14:paraId="00000129">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Hack#8</w:t>
            </w:r>
          </w:p>
        </w:tc>
        <w:tc>
          <w:tcPr>
            <w:shd w:fill="auto" w:val="clear"/>
            <w:vAlign w:val="center"/>
          </w:tcPr>
          <w:p w:rsidR="00000000" w:rsidDel="00000000" w:rsidP="00000000" w:rsidRDefault="00000000" w:rsidRPr="00000000" w14:paraId="0000012A">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12B">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12C">
            <w:pPr>
              <w:spacing w:after="0" w:line="240" w:lineRule="auto"/>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2D">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Housing Association Recycling</w:t>
            </w:r>
            <w:r w:rsidDel="00000000" w:rsidR="00000000" w:rsidRPr="00000000">
              <w:rPr>
                <w:rFonts w:ascii="Arial" w:cs="Arial" w:eastAsia="Arial" w:hAnsi="Arial"/>
                <w:sz w:val="20"/>
                <w:szCs w:val="20"/>
                <w:rtl w:val="0"/>
              </w:rPr>
              <w:t xml:space="preserve"> Programme</w:t>
            </w:r>
          </w:p>
        </w:tc>
        <w:tc>
          <w:tcPr>
            <w:shd w:fill="auto" w:val="clea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Deliver the </w:t>
            </w:r>
            <w:r w:rsidDel="00000000" w:rsidR="00000000" w:rsidRPr="00000000">
              <w:rPr>
                <w:rFonts w:ascii="Arial" w:cs="Arial" w:eastAsia="Arial" w:hAnsi="Arial"/>
                <w:sz w:val="20"/>
                <w:szCs w:val="20"/>
                <w:rtl w:val="0"/>
              </w:rPr>
              <w:t xml:space="preserve">Housing Association Recycling Programme, which aims to work in partnership with our Housing Associations to deliver improvements in waste and recycling through a range of pre-defined activities, including review of waste / recycling bin capacities, signage, bin stores, cleanliness and communications lead by the housing providers.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programme aims to build upon the ‘Flats Recycling package’, supporting Housing Associations in working towards the minimum service standards set out within.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2">
            <w:pPr>
              <w:spacing w:after="0" w:line="240"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The programme will deliver improvements in service, reduction in waste and increase in recycling. Outputs are unknown and not measurable.</w:t>
            </w:r>
            <w:r w:rsidDel="00000000" w:rsidR="00000000" w:rsidRPr="00000000">
              <w:rPr>
                <w:rtl w:val="0"/>
              </w:rPr>
            </w:r>
          </w:p>
        </w:tc>
        <w:tc>
          <w:tcPr>
            <w:shd w:fill="auto" w:val="clea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Ongoing</w:t>
            </w:r>
            <w:r w:rsidDel="00000000" w:rsidR="00000000" w:rsidRPr="00000000">
              <w:rPr>
                <w:rtl w:val="0"/>
              </w:rPr>
            </w:r>
          </w:p>
        </w:tc>
        <w:tc>
          <w:tcPr>
            <w:shd w:fill="auto" w:val="clear"/>
            <w:vAlign w:val="center"/>
          </w:tcPr>
          <w:p w:rsidR="00000000" w:rsidDel="00000000" w:rsidP="00000000" w:rsidRDefault="00000000" w:rsidRPr="00000000" w14:paraId="0000013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300" w:hRule="atLeast"/>
          <w:tblHeader w:val="0"/>
        </w:trPr>
        <w:tc>
          <w:tcPr>
            <w:shd w:fill="auto" w:val="clear"/>
            <w:vAlign w:val="center"/>
          </w:tcPr>
          <w:p w:rsidR="00000000" w:rsidDel="00000000" w:rsidP="00000000" w:rsidRDefault="00000000" w:rsidRPr="00000000" w14:paraId="00000135">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Hack#9</w:t>
            </w:r>
          </w:p>
        </w:tc>
        <w:tc>
          <w:tcPr>
            <w:shd w:fill="auto" w:val="clear"/>
            <w:vAlign w:val="center"/>
          </w:tcPr>
          <w:p w:rsidR="00000000" w:rsidDel="00000000" w:rsidP="00000000" w:rsidRDefault="00000000" w:rsidRPr="00000000" w14:paraId="00000136">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tc>
        <w:tc>
          <w:tcPr>
            <w:shd w:fill="auto" w:val="clear"/>
            <w:vAlign w:val="center"/>
          </w:tcPr>
          <w:p w:rsidR="00000000" w:rsidDel="00000000" w:rsidP="00000000" w:rsidRDefault="00000000" w:rsidRPr="00000000" w14:paraId="00000137">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Flats recycling;</w:t>
            </w:r>
            <w:r w:rsidDel="00000000" w:rsidR="00000000" w:rsidRPr="00000000">
              <w:rPr>
                <w:rFonts w:ascii="Arial" w:cs="Arial" w:eastAsia="Arial" w:hAnsi="Arial"/>
                <w:sz w:val="20"/>
                <w:szCs w:val="20"/>
                <w:rtl w:val="0"/>
              </w:rPr>
              <w:t xml:space="preserve"> general estates interventions</w:t>
            </w:r>
          </w:p>
        </w:tc>
        <w:tc>
          <w:tcPr>
            <w:shd w:fill="auto" w:val="clear"/>
            <w:vAlign w:val="center"/>
          </w:tcPr>
          <w:p w:rsidR="00000000" w:rsidDel="00000000" w:rsidP="00000000" w:rsidRDefault="00000000" w:rsidRPr="00000000" w14:paraId="0000013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range of interventions will be developed and implemented on our estates to deliver an improvement in the recycling rate (increased recycling, reduce waste) and reduce contamination rates (and therefore recyclable material disposed of as waste):</w:t>
            </w:r>
          </w:p>
          <w:p w:rsidR="00000000" w:rsidDel="00000000" w:rsidP="00000000" w:rsidRDefault="00000000" w:rsidRPr="00000000" w14:paraId="00000139">
            <w:pPr>
              <w:numPr>
                <w:ilvl w:val="0"/>
                <w:numId w:val="8"/>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Deliver targeted service promotion on estates on low-performing rounds, developing and distributing new printed media, utilising digital marketing and delivering door-knocking engagement. Targeting approx 10,000-15,000 households in 2022/23. </w:t>
            </w:r>
          </w:p>
          <w:p w:rsidR="00000000" w:rsidDel="00000000" w:rsidP="00000000" w:rsidRDefault="00000000" w:rsidRPr="00000000" w14:paraId="0000013A">
            <w:pPr>
              <w:numPr>
                <w:ilvl w:val="0"/>
                <w:numId w:val="8"/>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Develop and implement a targeted textiles focused communication campaign in 2022, to tackle textiles as a contaminant in dry recycling.</w:t>
            </w:r>
          </w:p>
          <w:p w:rsidR="00000000" w:rsidDel="00000000" w:rsidP="00000000" w:rsidRDefault="00000000" w:rsidRPr="00000000" w14:paraId="0000013B">
            <w:pPr>
              <w:numPr>
                <w:ilvl w:val="0"/>
                <w:numId w:val="8"/>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Exchange standard recycling bins for new improved design ‘reverse lid’ bins across all estates where contamination is repeatedly reported and / or as a replacement for any damaged bins and on new sites.</w:t>
            </w:r>
          </w:p>
          <w:p w:rsidR="00000000" w:rsidDel="00000000" w:rsidP="00000000" w:rsidRDefault="00000000" w:rsidRPr="00000000" w14:paraId="0000013C">
            <w:pPr>
              <w:numPr>
                <w:ilvl w:val="0"/>
                <w:numId w:val="8"/>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Removal of third waste collections at a minimum of 5 estates per year to reduce waste volumes and increase recycling.</w:t>
            </w:r>
          </w:p>
          <w:p w:rsidR="00000000" w:rsidDel="00000000" w:rsidP="00000000" w:rsidRDefault="00000000" w:rsidRPr="00000000" w14:paraId="0000013D">
            <w:pPr>
              <w:widowControl w:val="0"/>
              <w:numPr>
                <w:ilvl w:val="0"/>
                <w:numId w:val="8"/>
              </w:numPr>
              <w:spacing w:after="0" w:line="240"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Develop a new bin cleansing schedule to improve the cleanliness of communal recycling bins across the borough. Resourcing and funding a schedule that includes 1-2 times yearly cleaning of all recycling on the estates' dry recycling bin lids and estates food waste bins, as well as on the go bins, bring site bin lids and schools' food waste recycling bins. Regular cleaning of c. 9000 bins across the borough aims to improve user satisfaction and encourage participation (and reduce user dropout due to hygiene issues).</w:t>
            </w:r>
          </w:p>
        </w:tc>
        <w:tc>
          <w:tcPr>
            <w:shd w:fill="auto" w:val="clear"/>
            <w:vAlign w:val="center"/>
          </w:tcPr>
          <w:p w:rsidR="00000000" w:rsidDel="00000000" w:rsidP="00000000" w:rsidRDefault="00000000" w:rsidRPr="00000000" w14:paraId="0000013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estates interventions will deliver improvements in service, reduction in waste and increase in recycling. An 10% increase in food waste is anticipated and an 10% in dry recyclin</w:t>
            </w:r>
            <w:r w:rsidDel="00000000" w:rsidR="00000000" w:rsidRPr="00000000">
              <w:rPr>
                <w:rFonts w:ascii="Arial" w:cs="Arial" w:eastAsia="Arial" w:hAnsi="Arial"/>
                <w:sz w:val="20"/>
                <w:szCs w:val="20"/>
                <w:rtl w:val="0"/>
              </w:rPr>
              <w:t xml:space="preserve">g</w:t>
            </w:r>
            <w:r w:rsidDel="00000000" w:rsidR="00000000" w:rsidRPr="00000000">
              <w:rPr>
                <w:rFonts w:ascii="Arial" w:cs="Arial" w:eastAsia="Arial" w:hAnsi="Arial"/>
                <w:sz w:val="20"/>
                <w:szCs w:val="20"/>
                <w:rtl w:val="0"/>
              </w:rPr>
              <w:t xml:space="preserve"> (from 12,500 properties)</w:t>
            </w:r>
          </w:p>
          <w:p w:rsidR="00000000" w:rsidDel="00000000" w:rsidP="00000000" w:rsidRDefault="00000000" w:rsidRPr="00000000" w14:paraId="0000014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estimated to divert 29 tonnes per year of food and 128 tonnes of mixed dry recycling.</w:t>
            </w:r>
          </w:p>
        </w:tc>
        <w:tc>
          <w:tcPr>
            <w:shd w:fill="auto" w:val="clea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Throughout 2022-2024 and ongoing</w:t>
            </w:r>
          </w:p>
        </w:tc>
        <w:tc>
          <w:tcPr>
            <w:shd w:fill="auto" w:val="clear"/>
            <w:vAlign w:val="center"/>
          </w:tcPr>
          <w:p w:rsidR="00000000" w:rsidDel="00000000" w:rsidP="00000000" w:rsidRDefault="00000000" w:rsidRPr="00000000" w14:paraId="0000014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300" w:hRule="atLeast"/>
          <w:tblHeader w:val="0"/>
        </w:trPr>
        <w:tc>
          <w:tcPr>
            <w:shd w:fill="auto" w:val="clear"/>
            <w:vAlign w:val="center"/>
          </w:tcPr>
          <w:p w:rsidR="00000000" w:rsidDel="00000000" w:rsidP="00000000" w:rsidRDefault="00000000" w:rsidRPr="00000000" w14:paraId="00000146">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Hack#10</w:t>
            </w:r>
          </w:p>
        </w:tc>
        <w:tc>
          <w:tcPr>
            <w:shd w:fill="auto" w:val="clear"/>
            <w:vAlign w:val="center"/>
          </w:tcPr>
          <w:p w:rsidR="00000000" w:rsidDel="00000000" w:rsidP="00000000" w:rsidRDefault="00000000" w:rsidRPr="00000000" w14:paraId="00000147">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tc>
        <w:tc>
          <w:tcPr>
            <w:shd w:fill="auto" w:val="clear"/>
            <w:vAlign w:val="center"/>
          </w:tcPr>
          <w:p w:rsidR="00000000" w:rsidDel="00000000" w:rsidP="00000000" w:rsidRDefault="00000000" w:rsidRPr="00000000" w14:paraId="00000148">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Storage Provision for Estates Recycling</w:t>
            </w:r>
          </w:p>
        </w:tc>
        <w:tc>
          <w:tcPr>
            <w:shd w:fill="auto" w:val="clear"/>
            <w:vAlign w:val="center"/>
          </w:tcPr>
          <w:p w:rsidR="00000000" w:rsidDel="00000000" w:rsidP="00000000" w:rsidRDefault="00000000" w:rsidRPr="00000000" w14:paraId="00000149">
            <w:pPr>
              <w:spacing w:after="0" w:line="240"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4A">
            <w:pPr>
              <w:spacing w:after="0" w:line="240" w:lineRule="auto"/>
              <w:ind w:left="0"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Work in partnership with the Planning team to ensure that all planning applications for new residential developments are shared with the Sustainability and Environment team for review. The process will ensure that waste and recycling storage solutions (including capacities and chutes) meet the requirements set out in Hackney’s </w:t>
            </w:r>
            <w:hyperlink r:id="rId17">
              <w:r w:rsidDel="00000000" w:rsidR="00000000" w:rsidRPr="00000000">
                <w:rPr>
                  <w:rFonts w:ascii="Arial" w:cs="Arial" w:eastAsia="Arial" w:hAnsi="Arial"/>
                  <w:color w:val="1155cc"/>
                  <w:sz w:val="20"/>
                  <w:szCs w:val="20"/>
                  <w:highlight w:val="white"/>
                  <w:u w:val="single"/>
                  <w:rtl w:val="0"/>
                </w:rPr>
                <w:t xml:space="preserve">W</w:t>
              </w:r>
            </w:hyperlink>
            <w:hyperlink r:id="rId18">
              <w:r w:rsidDel="00000000" w:rsidR="00000000" w:rsidRPr="00000000">
                <w:rPr>
                  <w:rFonts w:ascii="Arial" w:cs="Arial" w:eastAsia="Arial" w:hAnsi="Arial"/>
                  <w:color w:val="1155cc"/>
                  <w:sz w:val="20"/>
                  <w:szCs w:val="20"/>
                  <w:highlight w:val="white"/>
                  <w:u w:val="single"/>
                  <w:rtl w:val="0"/>
                </w:rPr>
                <w:t xml:space="preserve">aste Planning Storage Guidance. </w:t>
              </w:r>
            </w:hyperlink>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p w:rsidR="00000000" w:rsidDel="00000000" w:rsidP="00000000" w:rsidRDefault="00000000" w:rsidRPr="00000000" w14:paraId="0000014B">
            <w:pPr>
              <w:spacing w:after="0" w:line="240" w:lineRule="auto"/>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Planning policy to be consistently applied, to ensure that recycling is designed into new developments.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Comments provided on an average 211 planning applications per year, resulting in improvements on initial plans, for example greater provision for recycling containers and easier access for residents and collection crews.</w:t>
            </w:r>
            <w:r w:rsidDel="00000000" w:rsidR="00000000" w:rsidRPr="00000000">
              <w:rPr>
                <w:rtl w:val="0"/>
              </w:rPr>
            </w:r>
          </w:p>
        </w:tc>
        <w:tc>
          <w:tcPr>
            <w:shd w:fill="auto" w:val="clear"/>
            <w:vAlign w:val="center"/>
          </w:tcPr>
          <w:p w:rsidR="00000000" w:rsidDel="00000000" w:rsidP="00000000" w:rsidRDefault="00000000" w:rsidRPr="00000000" w14:paraId="0000014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2022-25</w:t>
            </w:r>
          </w:p>
        </w:tc>
        <w:tc>
          <w:tcPr>
            <w:shd w:fill="auto" w:val="clear"/>
            <w:vAlign w:val="center"/>
          </w:tcPr>
          <w:p w:rsidR="00000000" w:rsidDel="00000000" w:rsidP="00000000" w:rsidRDefault="00000000" w:rsidRPr="00000000" w14:paraId="0000015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300" w:hRule="atLeast"/>
          <w:tblHeader w:val="0"/>
        </w:trPr>
        <w:tc>
          <w:tcPr>
            <w:shd w:fill="auto" w:val="clear"/>
            <w:vAlign w:val="center"/>
          </w:tcPr>
          <w:p w:rsidR="00000000" w:rsidDel="00000000" w:rsidP="00000000" w:rsidRDefault="00000000" w:rsidRPr="00000000" w14:paraId="00000151">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Hack#11</w:t>
            </w:r>
          </w:p>
        </w:tc>
        <w:tc>
          <w:tcPr>
            <w:shd w:fill="auto" w:val="clear"/>
            <w:vAlign w:val="center"/>
          </w:tcPr>
          <w:p w:rsidR="00000000" w:rsidDel="00000000" w:rsidP="00000000" w:rsidRDefault="00000000" w:rsidRPr="00000000" w14:paraId="00000152">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tc>
        <w:tc>
          <w:tcPr>
            <w:shd w:fill="auto" w:val="clear"/>
            <w:vAlign w:val="center"/>
          </w:tcPr>
          <w:p w:rsidR="00000000" w:rsidDel="00000000" w:rsidP="00000000" w:rsidRDefault="00000000" w:rsidRPr="00000000" w14:paraId="00000153">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Increasing recycling within Commercial Waste portfolio</w:t>
            </w:r>
          </w:p>
        </w:tc>
        <w:tc>
          <w:tcPr>
            <w:shd w:fill="auto" w:val="clear"/>
            <w:vAlign w:val="center"/>
          </w:tcPr>
          <w:p w:rsidR="00000000" w:rsidDel="00000000" w:rsidP="00000000" w:rsidRDefault="00000000" w:rsidRPr="00000000" w14:paraId="0000015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Deliver and develop Hackney’s commercial waste and recycling services, including continued provision of mixed dry, glass, cardboard and food waste recycling. Hackney will continue to expand this offer to more commercial premises in the borough, and maintain a pricing structure that incentivises recycling.</w:t>
            </w:r>
          </w:p>
          <w:p w:rsidR="00000000" w:rsidDel="00000000" w:rsidP="00000000" w:rsidRDefault="00000000" w:rsidRPr="00000000" w14:paraId="0000015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commercial fees and charges for 2023/24 should be approved in the Fees and Charges Report in February 2023, to be introduced to commercial customers from April 2023. The proposed charges continue to incentivise recycling particularly with the collection of cardboard remaining free of charge.</w:t>
            </w:r>
          </w:p>
          <w:p w:rsidR="00000000" w:rsidDel="00000000" w:rsidP="00000000" w:rsidRDefault="00000000" w:rsidRPr="00000000" w14:paraId="0000015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council will continue to seek new initiatives, such as the collaboration with The Old Street District Partnership project to promote and provide recycling incentives in this area of the borough (although this particular initiative is subject to the scheme receiving continued funding from TFL).</w:t>
            </w:r>
          </w:p>
          <w:p w:rsidR="00000000" w:rsidDel="00000000" w:rsidP="00000000" w:rsidRDefault="00000000" w:rsidRPr="00000000" w14:paraId="0000015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commercial waste sales team continues to take steps to build their portfolio via various methods. For example, for new customer growth they conduct audits to identify existing businesses that do not currently have a contract with a registered waste disposal company, and then target these businesses by conducting sales visits. They will conduct cold calling on any new businesses that begin operating in the borough. They will try to sell recycling services to existing customers who currently only utilise residual waste. </w:t>
            </w:r>
          </w:p>
          <w:p w:rsidR="00000000" w:rsidDel="00000000" w:rsidP="00000000" w:rsidRDefault="00000000" w:rsidRPr="00000000" w14:paraId="0000015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are expanding food waste collections by opening these up to all businesses from Q1 2023/24. It was not currently open to all as it was run on a trial basis, however we will open this up to all in preparation for the requirement to do so from the Waste and Resource Strategy.</w:t>
            </w:r>
          </w:p>
          <w:p w:rsidR="00000000" w:rsidDel="00000000" w:rsidP="00000000" w:rsidRDefault="00000000" w:rsidRPr="00000000" w14:paraId="0000015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will complete an unregulated waste audit (of waste put out by businesses without a registered waste contract) in Q4 2022/23. The audit will aim to identify unregulated waste tonnages for the given period and findings will be used to inform our approach to tackle unregulated waste, e.g. using enforcement and education. Tackling unregulated waste should result in a rise in registered waste and recycling contracts.</w:t>
            </w:r>
          </w:p>
          <w:p w:rsidR="00000000" w:rsidDel="00000000" w:rsidP="00000000" w:rsidRDefault="00000000" w:rsidRPr="00000000" w14:paraId="0000015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0">
            <w:pPr>
              <w:spacing w:after="0" w:line="240"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Hackney will work to deliver the following: </w:t>
            </w:r>
            <w:r w:rsidDel="00000000" w:rsidR="00000000" w:rsidRPr="00000000">
              <w:rPr>
                <w:rFonts w:ascii="Arial" w:cs="Arial" w:eastAsia="Arial" w:hAnsi="Arial"/>
                <w:i w:val="1"/>
                <w:sz w:val="20"/>
                <w:szCs w:val="20"/>
                <w:rtl w:val="0"/>
              </w:rPr>
              <w:t xml:space="preserve">Maximise recycling from local businesses, which contributes to achieving the London Mayor’s municipal waste recycling target of 65% by 2030 and an increase in the LACW recycling rate.</w:t>
            </w:r>
          </w:p>
        </w:tc>
        <w:tc>
          <w:tcPr>
            <w:shd w:fill="auto" w:val="clear"/>
            <w:vAlign w:val="center"/>
          </w:tcPr>
          <w:p w:rsidR="00000000" w:rsidDel="00000000" w:rsidP="00000000" w:rsidRDefault="00000000" w:rsidRPr="00000000" w14:paraId="0000016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Increase commercial recycling by 5% for MDR and Food. Any further gains would be down to funding being available to increase the fleet, which is not currently feasible through commercial waste revenue.</w:t>
            </w:r>
          </w:p>
        </w:tc>
        <w:tc>
          <w:tcPr>
            <w:shd w:fill="auto" w:val="clear"/>
            <w:vAlign w:val="center"/>
          </w:tcPr>
          <w:p w:rsidR="00000000" w:rsidDel="00000000" w:rsidP="00000000" w:rsidRDefault="00000000" w:rsidRPr="00000000" w14:paraId="0000016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2022-25</w:t>
            </w:r>
          </w:p>
        </w:tc>
        <w:tc>
          <w:tcPr>
            <w:shd w:fill="auto" w:val="clear"/>
            <w:vAlign w:val="center"/>
          </w:tcPr>
          <w:p w:rsidR="00000000" w:rsidDel="00000000" w:rsidP="00000000" w:rsidRDefault="00000000" w:rsidRPr="00000000" w14:paraId="00000163">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3059.742187499992" w:hRule="atLeast"/>
          <w:tblHeader w:val="0"/>
        </w:trPr>
        <w:tc>
          <w:tcPr>
            <w:shd w:fill="auto" w:val="clear"/>
            <w:vAlign w:val="center"/>
          </w:tcPr>
          <w:p w:rsidR="00000000" w:rsidDel="00000000" w:rsidP="00000000" w:rsidRDefault="00000000" w:rsidRPr="00000000" w14:paraId="00000164">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Hack#12</w:t>
            </w:r>
          </w:p>
        </w:tc>
        <w:tc>
          <w:tcPr>
            <w:shd w:fill="auto" w:val="clear"/>
            <w:vAlign w:val="center"/>
          </w:tcPr>
          <w:p w:rsidR="00000000" w:rsidDel="00000000" w:rsidP="00000000" w:rsidRDefault="00000000" w:rsidRPr="00000000" w14:paraId="00000165">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tc>
        <w:tc>
          <w:tcPr>
            <w:shd w:fill="auto" w:val="clear"/>
            <w:vAlign w:val="center"/>
          </w:tcPr>
          <w:p w:rsidR="00000000" w:rsidDel="00000000" w:rsidP="00000000" w:rsidRDefault="00000000" w:rsidRPr="00000000" w14:paraId="00000166">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NLWA Resource Recovery Facility</w:t>
            </w:r>
          </w:p>
        </w:tc>
        <w:tc>
          <w:tcPr>
            <w:shd w:fill="auto" w:val="clear"/>
            <w:vAlign w:val="center"/>
          </w:tcPr>
          <w:p w:rsidR="00000000" w:rsidDel="00000000" w:rsidP="00000000" w:rsidRDefault="00000000" w:rsidRPr="00000000" w14:paraId="00000167">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NLWA sorting station at Wembley (Seneca) is currently in operation. 10,000 tonnes go through the station per annum, with around 30% of materials recovered for recycling and reuse.</w:t>
            </w:r>
          </w:p>
          <w:p w:rsidR="00000000" w:rsidDel="00000000" w:rsidP="00000000" w:rsidRDefault="00000000" w:rsidRPr="00000000" w14:paraId="00000168">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NLWA is investing in a residual pre-treatment facility (sorting facility) within the new Resource Recovery Facility (RRF), which will process 30,000 - 65,000 tonnes, with an anticipated recovery rate of 30% of materials for reuse and recycling. Consultants are conducting a best practice review across Europe, with a view to installing a facility which will provide maximum value. We expect the materials processed to be similar to those at Wembley, with additional waste streams such as plastics, but this is dependent on the best available technology. </w:t>
            </w:r>
          </w:p>
          <w:p w:rsidR="00000000" w:rsidDel="00000000" w:rsidP="00000000" w:rsidRDefault="00000000" w:rsidRPr="00000000" w14:paraId="0000016A">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B">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Temporary Bulky Waste Facility (TBWF) became operational in April 2022. This facility allows the transfer of organic and recyclable materials for processing and extraction for recovery and reuse. We expect the new RRF facility to come into use in Feb 2023, at which point the TBWF will no longer be required. The R1 rated Energy Recovery Facility (ERF) will be available in 2025.   </w:t>
            </w:r>
          </w:p>
          <w:p w:rsidR="00000000" w:rsidDel="00000000" w:rsidP="00000000" w:rsidRDefault="00000000" w:rsidRPr="00000000" w14:paraId="0000016C">
            <w:pPr>
              <w:spacing w:after="0" w:line="240" w:lineRule="auto"/>
              <w:ind w:left="0" w:firstLine="0"/>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All activities will support the achievement of targets set out in the dashboard.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Ongoing</w:t>
            </w:r>
          </w:p>
        </w:tc>
        <w:tc>
          <w:tcPr>
            <w:shd w:fill="auto" w:val="clear"/>
            <w:vAlign w:val="center"/>
          </w:tcPr>
          <w:p w:rsidR="00000000" w:rsidDel="00000000" w:rsidP="00000000" w:rsidRDefault="00000000" w:rsidRPr="00000000" w14:paraId="0000017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WDA</w:t>
            </w:r>
          </w:p>
        </w:tc>
      </w:tr>
      <w:tr>
        <w:trPr>
          <w:cantSplit w:val="0"/>
          <w:trHeight w:val="521.953125" w:hRule="atLeast"/>
          <w:tblHeader w:val="0"/>
        </w:trPr>
        <w:tc>
          <w:tcPr>
            <w:shd w:fill="auto" w:val="clear"/>
            <w:vAlign w:val="center"/>
          </w:tcPr>
          <w:p w:rsidR="00000000" w:rsidDel="00000000" w:rsidP="00000000" w:rsidRDefault="00000000" w:rsidRPr="00000000" w14:paraId="00000171">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Hack#13</w:t>
            </w:r>
          </w:p>
        </w:tc>
        <w:tc>
          <w:tcPr>
            <w:shd w:fill="auto" w:val="clear"/>
            <w:vAlign w:val="center"/>
          </w:tcPr>
          <w:p w:rsidR="00000000" w:rsidDel="00000000" w:rsidP="00000000" w:rsidRDefault="00000000" w:rsidRPr="00000000" w14:paraId="00000172">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173">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 </w:t>
            </w: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tc>
        <w:tc>
          <w:tcPr>
            <w:shd w:fill="auto" w:val="clear"/>
            <w:vAlign w:val="center"/>
          </w:tcPr>
          <w:p w:rsidR="00000000" w:rsidDel="00000000" w:rsidP="00000000" w:rsidRDefault="00000000" w:rsidRPr="00000000" w14:paraId="00000174">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Textiles Communications Campaign</w:t>
            </w:r>
            <w:r w:rsidDel="00000000" w:rsidR="00000000" w:rsidRPr="00000000">
              <w:rPr>
                <w:rFonts w:ascii="Arial" w:cs="Arial" w:eastAsia="Arial" w:hAnsi="Arial"/>
                <w:sz w:val="20"/>
                <w:szCs w:val="20"/>
                <w:rtl w:val="0"/>
              </w:rPr>
              <w:t xml:space="preserve"> Activity </w:t>
            </w:r>
            <w:r w:rsidDel="00000000" w:rsidR="00000000" w:rsidRPr="00000000">
              <w:rPr>
                <w:rtl w:val="0"/>
              </w:rPr>
            </w:r>
          </w:p>
        </w:tc>
        <w:tc>
          <w:tcPr>
            <w:shd w:fill="auto" w:val="clea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Develop and implement a targeted textiles focused communication campaign in 2022/23 to reduce </w:t>
            </w:r>
            <w:r w:rsidDel="00000000" w:rsidR="00000000" w:rsidRPr="00000000">
              <w:rPr>
                <w:rFonts w:ascii="Arial" w:cs="Arial" w:eastAsia="Arial" w:hAnsi="Arial"/>
                <w:sz w:val="20"/>
                <w:szCs w:val="20"/>
                <w:rtl w:val="0"/>
              </w:rPr>
              <w:t xml:space="preserve">textiles waste</w:t>
            </w:r>
            <w:r w:rsidDel="00000000" w:rsidR="00000000" w:rsidRPr="00000000">
              <w:rPr>
                <w:rFonts w:ascii="Arial" w:cs="Arial" w:eastAsia="Arial" w:hAnsi="Arial"/>
                <w:sz w:val="20"/>
                <w:szCs w:val="20"/>
                <w:rtl w:val="0"/>
              </w:rPr>
              <w:t xml:space="preserve">. The campaign aims to address and tackle the textiles contamination issues in estates dry recycling and reduce the environmental impact of textile waste by promoting awareness, reduction and reuse amongst all residents. New design materials will be developed for this campaign. Contamination impacts and differing communications approaches will be tested and measured across two estates rounds.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10% increase in textile recycling, diverting an extra 4.5 tonnes of textiles per month.</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Reduction in carbon.</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Reduction in contamination and waste prevention are difficult to estimate, so figures are not applied.</w:t>
            </w:r>
          </w:p>
        </w:tc>
        <w:tc>
          <w:tcPr>
            <w:shd w:fill="auto" w:val="clea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Q3-Q4 2022/23</w:t>
            </w:r>
            <w:r w:rsidDel="00000000" w:rsidR="00000000" w:rsidRPr="00000000">
              <w:rPr>
                <w:rtl w:val="0"/>
              </w:rPr>
            </w:r>
          </w:p>
        </w:tc>
        <w:tc>
          <w:tcPr>
            <w:shd w:fill="auto" w:val="clear"/>
            <w:vAlign w:val="center"/>
          </w:tcPr>
          <w:p w:rsidR="00000000" w:rsidDel="00000000" w:rsidP="00000000" w:rsidRDefault="00000000" w:rsidRPr="00000000" w14:paraId="0000017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521.953125" w:hRule="atLeast"/>
          <w:tblHeader w:val="0"/>
        </w:trPr>
        <w:tc>
          <w:tcPr>
            <w:shd w:fill="auto" w:val="clear"/>
            <w:vAlign w:val="center"/>
          </w:tcPr>
          <w:p w:rsidR="00000000" w:rsidDel="00000000" w:rsidP="00000000" w:rsidRDefault="00000000" w:rsidRPr="00000000" w14:paraId="0000017E">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Hack#14</w:t>
            </w:r>
          </w:p>
        </w:tc>
        <w:tc>
          <w:tcPr>
            <w:shd w:fill="auto" w:val="clear"/>
            <w:vAlign w:val="center"/>
          </w:tcPr>
          <w:p w:rsidR="00000000" w:rsidDel="00000000" w:rsidP="00000000" w:rsidRDefault="00000000" w:rsidRPr="00000000" w14:paraId="0000017F">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180">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 </w:t>
            </w: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tc>
        <w:tc>
          <w:tcPr>
            <w:shd w:fill="auto" w:val="clear"/>
            <w:vAlign w:val="center"/>
          </w:tcPr>
          <w:p w:rsidR="00000000" w:rsidDel="00000000" w:rsidP="00000000" w:rsidRDefault="00000000" w:rsidRPr="00000000" w14:paraId="00000181">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NLWA Joint Waste Strategy</w:t>
            </w:r>
          </w:p>
        </w:tc>
        <w:tc>
          <w:tcPr>
            <w:shd w:fill="auto" w:val="clear"/>
            <w:vAlign w:val="center"/>
          </w:tcPr>
          <w:p w:rsidR="00000000" w:rsidDel="00000000" w:rsidP="00000000" w:rsidRDefault="00000000" w:rsidRPr="00000000" w14:paraId="00000182">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NLWA</w:t>
            </w:r>
            <w:r w:rsidDel="00000000" w:rsidR="00000000" w:rsidRPr="00000000">
              <w:rPr>
                <w:rFonts w:ascii="Arial" w:cs="Arial" w:eastAsia="Arial" w:hAnsi="Arial"/>
                <w:sz w:val="20"/>
                <w:szCs w:val="20"/>
                <w:rtl w:val="0"/>
              </w:rPr>
              <w:t xml:space="preserve"> is currently developing a new Joint Waste Strategy in conjunction with the seven boroughs. The strategy planning and design is anticipated to last around 18 months (although this may be extended depending on whether additional requirements, such as a Strategic Environment Assessment, are deemed necessary). All statutory stakeholders will be engaged in this process, an equalities impact assessment will be undertaken and a full resident consultation. NLWA will carry out modelling, including a detailed composition analysis, into EPR and DRS. The strategy will set out how NLWA and the seven boroughs will work together to minimise the amount of residual waste arising and to increase reuse and recycling rates (amongst other objectives). </w:t>
            </w:r>
            <w:r w:rsidDel="00000000" w:rsidR="00000000" w:rsidRPr="00000000">
              <w:rPr>
                <w:rtl w:val="0"/>
              </w:rPr>
            </w:r>
          </w:p>
        </w:tc>
        <w:tc>
          <w:tcPr>
            <w:shd w:fill="auto" w:val="clear"/>
            <w:vAlign w:val="center"/>
          </w:tcPr>
          <w:p w:rsidR="00000000" w:rsidDel="00000000" w:rsidP="00000000" w:rsidRDefault="00000000" w:rsidRPr="00000000" w14:paraId="00000184">
            <w:pPr>
              <w:rPr>
                <w:rFonts w:ascii="Arial" w:cs="Arial" w:eastAsia="Arial" w:hAnsi="Arial"/>
                <w:sz w:val="20"/>
                <w:szCs w:val="20"/>
              </w:rPr>
            </w:pPr>
            <w:r w:rsidDel="00000000" w:rsidR="00000000" w:rsidRPr="00000000">
              <w:rPr>
                <w:rFonts w:ascii="Arial" w:cs="Arial" w:eastAsia="Arial" w:hAnsi="Arial"/>
                <w:sz w:val="20"/>
                <w:szCs w:val="20"/>
                <w:rtl w:val="0"/>
              </w:rPr>
              <w:t xml:space="preserve">Minimise the amount of residual waste arising and to increase reuse and recycling rates across the NLWA region. </w:t>
            </w:r>
          </w:p>
          <w:p w:rsidR="00000000" w:rsidDel="00000000" w:rsidP="00000000" w:rsidRDefault="00000000" w:rsidRPr="00000000" w14:paraId="00000185">
            <w:pP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Policy development, impact is not measurable.</w:t>
            </w:r>
            <w:r w:rsidDel="00000000" w:rsidR="00000000" w:rsidRPr="00000000">
              <w:rPr>
                <w:rtl w:val="0"/>
              </w:rPr>
            </w:r>
          </w:p>
        </w:tc>
        <w:tc>
          <w:tcPr>
            <w:shd w:fill="auto" w:val="clea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Planning and design: 2022-2024</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Strategy live: 2024</w:t>
            </w:r>
          </w:p>
        </w:tc>
        <w:tc>
          <w:tcPr>
            <w:shd w:fill="auto" w:val="clear"/>
            <w:vAlign w:val="center"/>
          </w:tcPr>
          <w:p w:rsidR="00000000" w:rsidDel="00000000" w:rsidP="00000000" w:rsidRDefault="00000000" w:rsidRPr="00000000" w14:paraId="0000018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WDA</w:t>
            </w:r>
          </w:p>
        </w:tc>
      </w:tr>
      <w:tr>
        <w:trPr>
          <w:cantSplit w:val="0"/>
          <w:trHeight w:val="521.953125" w:hRule="atLeast"/>
          <w:tblHeader w:val="0"/>
        </w:trPr>
        <w:tc>
          <w:tcPr>
            <w:shd w:fill="auto" w:val="clear"/>
            <w:vAlign w:val="center"/>
          </w:tcPr>
          <w:p w:rsidR="00000000" w:rsidDel="00000000" w:rsidP="00000000" w:rsidRDefault="00000000" w:rsidRPr="00000000" w14:paraId="0000018A">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Hack#15</w:t>
            </w:r>
          </w:p>
        </w:tc>
        <w:tc>
          <w:tcPr>
            <w:shd w:fill="auto" w:val="clear"/>
            <w:vAlign w:val="center"/>
          </w:tcPr>
          <w:p w:rsidR="00000000" w:rsidDel="00000000" w:rsidP="00000000" w:rsidRDefault="00000000" w:rsidRPr="00000000" w14:paraId="0000018B">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18C">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 </w:t>
            </w: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tc>
        <w:tc>
          <w:tcPr>
            <w:shd w:fill="auto" w:val="clear"/>
            <w:vAlign w:val="center"/>
          </w:tcPr>
          <w:p w:rsidR="00000000" w:rsidDel="00000000" w:rsidP="00000000" w:rsidRDefault="00000000" w:rsidRPr="00000000" w14:paraId="0000018D">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Eco Schools Programme Expansion</w:t>
            </w:r>
          </w:p>
        </w:tc>
        <w:tc>
          <w:tcPr>
            <w:shd w:fill="auto" w:val="clea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Expansion of the Eco School Programme to 40 schools in Hackney. Aimed at raising awareness about local and global environmental issues, the programme supports school students to take action in their community to tackle the climate crisis and also focuses on improving recycling in classrooms and delivering waste audits with students.The Environmental Education Officer will also work with other schools to increase dry and food waste recycling, and improve the provision of garden waste service. Currently there are 150 schools using the dry recycling service, of which 86 schools are also actively using the school food waste service.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9900ff"/>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Increased education and awareness in pupils and teachers, as well as take-home actions for household recycling.</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Increase in dry and food waste tonnage by </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20"/>
                <w:szCs w:val="20"/>
                <w:rtl w:val="0"/>
              </w:rPr>
              <w:t xml:space="preserve"> per annum for Eco Schools and 5% for other schools.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Equates to:</w:t>
            </w:r>
          </w:p>
          <w:p w:rsidR="00000000" w:rsidDel="00000000" w:rsidP="00000000" w:rsidRDefault="00000000" w:rsidRPr="00000000" w14:paraId="000001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53 tonne increase in dry recycling in 2023/24, and 56 tonne increase in 2024/25.</w:t>
            </w:r>
          </w:p>
          <w:p w:rsidR="00000000" w:rsidDel="00000000" w:rsidP="00000000" w:rsidRDefault="00000000" w:rsidRPr="00000000" w14:paraId="000001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20 tonne increase in food recycling in 2023/24 and 21 tonne increase in 2024/25.</w:t>
            </w:r>
          </w:p>
        </w:tc>
        <w:tc>
          <w:tcPr>
            <w:shd w:fill="auto" w:val="clear"/>
            <w:vAlign w:val="center"/>
          </w:tcPr>
          <w:p w:rsidR="00000000" w:rsidDel="00000000" w:rsidP="00000000" w:rsidRDefault="00000000" w:rsidRPr="00000000" w14:paraId="0000019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2022-2025</w:t>
            </w:r>
          </w:p>
        </w:tc>
        <w:tc>
          <w:tcPr>
            <w:shd w:fill="auto" w:val="clear"/>
            <w:vAlign w:val="center"/>
          </w:tcPr>
          <w:p w:rsidR="00000000" w:rsidDel="00000000" w:rsidP="00000000" w:rsidRDefault="00000000" w:rsidRPr="00000000" w14:paraId="0000019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521.953125" w:hRule="atLeast"/>
          <w:tblHeader w:val="0"/>
        </w:trPr>
        <w:tc>
          <w:tcPr>
            <w:shd w:fill="auto" w:val="clear"/>
            <w:vAlign w:val="center"/>
          </w:tcPr>
          <w:p w:rsidR="00000000" w:rsidDel="00000000" w:rsidP="00000000" w:rsidRDefault="00000000" w:rsidRPr="00000000" w14:paraId="00000199">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Hack#16</w:t>
            </w:r>
          </w:p>
        </w:tc>
        <w:tc>
          <w:tcPr>
            <w:shd w:fill="auto" w:val="clear"/>
            <w:vAlign w:val="center"/>
          </w:tcPr>
          <w:p w:rsidR="00000000" w:rsidDel="00000000" w:rsidP="00000000" w:rsidRDefault="00000000" w:rsidRPr="00000000" w14:paraId="0000019A">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19B">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 Waste Reduction</w:t>
            </w:r>
          </w:p>
        </w:tc>
        <w:tc>
          <w:tcPr>
            <w:shd w:fill="auto" w:val="clear"/>
            <w:vAlign w:val="center"/>
          </w:tcPr>
          <w:p w:rsidR="00000000" w:rsidDel="00000000" w:rsidP="00000000" w:rsidRDefault="00000000" w:rsidRPr="00000000" w14:paraId="0000019C">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Extended Producer Responsibility (EPR)</w:t>
            </w:r>
          </w:p>
        </w:tc>
        <w:tc>
          <w:tcPr>
            <w:shd w:fill="auto" w:val="cle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lack of information regarding EPR means that Hackney is unable to plan or prepare for these industry changes and unable to project impacts. As per Hackney#15, in conjunction with NLWA, Hackney will be undertaking modelling and composition analysis which will enable us to more accurately define the potential impacts of the introduction of EPR. When the results of this are available and more detail is available from the government, Hackney will engage in further planning and development for the changes.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highlight w:val="white"/>
              </w:rPr>
            </w:pPr>
            <w:r w:rsidDel="00000000" w:rsidR="00000000" w:rsidRPr="00000000">
              <w:rPr>
                <w:rtl w:val="0"/>
              </w:rPr>
            </w:r>
          </w:p>
        </w:tc>
        <w:tc>
          <w:tcPr>
            <w:shd w:fill="auto" w:val="clear"/>
            <w:vAlign w:val="center"/>
          </w:tcPr>
          <w:p w:rsidR="00000000" w:rsidDel="00000000" w:rsidP="00000000" w:rsidRDefault="00000000" w:rsidRPr="00000000" w14:paraId="000001A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Output not known.  </w:t>
            </w:r>
          </w:p>
          <w:p w:rsidR="00000000" w:rsidDel="00000000" w:rsidP="00000000" w:rsidRDefault="00000000" w:rsidRPr="00000000" w14:paraId="000001A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impacts included in the future performance estimates.</w:t>
            </w:r>
          </w:p>
        </w:tc>
        <w:tc>
          <w:tcPr>
            <w:shd w:fill="auto" w:val="clear"/>
            <w:vAlign w:val="center"/>
          </w:tcPr>
          <w:p w:rsidR="00000000" w:rsidDel="00000000" w:rsidP="00000000" w:rsidRDefault="00000000" w:rsidRPr="00000000" w14:paraId="000001A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w:t>
            </w:r>
          </w:p>
        </w:tc>
        <w:tc>
          <w:tcPr>
            <w:shd w:fill="auto" w:val="clear"/>
            <w:vAlign w:val="center"/>
          </w:tcPr>
          <w:p w:rsidR="00000000" w:rsidDel="00000000" w:rsidP="00000000" w:rsidRDefault="00000000" w:rsidRPr="00000000" w14:paraId="000001A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 / WDA</w:t>
            </w:r>
          </w:p>
        </w:tc>
      </w:tr>
      <w:tr>
        <w:trPr>
          <w:cantSplit w:val="0"/>
          <w:trHeight w:val="521.953125" w:hRule="atLeast"/>
          <w:tblHeader w:val="0"/>
        </w:trPr>
        <w:tc>
          <w:tcPr>
            <w:shd w:fill="auto" w:val="clear"/>
            <w:vAlign w:val="center"/>
          </w:tcPr>
          <w:p w:rsidR="00000000" w:rsidDel="00000000" w:rsidP="00000000" w:rsidRDefault="00000000" w:rsidRPr="00000000" w14:paraId="000001A5">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w:t>
            </w:r>
            <w:r w:rsidDel="00000000" w:rsidR="00000000" w:rsidRPr="00000000">
              <w:rPr>
                <w:rFonts w:ascii="Arial" w:cs="Arial" w:eastAsia="Arial" w:hAnsi="Arial"/>
                <w:b w:val="1"/>
                <w:i w:val="1"/>
                <w:sz w:val="20"/>
                <w:szCs w:val="20"/>
                <w:rtl w:val="0"/>
              </w:rPr>
              <w:t xml:space="preserve">#17</w:t>
            </w:r>
          </w:p>
        </w:tc>
        <w:tc>
          <w:tcPr>
            <w:shd w:fill="auto" w:val="clear"/>
            <w:vAlign w:val="center"/>
          </w:tcPr>
          <w:p w:rsidR="00000000" w:rsidDel="00000000" w:rsidP="00000000" w:rsidRDefault="00000000" w:rsidRPr="00000000" w14:paraId="000001A6">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Maximising Recycling</w:t>
            </w:r>
          </w:p>
          <w:p w:rsidR="00000000" w:rsidDel="00000000" w:rsidP="00000000" w:rsidRDefault="00000000" w:rsidRPr="00000000" w14:paraId="000001A7">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 Waste Reduction</w:t>
            </w:r>
          </w:p>
        </w:tc>
        <w:tc>
          <w:tcPr>
            <w:shd w:fill="auto" w:val="clear"/>
            <w:vAlign w:val="center"/>
          </w:tcPr>
          <w:p w:rsidR="00000000" w:rsidDel="00000000" w:rsidP="00000000" w:rsidRDefault="00000000" w:rsidRPr="00000000" w14:paraId="000001A8">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Deposit Return Scheme</w:t>
            </w:r>
          </w:p>
        </w:tc>
        <w:tc>
          <w:tcPr>
            <w:shd w:fill="auto" w:val="clear"/>
            <w:vAlign w:val="center"/>
          </w:tcPr>
          <w:p w:rsidR="00000000" w:rsidDel="00000000" w:rsidP="00000000" w:rsidRDefault="00000000" w:rsidRPr="00000000" w14:paraId="000001A9">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lack of information regarding DRS means that Hackney is unable to plan or prepare for these industry changes and unable to project impacts. As per Hackney#15, in conjunction with NLWA, Hackney will be undertaking modelling and composition analysis which will enable us to more accurately define the potential impacts of the introduction of a DRS. When the results of this are available and more detail is available from the government, Hackney will engage in further planning and development for the changes. </w:t>
            </w:r>
          </w:p>
          <w:p w:rsidR="00000000" w:rsidDel="00000000" w:rsidP="00000000" w:rsidRDefault="00000000" w:rsidRPr="00000000" w14:paraId="000001AA">
            <w:pPr>
              <w:spacing w:after="0" w:line="240" w:lineRule="auto"/>
              <w:rPr>
                <w:rFonts w:ascii="Arial" w:cs="Arial" w:eastAsia="Arial" w:hAnsi="Arial"/>
                <w:sz w:val="20"/>
                <w:szCs w:val="20"/>
                <w:highlight w:val="white"/>
              </w:rPr>
            </w:pPr>
            <w:r w:rsidDel="00000000" w:rsidR="00000000" w:rsidRPr="00000000">
              <w:rPr>
                <w:rtl w:val="0"/>
              </w:rPr>
            </w:r>
          </w:p>
        </w:tc>
        <w:tc>
          <w:tcPr>
            <w:shd w:fill="auto" w:val="clear"/>
            <w:vAlign w:val="center"/>
          </w:tcPr>
          <w:p w:rsidR="00000000" w:rsidDel="00000000" w:rsidP="00000000" w:rsidRDefault="00000000" w:rsidRPr="00000000" w14:paraId="000001A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Output not known. </w:t>
            </w:r>
          </w:p>
          <w:p w:rsidR="00000000" w:rsidDel="00000000" w:rsidP="00000000" w:rsidRDefault="00000000" w:rsidRPr="00000000" w14:paraId="000001A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impacts included in the future performance estimates.</w:t>
            </w:r>
          </w:p>
        </w:tc>
        <w:tc>
          <w:tcPr>
            <w:shd w:fill="auto" w:val="clear"/>
            <w:vAlign w:val="center"/>
          </w:tcPr>
          <w:p w:rsidR="00000000" w:rsidDel="00000000" w:rsidP="00000000" w:rsidRDefault="00000000" w:rsidRPr="00000000" w14:paraId="000001A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w:t>
            </w:r>
          </w:p>
        </w:tc>
        <w:tc>
          <w:tcPr>
            <w:shd w:fill="auto" w:val="clear"/>
            <w:vAlign w:val="center"/>
          </w:tcPr>
          <w:p w:rsidR="00000000" w:rsidDel="00000000" w:rsidP="00000000" w:rsidRDefault="00000000" w:rsidRPr="00000000" w14:paraId="000001A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 / WDA</w:t>
            </w:r>
          </w:p>
        </w:tc>
      </w:tr>
      <w:tr>
        <w:trPr>
          <w:cantSplit w:val="0"/>
          <w:trHeight w:val="300" w:hRule="atLeast"/>
          <w:tblHeader w:val="0"/>
        </w:trPr>
        <w:tc>
          <w:tcPr>
            <w:shd w:fill="auto" w:val="clear"/>
            <w:vAlign w:val="center"/>
          </w:tcPr>
          <w:p w:rsidR="00000000" w:rsidDel="00000000" w:rsidP="00000000" w:rsidRDefault="00000000" w:rsidRPr="00000000" w14:paraId="000001B0">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Hack#18</w:t>
            </w:r>
          </w:p>
        </w:tc>
        <w:tc>
          <w:tcPr>
            <w:shd w:fill="auto" w:val="clear"/>
            <w:vAlign w:val="center"/>
          </w:tcPr>
          <w:p w:rsidR="00000000" w:rsidDel="00000000" w:rsidP="00000000" w:rsidRDefault="00000000" w:rsidRPr="00000000" w14:paraId="000001B1">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p w:rsidR="00000000" w:rsidDel="00000000" w:rsidP="00000000" w:rsidRDefault="00000000" w:rsidRPr="00000000" w14:paraId="000001B2">
            <w:pPr>
              <w:spacing w:after="0" w:line="240" w:lineRule="auto"/>
              <w:jc w:val="center"/>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B3">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Library of Things</w:t>
            </w:r>
            <w:r w:rsidDel="00000000" w:rsidR="00000000" w:rsidRPr="00000000">
              <w:rPr>
                <w:rtl w:val="0"/>
              </w:rPr>
            </w:r>
          </w:p>
        </w:tc>
        <w:tc>
          <w:tcPr>
            <w:shd w:fill="auto" w:val="clear"/>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Run and embed the new Library of Things (LoT), maximising resident uptake, and consequently reducing waste. (Manifesto commitment 179)</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LoT was launched in January 2022, and there are currently 49 high-quality items available for residents to borrow. From January to July 2022 there were 236 unique borrowing members and an average of 113 items borrowed per month.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B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Reduction in WEEE. Reduction in consumption-based carbon emissions; increased awareness of the circular economy.</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Residents to borrow a minimum of 1,200 items per year, with a reduction in avoidable waste (5 tonne reduction in residual waste tonnage per </w:t>
            </w:r>
            <w:r w:rsidDel="00000000" w:rsidR="00000000" w:rsidRPr="00000000">
              <w:rPr>
                <w:rFonts w:ascii="Arial" w:cs="Arial" w:eastAsia="Arial" w:hAnsi="Arial"/>
                <w:sz w:val="20"/>
                <w:szCs w:val="20"/>
                <w:rtl w:val="0"/>
              </w:rPr>
              <w:t xml:space="preserve">year</w:t>
            </w:r>
            <w:r w:rsidDel="00000000" w:rsidR="00000000" w:rsidRPr="00000000">
              <w:rPr>
                <w:rFonts w:ascii="Arial" w:cs="Arial" w:eastAsia="Arial" w:hAnsi="Arial"/>
                <w:sz w:val="20"/>
                <w:szCs w:val="20"/>
                <w:rtl w:val="0"/>
              </w:rPr>
              <w:t xml:space="preserve">).</w:t>
            </w:r>
          </w:p>
        </w:tc>
        <w:tc>
          <w:tcPr>
            <w:shd w:fill="auto" w:val="clea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Ongoing 2022-2025</w:t>
            </w:r>
            <w:r w:rsidDel="00000000" w:rsidR="00000000" w:rsidRPr="00000000">
              <w:rPr>
                <w:rtl w:val="0"/>
              </w:rPr>
            </w:r>
          </w:p>
        </w:tc>
        <w:tc>
          <w:tcPr>
            <w:shd w:fill="auto" w:val="clear"/>
            <w:vAlign w:val="center"/>
          </w:tcPr>
          <w:p w:rsidR="00000000" w:rsidDel="00000000" w:rsidP="00000000" w:rsidRDefault="00000000" w:rsidRPr="00000000" w14:paraId="000001B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1BD">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Hack#19</w:t>
            </w:r>
          </w:p>
        </w:tc>
        <w:tc>
          <w:tcPr>
            <w:shd w:fill="auto" w:val="clear"/>
            <w:vAlign w:val="center"/>
          </w:tcPr>
          <w:p w:rsidR="00000000" w:rsidDel="00000000" w:rsidP="00000000" w:rsidRDefault="00000000" w:rsidRPr="00000000" w14:paraId="000001BE">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tc>
        <w:tc>
          <w:tcPr>
            <w:shd w:fill="auto" w:val="clear"/>
            <w:vAlign w:val="center"/>
          </w:tcPr>
          <w:p w:rsidR="00000000" w:rsidDel="00000000" w:rsidP="00000000" w:rsidRDefault="00000000" w:rsidRPr="00000000" w14:paraId="000001BF">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Food waste reduction </w:t>
            </w:r>
            <w:r w:rsidDel="00000000" w:rsidR="00000000" w:rsidRPr="00000000">
              <w:rPr>
                <w:rFonts w:ascii="Arial" w:cs="Arial" w:eastAsia="Arial" w:hAnsi="Arial"/>
                <w:sz w:val="20"/>
                <w:szCs w:val="20"/>
                <w:rtl w:val="0"/>
              </w:rPr>
              <w:t xml:space="preserve">initiatives </w:t>
            </w:r>
            <w:r w:rsidDel="00000000" w:rsidR="00000000" w:rsidRPr="00000000">
              <w:rPr>
                <w:rtl w:val="0"/>
              </w:rPr>
            </w:r>
          </w:p>
        </w:tc>
        <w:tc>
          <w:tcPr>
            <w:shd w:fill="auto" w:val="clear"/>
            <w:vAlign w:val="center"/>
          </w:tcPr>
          <w:p w:rsidR="00000000" w:rsidDel="00000000" w:rsidP="00000000" w:rsidRDefault="00000000" w:rsidRPr="00000000" w14:paraId="000001C0">
            <w:pPr>
              <w:spacing w:after="0" w:line="240" w:lineRule="auto"/>
              <w:rPr>
                <w:rFonts w:ascii="Arial" w:cs="Arial" w:eastAsia="Arial" w:hAnsi="Arial"/>
                <w:color w:val="9900ff"/>
                <w:sz w:val="20"/>
                <w:szCs w:val="20"/>
              </w:rPr>
            </w:pPr>
            <w:r w:rsidDel="00000000" w:rsidR="00000000" w:rsidRPr="00000000">
              <w:rPr>
                <w:rFonts w:ascii="Arial" w:cs="Arial" w:eastAsia="Arial" w:hAnsi="Arial"/>
                <w:sz w:val="20"/>
                <w:szCs w:val="20"/>
                <w:rtl w:val="0"/>
              </w:rPr>
              <w:t xml:space="preserve">Support the Love Food Hate Waste campaign and the two year Pan London food waste reduction campaign  (reducing avoidable food waste) from One World Living programme, alongside increasing the awareness of consuming plant-based meals to reduce consumption emissions.</w:t>
            </w:r>
            <w:r w:rsidDel="00000000" w:rsidR="00000000" w:rsidRPr="00000000">
              <w:rPr>
                <w:rtl w:val="0"/>
              </w:rPr>
            </w:r>
          </w:p>
          <w:p w:rsidR="00000000" w:rsidDel="00000000" w:rsidP="00000000" w:rsidRDefault="00000000" w:rsidRPr="00000000" w14:paraId="000001C1">
            <w:pPr>
              <w:spacing w:after="0" w:line="240" w:lineRule="auto"/>
              <w:rPr>
                <w:rFonts w:ascii="Arial" w:cs="Arial" w:eastAsia="Arial" w:hAnsi="Arial"/>
                <w:color w:val="9900ff"/>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9% reduction</w:t>
            </w:r>
            <w:r w:rsidDel="00000000" w:rsidR="00000000" w:rsidRPr="00000000">
              <w:rPr>
                <w:rtl w:val="0"/>
              </w:rPr>
            </w:r>
          </w:p>
        </w:tc>
        <w:tc>
          <w:tcPr>
            <w:shd w:fill="auto" w:val="clear"/>
            <w:vAlign w:val="center"/>
          </w:tcPr>
          <w:p w:rsidR="00000000" w:rsidDel="00000000" w:rsidP="00000000" w:rsidRDefault="00000000" w:rsidRPr="00000000" w14:paraId="000001C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2022/23 and 2023/24</w:t>
            </w:r>
          </w:p>
        </w:tc>
        <w:tc>
          <w:tcPr>
            <w:shd w:fill="auto" w:val="clear"/>
            <w:vAlign w:val="center"/>
          </w:tcPr>
          <w:p w:rsidR="00000000" w:rsidDel="00000000" w:rsidP="00000000" w:rsidRDefault="00000000" w:rsidRPr="00000000" w14:paraId="000001C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94.74609375" w:hRule="atLeast"/>
          <w:tblHeader w:val="0"/>
        </w:trPr>
        <w:tc>
          <w:tcPr>
            <w:shd w:fill="auto" w:val="clear"/>
            <w:vAlign w:val="center"/>
          </w:tcPr>
          <w:p w:rsidR="00000000" w:rsidDel="00000000" w:rsidP="00000000" w:rsidRDefault="00000000" w:rsidRPr="00000000" w14:paraId="000001C5">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Hack#20</w:t>
            </w:r>
          </w:p>
        </w:tc>
        <w:tc>
          <w:tcPr>
            <w:shd w:fill="auto" w:val="clear"/>
            <w:vAlign w:val="center"/>
          </w:tcPr>
          <w:p w:rsidR="00000000" w:rsidDel="00000000" w:rsidP="00000000" w:rsidRDefault="00000000" w:rsidRPr="00000000" w14:paraId="000001C6">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tc>
        <w:tc>
          <w:tcPr>
            <w:shd w:fill="auto" w:val="clear"/>
            <w:vAlign w:val="center"/>
          </w:tcPr>
          <w:p w:rsidR="00000000" w:rsidDel="00000000" w:rsidP="00000000" w:rsidRDefault="00000000" w:rsidRPr="00000000" w14:paraId="000001C7">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Waste Prevention </w:t>
            </w:r>
            <w:r w:rsidDel="00000000" w:rsidR="00000000" w:rsidRPr="00000000">
              <w:rPr>
                <w:rFonts w:ascii="Arial" w:cs="Arial" w:eastAsia="Arial" w:hAnsi="Arial"/>
                <w:sz w:val="20"/>
                <w:szCs w:val="20"/>
                <w:rtl w:val="0"/>
              </w:rPr>
              <w:t xml:space="preserve">Schemes</w:t>
            </w:r>
            <w:r w:rsidDel="00000000" w:rsidR="00000000" w:rsidRPr="00000000">
              <w:rPr>
                <w:rtl w:val="0"/>
              </w:rPr>
            </w:r>
          </w:p>
        </w:tc>
        <w:tc>
          <w:tcPr>
            <w:shd w:fill="auto" w:val="clea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Deliver the waste prevention schemes, the #ZeroWasteHackney resident facing programme, which includes:</w:t>
            </w:r>
          </w:p>
          <w:p w:rsidR="00000000" w:rsidDel="00000000" w:rsidP="00000000" w:rsidRDefault="00000000" w:rsidRPr="00000000" w14:paraId="000001C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Furniture reuse</w:t>
            </w:r>
          </w:p>
          <w:p w:rsidR="00000000" w:rsidDel="00000000" w:rsidP="00000000" w:rsidRDefault="00000000" w:rsidRPr="00000000" w14:paraId="000001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Real nappy campaign (manifesto commitment 176)</w:t>
            </w:r>
          </w:p>
          <w:p w:rsidR="00000000" w:rsidDel="00000000" w:rsidP="00000000" w:rsidRDefault="00000000" w:rsidRPr="00000000" w14:paraId="000001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Home &amp; community composting</w:t>
            </w:r>
          </w:p>
          <w:p w:rsidR="00000000" w:rsidDel="00000000" w:rsidP="00000000" w:rsidRDefault="00000000" w:rsidRPr="00000000" w14:paraId="000001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Zero Waste hubs </w:t>
            </w:r>
          </w:p>
          <w:p w:rsidR="00000000" w:rsidDel="00000000" w:rsidP="00000000" w:rsidRDefault="00000000" w:rsidRPr="00000000" w14:paraId="000001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Toy Gift Appeal</w:t>
            </w:r>
          </w:p>
          <w:p w:rsidR="00000000" w:rsidDel="00000000" w:rsidP="00000000" w:rsidRDefault="00000000" w:rsidRPr="00000000" w14:paraId="000001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Library of Things (manifesto commitment 179)</w:t>
            </w:r>
          </w:p>
          <w:p w:rsidR="00000000" w:rsidDel="00000000" w:rsidP="00000000" w:rsidRDefault="00000000" w:rsidRPr="00000000" w14:paraId="000001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Textile banks</w:t>
            </w:r>
          </w:p>
          <w:p w:rsidR="00000000" w:rsidDel="00000000" w:rsidP="00000000" w:rsidRDefault="00000000" w:rsidRPr="00000000" w14:paraId="000001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Plastic Free workshops</w:t>
            </w:r>
          </w:p>
          <w:p w:rsidR="00000000" w:rsidDel="00000000" w:rsidP="00000000" w:rsidRDefault="00000000" w:rsidRPr="00000000" w14:paraId="000001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Zero waste challenge</w:t>
            </w:r>
          </w:p>
          <w:p w:rsidR="00000000" w:rsidDel="00000000" w:rsidP="00000000" w:rsidRDefault="00000000" w:rsidRPr="00000000" w14:paraId="000001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Cooking workshops</w:t>
            </w:r>
          </w:p>
          <w:p w:rsidR="00000000" w:rsidDel="00000000" w:rsidP="00000000" w:rsidRDefault="00000000" w:rsidRPr="00000000" w14:paraId="000001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Refill campaign</w:t>
            </w:r>
          </w:p>
          <w:p w:rsidR="00000000" w:rsidDel="00000000" w:rsidP="00000000" w:rsidRDefault="00000000" w:rsidRPr="00000000" w14:paraId="000001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Community swap networks (manifesto commitment 178)</w:t>
            </w:r>
          </w:p>
          <w:p w:rsidR="00000000" w:rsidDel="00000000" w:rsidP="00000000" w:rsidRDefault="00000000" w:rsidRPr="00000000" w14:paraId="000001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Promote the The Mindful Shopper to residents</w:t>
            </w:r>
            <w:r w:rsidDel="00000000" w:rsidR="00000000" w:rsidRPr="00000000">
              <w:rPr>
                <w:rtl w:val="0"/>
              </w:rPr>
            </w:r>
          </w:p>
        </w:tc>
        <w:tc>
          <w:tcPr>
            <w:shd w:fill="auto" w:val="clea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Continue to deliver up to 970 tonnes of waste (including textiles) per annum. With this already in operation, additional tonnage impacts are not being forecast.</w:t>
            </w:r>
            <w:r w:rsidDel="00000000" w:rsidR="00000000" w:rsidRPr="00000000">
              <w:rPr>
                <w:rtl w:val="0"/>
              </w:rPr>
            </w:r>
          </w:p>
        </w:tc>
        <w:tc>
          <w:tcPr>
            <w:shd w:fill="auto" w:val="clear"/>
            <w:vAlign w:val="center"/>
          </w:tcPr>
          <w:p w:rsidR="00000000" w:rsidDel="00000000" w:rsidP="00000000" w:rsidRDefault="00000000" w:rsidRPr="00000000" w14:paraId="000001D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2022-2025</w:t>
            </w:r>
          </w:p>
        </w:tc>
        <w:tc>
          <w:tcPr>
            <w:shd w:fill="auto" w:val="clear"/>
            <w:vAlign w:val="center"/>
          </w:tcPr>
          <w:p w:rsidR="00000000" w:rsidDel="00000000" w:rsidP="00000000" w:rsidRDefault="00000000" w:rsidRPr="00000000" w14:paraId="000001D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1D9">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Hack#21</w:t>
            </w:r>
          </w:p>
        </w:tc>
        <w:tc>
          <w:tcPr>
            <w:shd w:fill="auto" w:val="clear"/>
            <w:vAlign w:val="center"/>
          </w:tcPr>
          <w:p w:rsidR="00000000" w:rsidDel="00000000" w:rsidP="00000000" w:rsidRDefault="00000000" w:rsidRPr="00000000" w14:paraId="000001DA">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tc>
        <w:tc>
          <w:tcPr>
            <w:shd w:fill="auto" w:val="clear"/>
            <w:vAlign w:val="center"/>
          </w:tcPr>
          <w:p w:rsidR="00000000" w:rsidDel="00000000" w:rsidP="00000000" w:rsidRDefault="00000000" w:rsidRPr="00000000" w14:paraId="000001DB">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Circular Economy Strategy/Action Plan</w:t>
            </w:r>
          </w:p>
        </w:tc>
        <w:tc>
          <w:tcPr>
            <w:shd w:fill="auto" w:val="clear"/>
            <w:vAlign w:val="center"/>
          </w:tcPr>
          <w:p w:rsidR="00000000" w:rsidDel="00000000" w:rsidP="00000000" w:rsidRDefault="00000000" w:rsidRPr="00000000" w14:paraId="000001D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will develop a Circular Economy Strategy to transform our attitudes towards the way we create, consume and dispose of rubbish, with the objective of significantly reducing Hackney’s borough-wide carbon footprint through reduce, reuse and recycle. (Manifesto commitment 174, 177)</w:t>
            </w:r>
          </w:p>
          <w:p w:rsidR="00000000" w:rsidDel="00000000" w:rsidP="00000000" w:rsidRDefault="00000000" w:rsidRPr="00000000" w14:paraId="000001D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With local businesses we will identify and designate a Circular Economy Zone in one of Hackney’s town centres to promote businesses with circular economy business models in sectors such as fashion, household goods, furniture or electrical repairs, renting items for single-use, refilling of household products, resale of second-hand items. As part of our plan to step up support and help Hackney reopen and recover, our Green Skills and Circular Economy Commission will help shape this plan, mapping the green skills gaps and the new opportunities in Hackney’s economy.</w:t>
            </w:r>
          </w:p>
          <w:p w:rsidR="00000000" w:rsidDel="00000000" w:rsidP="00000000" w:rsidRDefault="00000000" w:rsidRPr="00000000" w14:paraId="000001D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Hackney is supporting ReLondon’s Circular Food Procurement Working Group as part of the One World Living programme. We will continue to support the development of the toolkit and the commitments in this working group to: reduce carbon emissions per meal served in schools, reduce food waste and increase organic food.</w:t>
            </w:r>
            <w:r w:rsidDel="00000000" w:rsidR="00000000" w:rsidRPr="00000000">
              <w:rPr>
                <w:rtl w:val="0"/>
              </w:rPr>
            </w:r>
          </w:p>
          <w:p w:rsidR="00000000" w:rsidDel="00000000" w:rsidP="00000000" w:rsidRDefault="00000000" w:rsidRPr="00000000" w14:paraId="000001E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Hackney has joined the Circular Economy Matchmaker to help connect with innovative circular businesses when developing public sector contracts and projects.</w:t>
            </w:r>
          </w:p>
        </w:tc>
        <w:tc>
          <w:tcPr>
            <w:shd w:fill="auto" w:val="cle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circular economy commission set up by 2022/23.</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circular economy strategy/action plan written by 2022/23</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circular economy zone launched in 2022/23</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Adhere the circular food procurement commitments to reduce emissions and food waste</w:t>
            </w:r>
          </w:p>
        </w:tc>
        <w:tc>
          <w:tcPr>
            <w:shd w:fill="auto" w:val="clear"/>
            <w:vAlign w:val="center"/>
          </w:tcPr>
          <w:p w:rsidR="00000000" w:rsidDel="00000000" w:rsidP="00000000" w:rsidRDefault="00000000" w:rsidRPr="00000000" w14:paraId="000001E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 2022-2025</w:t>
            </w:r>
          </w:p>
          <w:p w:rsidR="00000000" w:rsidDel="00000000" w:rsidP="00000000" w:rsidRDefault="00000000" w:rsidRPr="00000000" w14:paraId="000001E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Measurable performance gains are captured in other actions above and below</w:t>
            </w:r>
          </w:p>
        </w:tc>
        <w:tc>
          <w:tcPr>
            <w:shd w:fill="auto" w:val="clear"/>
            <w:vAlign w:val="center"/>
          </w:tcPr>
          <w:p w:rsidR="00000000" w:rsidDel="00000000" w:rsidP="00000000" w:rsidRDefault="00000000" w:rsidRPr="00000000" w14:paraId="000001E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300" w:hRule="atLeast"/>
          <w:tblHeader w:val="0"/>
        </w:trPr>
        <w:tc>
          <w:tcPr>
            <w:shd w:fill="auto" w:val="clear"/>
            <w:vAlign w:val="center"/>
          </w:tcPr>
          <w:p w:rsidR="00000000" w:rsidDel="00000000" w:rsidP="00000000" w:rsidRDefault="00000000" w:rsidRPr="00000000" w14:paraId="000001EE">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Hack#22</w:t>
            </w:r>
          </w:p>
        </w:tc>
        <w:tc>
          <w:tcPr>
            <w:shd w:fill="auto" w:val="clear"/>
            <w:vAlign w:val="center"/>
          </w:tcPr>
          <w:p w:rsidR="00000000" w:rsidDel="00000000" w:rsidP="00000000" w:rsidRDefault="00000000" w:rsidRPr="00000000" w14:paraId="000001EF">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6"/>
                <w:szCs w:val="16"/>
                <w:rtl w:val="0"/>
              </w:rPr>
              <w:t xml:space="preserve">Waste Reduction</w:t>
            </w:r>
            <w:r w:rsidDel="00000000" w:rsidR="00000000" w:rsidRPr="00000000">
              <w:rPr>
                <w:rtl w:val="0"/>
              </w:rPr>
            </w:r>
          </w:p>
        </w:tc>
        <w:tc>
          <w:tcPr>
            <w:shd w:fill="auto" w:val="clear"/>
            <w:vAlign w:val="center"/>
          </w:tcPr>
          <w:p w:rsidR="00000000" w:rsidDel="00000000" w:rsidP="00000000" w:rsidRDefault="00000000" w:rsidRPr="00000000" w14:paraId="000001F0">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NLWA Residual Waste Reduction Plan </w:t>
            </w:r>
          </w:p>
        </w:tc>
        <w:tc>
          <w:tcPr>
            <w:shd w:fill="auto" w:val="clear"/>
            <w:vAlign w:val="center"/>
          </w:tcPr>
          <w:p w:rsidR="00000000" w:rsidDel="00000000" w:rsidP="00000000" w:rsidRDefault="00000000" w:rsidRPr="00000000" w14:paraId="000001F1">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new residual waste reduction plan is being prepared by NLWA for 2022-24, which will continue to 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w:t>
            </w:r>
          </w:p>
          <w:p w:rsidR="00000000" w:rsidDel="00000000" w:rsidP="00000000" w:rsidRDefault="00000000" w:rsidRPr="00000000" w14:paraId="000001F2">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Whilst in development the following activity will be delivered by NLWA:</w:t>
            </w:r>
          </w:p>
          <w:p w:rsidR="00000000" w:rsidDel="00000000" w:rsidP="00000000" w:rsidRDefault="00000000" w:rsidRPr="00000000" w14:paraId="000001F3">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Pan-London Food Waste Campaign </w:t>
            </w:r>
            <w:r w:rsidDel="00000000" w:rsidR="00000000" w:rsidRPr="00000000">
              <w:rPr>
                <w:rFonts w:ascii="Arial" w:cs="Arial" w:eastAsia="Arial" w:hAnsi="Arial"/>
                <w:sz w:val="20"/>
                <w:szCs w:val="20"/>
                <w:rtl w:val="0"/>
              </w:rPr>
              <w:t xml:space="preserve">will be delivered in partnership with ReLondon, London Boroughs and London Waste Disposal Authorities to inform and empower individuals to reduce their personal food footprint.</w:t>
            </w:r>
          </w:p>
          <w:p w:rsidR="00000000" w:rsidDel="00000000" w:rsidP="00000000" w:rsidRDefault="00000000" w:rsidRPr="00000000" w14:paraId="000001F4">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Low Plastic Zones:</w:t>
            </w:r>
            <w:r w:rsidDel="00000000" w:rsidR="00000000" w:rsidRPr="00000000">
              <w:rPr>
                <w:rFonts w:ascii="Arial" w:cs="Arial" w:eastAsia="Arial" w:hAnsi="Arial"/>
                <w:sz w:val="20"/>
                <w:szCs w:val="20"/>
                <w:rtl w:val="0"/>
              </w:rPr>
              <w:t xml:space="preserve"> Business engagement will continue in existing and new zones, and a review of the project will be undertaken to ensure approach and scope are as effective as possible. </w:t>
            </w:r>
          </w:p>
          <w:p w:rsidR="00000000" w:rsidDel="00000000" w:rsidP="00000000" w:rsidRDefault="00000000" w:rsidRPr="00000000" w14:paraId="000001F5">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Education:</w:t>
            </w:r>
            <w:r w:rsidDel="00000000" w:rsidR="00000000" w:rsidRPr="00000000">
              <w:rPr>
                <w:rFonts w:ascii="Arial" w:cs="Arial" w:eastAsia="Arial" w:hAnsi="Arial"/>
                <w:sz w:val="20"/>
                <w:szCs w:val="20"/>
                <w:rtl w:val="0"/>
              </w:rPr>
              <w:t xml:space="preserve"> A research project with schools is being delivered to understand the priority areas of interest and gaps relating to waste minimisation education. </w:t>
            </w:r>
          </w:p>
          <w:p w:rsidR="00000000" w:rsidDel="00000000" w:rsidP="00000000" w:rsidRDefault="00000000" w:rsidRPr="00000000" w14:paraId="000001F6">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Reusable nappy scheme:</w:t>
            </w:r>
            <w:r w:rsidDel="00000000" w:rsidR="00000000" w:rsidRPr="00000000">
              <w:rPr>
                <w:rFonts w:ascii="Arial" w:cs="Arial" w:eastAsia="Arial" w:hAnsi="Arial"/>
                <w:sz w:val="20"/>
                <w:szCs w:val="20"/>
                <w:rtl w:val="0"/>
              </w:rPr>
              <w:t xml:space="preserve"> NLWA continues to pay a subsidy of £54.15 per baby to parents/carers in north London who use reusable nappies rather than disposable ones and will deliver an advertising campaign to raise awareness of and increase participation in north London’s reusable nappy scheme. Hackney supports this scheme with outreach activities delivered by the Hackney Real Nappy Network.</w:t>
            </w:r>
          </w:p>
          <w:p w:rsidR="00000000" w:rsidDel="00000000" w:rsidP="00000000" w:rsidRDefault="00000000" w:rsidRPr="00000000" w14:paraId="000001F7">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North London Community Fund: </w:t>
            </w:r>
            <w:r w:rsidDel="00000000" w:rsidR="00000000" w:rsidRPr="00000000">
              <w:rPr>
                <w:rFonts w:ascii="Arial" w:cs="Arial" w:eastAsia="Arial" w:hAnsi="Arial"/>
                <w:sz w:val="20"/>
                <w:szCs w:val="20"/>
                <w:rtl w:val="0"/>
              </w:rPr>
              <w:t xml:space="preserve">Not-for-profit organisations will have the opportunity to apply to the newly increased Fund of £120,000 for projects that support waste prevention in north London.</w:t>
            </w:r>
          </w:p>
          <w:p w:rsidR="00000000" w:rsidDel="00000000" w:rsidP="00000000" w:rsidRDefault="00000000" w:rsidRPr="00000000" w14:paraId="000001F8">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Repair and upcycling events:</w:t>
            </w:r>
            <w:r w:rsidDel="00000000" w:rsidR="00000000" w:rsidRPr="00000000">
              <w:rPr>
                <w:rFonts w:ascii="Arial" w:cs="Arial" w:eastAsia="Arial" w:hAnsi="Arial"/>
                <w:sz w:val="20"/>
                <w:szCs w:val="20"/>
                <w:rtl w:val="0"/>
              </w:rPr>
              <w:t xml:space="preserve"> A series of events will be delivered across the Authority area to encourage reuse, repair and upcycling of large household items, helping to preserve valuable resources and divert a significant volume of reusable items from disposal. </w:t>
            </w:r>
          </w:p>
          <w:p w:rsidR="00000000" w:rsidDel="00000000" w:rsidP="00000000" w:rsidRDefault="00000000" w:rsidRPr="00000000" w14:paraId="000001F9">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Waste Prevention Exchange conference:</w:t>
            </w:r>
            <w:r w:rsidDel="00000000" w:rsidR="00000000" w:rsidRPr="00000000">
              <w:rPr>
                <w:rFonts w:ascii="Arial" w:cs="Arial" w:eastAsia="Arial" w:hAnsi="Arial"/>
                <w:sz w:val="20"/>
                <w:szCs w:val="20"/>
                <w:rtl w:val="0"/>
              </w:rPr>
              <w:t xml:space="preserve"> this annual event will be delivered to bring together sector experts on a programme of topical waste prevention issues. </w:t>
            </w:r>
          </w:p>
          <w:p w:rsidR="00000000" w:rsidDel="00000000" w:rsidP="00000000" w:rsidRDefault="00000000" w:rsidRPr="00000000" w14:paraId="000001FA">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Campaign to promote the reuse shop </w:t>
            </w:r>
            <w:r w:rsidDel="00000000" w:rsidR="00000000" w:rsidRPr="00000000">
              <w:rPr>
                <w:rFonts w:ascii="Arial" w:cs="Arial" w:eastAsia="Arial" w:hAnsi="Arial"/>
                <w:sz w:val="20"/>
                <w:szCs w:val="20"/>
                <w:rtl w:val="0"/>
              </w:rPr>
              <w:t xml:space="preserve">at Kings Road Reuse and Recycling Centre. This will include a promotional event at the shop, social media advertising and a press release.</w:t>
            </w:r>
          </w:p>
          <w:p w:rsidR="00000000" w:rsidDel="00000000" w:rsidP="00000000" w:rsidRDefault="00000000" w:rsidRPr="00000000" w14:paraId="000001FB">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Production of six videos</w:t>
            </w:r>
            <w:r w:rsidDel="00000000" w:rsidR="00000000" w:rsidRPr="00000000">
              <w:rPr>
                <w:rFonts w:ascii="Arial" w:cs="Arial" w:eastAsia="Arial" w:hAnsi="Arial"/>
                <w:sz w:val="20"/>
                <w:szCs w:val="20"/>
                <w:rtl w:val="0"/>
              </w:rPr>
              <w:t xml:space="preserve"> that show what happens to north London’s waste and recycling. Some videos will follow items of household recycling from the home, through the recycling process, until they are turned into something new. Videos will be published on NLWA and borough social media channels, and promoted through a targeted, paid-for social media campaign.</w:t>
            </w:r>
          </w:p>
          <w:p w:rsidR="00000000" w:rsidDel="00000000" w:rsidP="00000000" w:rsidRDefault="00000000" w:rsidRPr="00000000" w14:paraId="000001FC">
            <w:pPr>
              <w:numPr>
                <w:ilvl w:val="0"/>
                <w:numId w:val="7"/>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Advertising campaign to raise awareness of and increase attendance at reuse and recycling centres.</w:t>
            </w:r>
          </w:p>
        </w:tc>
        <w:tc>
          <w:tcPr>
            <w:shd w:fill="auto" w:val="clea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All activities will support the achievement of targets set out in the dashboard.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sz w:val="20"/>
                <w:szCs w:val="20"/>
                <w:rtl w:val="0"/>
              </w:rPr>
              <w:t xml:space="preserve">Production of six videos that show what happens to north London’s waste and recycling. Some videos will follow items of household recycling from the home, through the recycling process, until they are turned into something new. Videos will be ready at the end of 2022 and promoted through a paid-for social media campaign. It is anticipated that videos will be viewed over 60,000 times.</w:t>
            </w:r>
            <w:r w:rsidDel="00000000" w:rsidR="00000000" w:rsidRPr="00000000">
              <w:rPr>
                <w:rtl w:val="0"/>
              </w:rPr>
            </w:r>
          </w:p>
        </w:tc>
        <w:tc>
          <w:tcPr>
            <w:shd w:fill="auto" w:val="clea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2022-2024</w:t>
            </w:r>
            <w:r w:rsidDel="00000000" w:rsidR="00000000" w:rsidRPr="00000000">
              <w:rPr>
                <w:rtl w:val="0"/>
              </w:rPr>
            </w:r>
          </w:p>
        </w:tc>
        <w:tc>
          <w:tcPr>
            <w:shd w:fill="auto" w:val="clear"/>
            <w:vAlign w:val="center"/>
          </w:tcPr>
          <w:p w:rsidR="00000000" w:rsidDel="00000000" w:rsidP="00000000" w:rsidRDefault="00000000" w:rsidRPr="00000000" w14:paraId="0000020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WDA</w:t>
            </w:r>
          </w:p>
        </w:tc>
      </w:tr>
      <w:tr>
        <w:trPr>
          <w:cantSplit w:val="0"/>
          <w:trHeight w:val="300" w:hRule="atLeast"/>
          <w:tblHeader w:val="0"/>
        </w:trPr>
        <w:tc>
          <w:tcPr>
            <w:shd w:fill="auto" w:val="clear"/>
            <w:vAlign w:val="center"/>
          </w:tcPr>
          <w:p w:rsidR="00000000" w:rsidDel="00000000" w:rsidP="00000000" w:rsidRDefault="00000000" w:rsidRPr="00000000" w14:paraId="00000202">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Hack#23</w:t>
            </w:r>
          </w:p>
        </w:tc>
        <w:tc>
          <w:tcPr>
            <w:shd w:fill="auto" w:val="clear"/>
            <w:vAlign w:val="center"/>
          </w:tcPr>
          <w:p w:rsidR="00000000" w:rsidDel="00000000" w:rsidP="00000000" w:rsidRDefault="00000000" w:rsidRPr="00000000" w14:paraId="00000203">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Reducing Environmental Impact</w:t>
            </w:r>
          </w:p>
          <w:p w:rsidR="00000000" w:rsidDel="00000000" w:rsidP="00000000" w:rsidRDefault="00000000" w:rsidRPr="00000000" w14:paraId="00000204">
            <w:pPr>
              <w:spacing w:after="0" w:line="240" w:lineRule="auto"/>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205">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Climate Action Plan</w:t>
            </w:r>
            <w:r w:rsidDel="00000000" w:rsidR="00000000" w:rsidRPr="00000000">
              <w:rPr>
                <w:rtl w:val="0"/>
              </w:rPr>
            </w:r>
          </w:p>
        </w:tc>
        <w:tc>
          <w:tcPr>
            <w:shd w:fill="auto" w:val="clea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of the Council’s new Climate Action Plan by October 2022, if cabinet approves the plan, it will go out to resident consultation in Autumn. The plan would then be adopted in January 2023.</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The plan will consist of 2030 borough wide goals, three year objectives (borough-wide), across five themes: Adaptation, Buildings, Transport, Waste, Consumption and Food, Biodiversity &amp; Environmental Quality</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Climate Action Plan adopted in Q4 2022/23.</w:t>
            </w:r>
          </w:p>
          <w:p w:rsidR="00000000" w:rsidDel="00000000" w:rsidP="00000000" w:rsidRDefault="00000000" w:rsidRPr="00000000" w14:paraId="0000020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Measurable performance gains are captured in other actions above and below.</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0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210">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Hack#24</w:t>
            </w:r>
          </w:p>
        </w:tc>
        <w:tc>
          <w:tcPr>
            <w:shd w:fill="auto" w:val="clear"/>
            <w:vAlign w:val="center"/>
          </w:tcPr>
          <w:p w:rsidR="00000000" w:rsidDel="00000000" w:rsidP="00000000" w:rsidRDefault="00000000" w:rsidRPr="00000000" w14:paraId="00000211">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Reducing Environmental Impact</w:t>
            </w:r>
          </w:p>
          <w:p w:rsidR="00000000" w:rsidDel="00000000" w:rsidP="00000000" w:rsidRDefault="00000000" w:rsidRPr="00000000" w14:paraId="00000212">
            <w:pPr>
              <w:spacing w:after="0" w:line="240" w:lineRule="auto"/>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213">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Fleet</w:t>
            </w:r>
          </w:p>
        </w:tc>
        <w:tc>
          <w:tcPr>
            <w:vAlign w:val="center"/>
          </w:tcPr>
          <w:p w:rsidR="00000000" w:rsidDel="00000000" w:rsidP="00000000" w:rsidRDefault="00000000" w:rsidRPr="00000000" w14:paraId="00000214">
            <w:pPr>
              <w:spacing w:after="0" w:line="240" w:lineRule="auto"/>
              <w:rPr>
                <w:rFonts w:ascii="Arial" w:cs="Arial" w:eastAsia="Arial" w:hAnsi="Arial"/>
                <w:color w:val="0b0c0c"/>
                <w:sz w:val="20"/>
                <w:szCs w:val="20"/>
                <w:highlight w:val="white"/>
              </w:rPr>
            </w:pPr>
            <w:r w:rsidDel="00000000" w:rsidR="00000000" w:rsidRPr="00000000">
              <w:rPr>
                <w:rFonts w:ascii="Arial" w:cs="Arial" w:eastAsia="Arial" w:hAnsi="Arial"/>
                <w:color w:val="0b0c0c"/>
                <w:sz w:val="20"/>
                <w:szCs w:val="20"/>
                <w:rtl w:val="0"/>
              </w:rPr>
              <w:t xml:space="preserve">Hackney will continue to deliver improvements in carbon emissions from its fleet:</w:t>
            </w:r>
            <w:r w:rsidDel="00000000" w:rsidR="00000000" w:rsidRPr="00000000">
              <w:rPr>
                <w:rtl w:val="0"/>
              </w:rPr>
            </w:r>
          </w:p>
          <w:p w:rsidR="00000000" w:rsidDel="00000000" w:rsidP="00000000" w:rsidRDefault="00000000" w:rsidRPr="00000000" w14:paraId="00000215">
            <w:pPr>
              <w:numPr>
                <w:ilvl w:val="0"/>
                <w:numId w:val="6"/>
              </w:numPr>
              <w:spacing w:after="0" w:line="240" w:lineRule="auto"/>
              <w:ind w:left="720" w:hanging="360"/>
              <w:rPr>
                <w:rFonts w:ascii="Arial" w:cs="Arial" w:eastAsia="Arial" w:hAnsi="Arial"/>
                <w:color w:val="0b0c0c"/>
                <w:sz w:val="20"/>
                <w:szCs w:val="20"/>
                <w:highlight w:val="white"/>
                <w:u w:val="none"/>
              </w:rPr>
            </w:pPr>
            <w:r w:rsidDel="00000000" w:rsidR="00000000" w:rsidRPr="00000000">
              <w:rPr>
                <w:rFonts w:ascii="Arial" w:cs="Arial" w:eastAsia="Arial" w:hAnsi="Arial"/>
                <w:color w:val="0b0c0c"/>
                <w:sz w:val="20"/>
                <w:szCs w:val="20"/>
                <w:highlight w:val="white"/>
                <w:rtl w:val="0"/>
              </w:rPr>
              <w:t xml:space="preserve">Hackney operates one of the largest electric vehicle fleets of the London local authorities with 77 BEVs operated and a further 10 awaiting delivery. </w:t>
            </w:r>
          </w:p>
          <w:p w:rsidR="00000000" w:rsidDel="00000000" w:rsidP="00000000" w:rsidRDefault="00000000" w:rsidRPr="00000000" w14:paraId="00000216">
            <w:pPr>
              <w:numPr>
                <w:ilvl w:val="0"/>
                <w:numId w:val="6"/>
              </w:numPr>
              <w:spacing w:after="0" w:line="240" w:lineRule="auto"/>
              <w:ind w:left="720" w:hanging="360"/>
              <w:rPr>
                <w:rFonts w:ascii="Arial" w:cs="Arial" w:eastAsia="Arial" w:hAnsi="Arial"/>
                <w:color w:val="0b0c0c"/>
                <w:sz w:val="20"/>
                <w:szCs w:val="20"/>
                <w:highlight w:val="white"/>
                <w:u w:val="none"/>
              </w:rPr>
            </w:pPr>
            <w:r w:rsidDel="00000000" w:rsidR="00000000" w:rsidRPr="00000000">
              <w:rPr>
                <w:rFonts w:ascii="Arial" w:cs="Arial" w:eastAsia="Arial" w:hAnsi="Arial"/>
                <w:color w:val="0b0c0c"/>
                <w:sz w:val="20"/>
                <w:szCs w:val="20"/>
                <w:highlight w:val="white"/>
                <w:rtl w:val="0"/>
              </w:rPr>
              <w:t xml:space="preserve">Hackney's fleet of 520 assets are either euro VI/6 emissions compliant or fully electric, and we will move towards fully electric where possible. </w:t>
            </w:r>
          </w:p>
          <w:p w:rsidR="00000000" w:rsidDel="00000000" w:rsidP="00000000" w:rsidRDefault="00000000" w:rsidRPr="00000000" w14:paraId="00000217">
            <w:pPr>
              <w:numPr>
                <w:ilvl w:val="0"/>
                <w:numId w:val="6"/>
              </w:numPr>
              <w:spacing w:after="0" w:line="240" w:lineRule="auto"/>
              <w:ind w:left="720" w:hanging="360"/>
              <w:rPr>
                <w:rFonts w:ascii="Arial" w:cs="Arial" w:eastAsia="Arial" w:hAnsi="Arial"/>
                <w:color w:val="0b0c0c"/>
                <w:sz w:val="20"/>
                <w:szCs w:val="20"/>
                <w:highlight w:val="white"/>
                <w:u w:val="none"/>
              </w:rPr>
            </w:pPr>
            <w:r w:rsidDel="00000000" w:rsidR="00000000" w:rsidRPr="00000000">
              <w:rPr>
                <w:rFonts w:ascii="Arial" w:cs="Arial" w:eastAsia="Arial" w:hAnsi="Arial"/>
                <w:color w:val="0b0c0c"/>
                <w:sz w:val="20"/>
                <w:szCs w:val="20"/>
                <w:highlight w:val="white"/>
                <w:rtl w:val="0"/>
              </w:rPr>
              <w:t xml:space="preserve">Our twin engined road sweepers have been replaced with single engine units.</w:t>
            </w:r>
          </w:p>
          <w:p w:rsidR="00000000" w:rsidDel="00000000" w:rsidP="00000000" w:rsidRDefault="00000000" w:rsidRPr="00000000" w14:paraId="00000218">
            <w:pPr>
              <w:numPr>
                <w:ilvl w:val="0"/>
                <w:numId w:val="6"/>
              </w:numPr>
              <w:spacing w:after="0" w:line="240" w:lineRule="auto"/>
              <w:ind w:left="720" w:hanging="360"/>
              <w:rPr>
                <w:rFonts w:ascii="Arial" w:cs="Arial" w:eastAsia="Arial" w:hAnsi="Arial"/>
                <w:color w:val="0b0c0c"/>
                <w:sz w:val="20"/>
                <w:szCs w:val="20"/>
                <w:highlight w:val="white"/>
                <w:u w:val="none"/>
              </w:rPr>
            </w:pPr>
            <w:r w:rsidDel="00000000" w:rsidR="00000000" w:rsidRPr="00000000">
              <w:rPr>
                <w:rFonts w:ascii="Arial" w:cs="Arial" w:eastAsia="Arial" w:hAnsi="Arial"/>
                <w:color w:val="0b0c0c"/>
                <w:sz w:val="20"/>
                <w:szCs w:val="20"/>
                <w:highlight w:val="white"/>
                <w:rtl w:val="0"/>
              </w:rPr>
              <w:t xml:space="preserve">We will introduce BEV quadricycles to the fleet and investigate the potential for eScooters. We have received delivery of five BEV quadricycles and are in the process of arranging for training to take place before these are introduced to the fleet and used by staff. </w:t>
            </w:r>
          </w:p>
          <w:p w:rsidR="00000000" w:rsidDel="00000000" w:rsidP="00000000" w:rsidRDefault="00000000" w:rsidRPr="00000000" w14:paraId="00000219">
            <w:pPr>
              <w:numPr>
                <w:ilvl w:val="0"/>
                <w:numId w:val="6"/>
              </w:numPr>
              <w:spacing w:after="0" w:line="240" w:lineRule="auto"/>
              <w:ind w:left="720" w:hanging="360"/>
              <w:rPr>
                <w:rFonts w:ascii="Arial" w:cs="Arial" w:eastAsia="Arial" w:hAnsi="Arial"/>
                <w:color w:val="0b0c0c"/>
                <w:sz w:val="20"/>
                <w:szCs w:val="20"/>
                <w:highlight w:val="white"/>
                <w:u w:val="none"/>
              </w:rPr>
            </w:pPr>
            <w:r w:rsidDel="00000000" w:rsidR="00000000" w:rsidRPr="00000000">
              <w:rPr>
                <w:rFonts w:ascii="Arial" w:cs="Arial" w:eastAsia="Arial" w:hAnsi="Arial"/>
                <w:color w:val="0b0c0c"/>
                <w:sz w:val="20"/>
                <w:szCs w:val="20"/>
                <w:highlight w:val="white"/>
                <w:rtl w:val="0"/>
              </w:rPr>
              <w:t xml:space="preserve">Hackney's EVs are supported by a charging infrastructure of 48 depot-based charge points for fleet use only. The Council has installed 5 home-based charge points for drivers that take vehicles home. </w:t>
            </w:r>
          </w:p>
          <w:p w:rsidR="00000000" w:rsidDel="00000000" w:rsidP="00000000" w:rsidRDefault="00000000" w:rsidRPr="00000000" w14:paraId="0000021A">
            <w:pPr>
              <w:numPr>
                <w:ilvl w:val="0"/>
                <w:numId w:val="6"/>
              </w:numPr>
              <w:spacing w:after="0" w:line="240" w:lineRule="auto"/>
              <w:ind w:left="720" w:hanging="360"/>
              <w:rPr>
                <w:rFonts w:ascii="Arial" w:cs="Arial" w:eastAsia="Arial" w:hAnsi="Arial"/>
                <w:color w:val="0b0c0c"/>
                <w:sz w:val="20"/>
                <w:szCs w:val="20"/>
                <w:highlight w:val="white"/>
                <w:u w:val="none"/>
              </w:rPr>
            </w:pPr>
            <w:r w:rsidDel="00000000" w:rsidR="00000000" w:rsidRPr="00000000">
              <w:rPr>
                <w:rFonts w:ascii="Arial" w:cs="Arial" w:eastAsia="Arial" w:hAnsi="Arial"/>
                <w:color w:val="0b0c0c"/>
                <w:sz w:val="20"/>
                <w:szCs w:val="20"/>
                <w:highlight w:val="white"/>
                <w:rtl w:val="0"/>
              </w:rPr>
              <w:t xml:space="preserve">The majority of our road fuel is a renewable waste based biofuel Hydrotreated Vegetable Oil (HVO) which is highly CO2 and NOx efficient. (During year 2021/22 we reduced our fleet CO2 footprint by 2500 tonnes through the use of HVO</w:t>
            </w:r>
            <w:r w:rsidDel="00000000" w:rsidR="00000000" w:rsidRPr="00000000">
              <w:rPr>
                <w:rFonts w:ascii="Arial" w:cs="Arial" w:eastAsia="Arial" w:hAnsi="Arial"/>
                <w:color w:val="0b0c0c"/>
                <w:sz w:val="20"/>
                <w:szCs w:val="20"/>
                <w:highlight w:val="white"/>
                <w:rtl w:val="0"/>
              </w:rPr>
              <w:t xml:space="preserve">.)</w:t>
            </w:r>
          </w:p>
          <w:p w:rsidR="00000000" w:rsidDel="00000000" w:rsidP="00000000" w:rsidRDefault="00000000" w:rsidRPr="00000000" w14:paraId="0000021B">
            <w:pPr>
              <w:numPr>
                <w:ilvl w:val="0"/>
                <w:numId w:val="6"/>
              </w:numPr>
              <w:spacing w:after="0" w:line="240" w:lineRule="auto"/>
              <w:ind w:left="720" w:hanging="360"/>
              <w:rPr>
                <w:rFonts w:ascii="Arial" w:cs="Arial" w:eastAsia="Arial" w:hAnsi="Arial"/>
                <w:color w:val="0b0c0c"/>
                <w:sz w:val="20"/>
                <w:szCs w:val="20"/>
                <w:highlight w:val="white"/>
              </w:rPr>
            </w:pPr>
            <w:r w:rsidDel="00000000" w:rsidR="00000000" w:rsidRPr="00000000">
              <w:rPr>
                <w:rFonts w:ascii="Arial" w:cs="Arial" w:eastAsia="Arial" w:hAnsi="Arial"/>
                <w:color w:val="0b0c0c"/>
                <w:sz w:val="20"/>
                <w:szCs w:val="20"/>
                <w:highlight w:val="white"/>
                <w:rtl w:val="0"/>
              </w:rPr>
              <w:t xml:space="preserve">We are looking to extend the operational life of the vehicles from 2023 to 2026. This will provide us with more time to fully investigate alternative fuel technology, in particular battery electric vehicles and its associated charging infrastructure, which compliments the Council's drive for net zero transport.</w:t>
            </w:r>
          </w:p>
        </w:tc>
        <w:tc>
          <w:tcPr>
            <w:shd w:fill="auto" w:val="clea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sz w:val="20"/>
                <w:szCs w:val="20"/>
                <w:rtl w:val="0"/>
              </w:rPr>
              <w:t xml:space="preserve">Quadricycle training to be delivered to team members. </w:t>
            </w:r>
            <w:r w:rsidDel="00000000" w:rsidR="00000000" w:rsidRPr="00000000">
              <w:rPr>
                <w:rFonts w:ascii="Arial" w:cs="Arial" w:eastAsia="Arial" w:hAnsi="Arial"/>
                <w:sz w:val="20"/>
                <w:szCs w:val="20"/>
                <w:rtl w:val="0"/>
              </w:rPr>
              <w:t xml:space="preserve">No further plans or targets available</w:t>
            </w:r>
            <w:r w:rsidDel="00000000" w:rsidR="00000000" w:rsidRPr="00000000">
              <w:rPr>
                <w:rtl w:val="0"/>
              </w:rPr>
            </w:r>
          </w:p>
        </w:tc>
        <w:tc>
          <w:tcPr>
            <w:shd w:fill="auto" w:val="clea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1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p>
        </w:tc>
      </w:tr>
      <w:tr>
        <w:trPr>
          <w:cantSplit w:val="0"/>
          <w:trHeight w:val="300" w:hRule="atLeast"/>
          <w:tblHeader w:val="0"/>
        </w:trPr>
        <w:tc>
          <w:tcPr>
            <w:shd w:fill="auto" w:val="clear"/>
            <w:vAlign w:val="center"/>
          </w:tcPr>
          <w:p w:rsidR="00000000" w:rsidDel="00000000" w:rsidP="00000000" w:rsidRDefault="00000000" w:rsidRPr="00000000" w14:paraId="0000021F">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Hack#25</w:t>
            </w:r>
          </w:p>
        </w:tc>
        <w:tc>
          <w:tcPr>
            <w:shd w:fill="auto" w:val="clear"/>
            <w:vAlign w:val="center"/>
          </w:tcPr>
          <w:p w:rsidR="00000000" w:rsidDel="00000000" w:rsidP="00000000" w:rsidRDefault="00000000" w:rsidRPr="00000000" w14:paraId="00000220">
            <w:pPr>
              <w:spacing w:after="0"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Reducing Environmental Impact</w:t>
            </w:r>
          </w:p>
          <w:p w:rsidR="00000000" w:rsidDel="00000000" w:rsidP="00000000" w:rsidRDefault="00000000" w:rsidRPr="00000000" w14:paraId="00000221">
            <w:pPr>
              <w:spacing w:after="0" w:line="240" w:lineRule="auto"/>
              <w:rPr>
                <w:rFonts w:ascii="Arial" w:cs="Arial" w:eastAsia="Arial" w:hAnsi="Arial"/>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222">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NLWA Fleet</w:t>
            </w:r>
          </w:p>
        </w:tc>
        <w:tc>
          <w:tcPr>
            <w:shd w:fill="auto" w:val="clear"/>
            <w:vAlign w:val="center"/>
          </w:tcPr>
          <w:p w:rsidR="00000000" w:rsidDel="00000000" w:rsidP="00000000" w:rsidRDefault="00000000" w:rsidRPr="00000000" w14:paraId="0000022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NLWA are currently reviewing the environmental impact of the fleet with LEL and potential improvements which can be made. NLWA have transitioned its vehicles from diesel to electric, with 2 of 3 vehicles now electric.   </w:t>
            </w:r>
          </w:p>
          <w:p w:rsidR="00000000" w:rsidDel="00000000" w:rsidP="00000000" w:rsidRDefault="00000000" w:rsidRPr="00000000" w14:paraId="00000224">
            <w:pP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5">
            <w:pPr>
              <w:spacing w:after="0" w:line="240" w:lineRule="auto"/>
              <w:ind w:left="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The vehicle fleet of NLWA’s current main waste transfer, treatment and disposal contractor, LEL, and those of LEL’s subcontractors are now all ULEZ compliant. It is a requirement of the main waste contract with LEL to use Euro IV vehicles as a minimum. LEL have initiated a vehicle replacement programme to ensure vehicles comply with ULEZ. All vehicles are now Euro VI, leading to a significant reduction in NOx emissions.</w:t>
            </w:r>
            <w:r w:rsidDel="00000000" w:rsidR="00000000" w:rsidRPr="00000000">
              <w:rPr>
                <w:rtl w:val="0"/>
              </w:rPr>
            </w:r>
          </w:p>
          <w:p w:rsidR="00000000" w:rsidDel="00000000" w:rsidP="00000000" w:rsidRDefault="00000000" w:rsidRPr="00000000" w14:paraId="00000226">
            <w:pP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7">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contractor has been instructed to install an additional 370(no) solar PV panels at the new RRF.</w:t>
            </w:r>
          </w:p>
        </w:tc>
        <w:tc>
          <w:tcPr>
            <w:shd w:fill="auto" w:val="clea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Delivering a reduction in carbon emissions through progression towards a 100% electric fleet across NLWA and LEL.</w:t>
            </w:r>
          </w:p>
          <w:p w:rsidR="00000000" w:rsidDel="00000000" w:rsidP="00000000" w:rsidRDefault="00000000" w:rsidRPr="00000000" w14:paraId="0000022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Additional solar panels will provide a 20% increase in total output for the whole system from 755kWp to 905kWp</w:t>
            </w:r>
          </w:p>
        </w:tc>
        <w:tc>
          <w:tcPr>
            <w:shd w:fill="auto" w:val="clear"/>
            <w:vAlign w:val="center"/>
          </w:tcPr>
          <w:p w:rsidR="00000000" w:rsidDel="00000000" w:rsidP="00000000" w:rsidRDefault="00000000" w:rsidRPr="00000000" w14:paraId="000002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Complete / ongoing</w:t>
            </w:r>
          </w:p>
          <w:p w:rsidR="00000000" w:rsidDel="00000000" w:rsidP="00000000" w:rsidRDefault="00000000" w:rsidRPr="00000000" w14:paraId="0000022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Ongoing</w:t>
            </w:r>
          </w:p>
          <w:p w:rsidR="00000000" w:rsidDel="00000000" w:rsidP="00000000" w:rsidRDefault="00000000" w:rsidRPr="00000000" w14:paraId="0000023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2023-2024</w:t>
            </w:r>
          </w:p>
          <w:p w:rsidR="00000000" w:rsidDel="00000000" w:rsidP="00000000" w:rsidRDefault="00000000" w:rsidRPr="00000000" w14:paraId="00000236">
            <w:pPr>
              <w:spacing w:after="0" w:line="240" w:lineRule="auto"/>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23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WDA</w:t>
            </w:r>
          </w:p>
        </w:tc>
      </w:tr>
      <w:tr>
        <w:trPr>
          <w:cantSplit w:val="0"/>
          <w:trHeight w:val="300" w:hRule="atLeast"/>
          <w:tblHeader w:val="0"/>
        </w:trPr>
        <w:tc>
          <w:tcPr>
            <w:shd w:fill="auto" w:val="clear"/>
            <w:vAlign w:val="center"/>
          </w:tcPr>
          <w:p w:rsidR="00000000" w:rsidDel="00000000" w:rsidP="00000000" w:rsidRDefault="00000000" w:rsidRPr="00000000" w14:paraId="00000238">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Hack#26</w:t>
            </w:r>
          </w:p>
        </w:tc>
        <w:tc>
          <w:tcPr>
            <w:shd w:fill="auto" w:val="clear"/>
            <w:vAlign w:val="center"/>
          </w:tcPr>
          <w:p w:rsidR="00000000" w:rsidDel="00000000" w:rsidP="00000000" w:rsidRDefault="00000000" w:rsidRPr="00000000" w14:paraId="00000239">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6"/>
                <w:szCs w:val="16"/>
                <w:rtl w:val="0"/>
              </w:rPr>
              <w:t xml:space="preserve">Maximising local waste sites</w:t>
            </w:r>
            <w:r w:rsidDel="00000000" w:rsidR="00000000" w:rsidRPr="00000000">
              <w:rPr>
                <w:rtl w:val="0"/>
              </w:rPr>
            </w:r>
          </w:p>
        </w:tc>
        <w:tc>
          <w:tcPr>
            <w:shd w:fill="auto" w:val="clear"/>
            <w:vAlign w:val="center"/>
          </w:tcPr>
          <w:p w:rsidR="00000000" w:rsidDel="00000000" w:rsidP="00000000" w:rsidRDefault="00000000" w:rsidRPr="00000000" w14:paraId="0000023A">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Maximising recycling from HWRCs</w:t>
            </w:r>
            <w:r w:rsidDel="00000000" w:rsidR="00000000" w:rsidRPr="00000000">
              <w:rPr>
                <w:rtl w:val="0"/>
              </w:rPr>
            </w:r>
          </w:p>
        </w:tc>
        <w:tc>
          <w:tcPr>
            <w:shd w:fill="auto" w:val="clear"/>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Hackney has no HWRC in the borough boundary but residents are entitled to use the NLWA run sites in neighbouring boroughs. NLWA have reopened all RRCs (post-Covid), and they are now operating full time hours. A review of the booking system will be undertaken, which was introduced during the pandemic and remains in place.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Hackney will work with NLWA to continue to increase the types of materials that can be accepted at the HWRC.</w:t>
            </w:r>
          </w:p>
          <w:p w:rsidR="00000000" w:rsidDel="00000000" w:rsidP="00000000" w:rsidRDefault="00000000" w:rsidRPr="00000000" w14:paraId="0000023E">
            <w:pPr>
              <w:spacing w:after="0" w:lin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NLWA have made a commitment to continue to collect and recycle mattresses, while also renewing the textile contract and aiming to increase the scope of textiles and carpets that are accepted, by 2023. Hackney will highlight the type of materials residents can deliver to their nearest HWRC to maximise participation.</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shd w:fill="fff2cc" w:val="clear"/>
              </w:rPr>
            </w:pPr>
            <w:r w:rsidDel="00000000" w:rsidR="00000000" w:rsidRPr="00000000">
              <w:rPr>
                <w:rFonts w:ascii="Arial" w:cs="Arial" w:eastAsia="Arial" w:hAnsi="Arial"/>
                <w:sz w:val="20"/>
                <w:szCs w:val="20"/>
                <w:rtl w:val="0"/>
              </w:rPr>
              <w:t xml:space="preserve">Aim to recover 30% of materials for reuse/recycling</w:t>
            </w:r>
            <w:r w:rsidDel="00000000" w:rsidR="00000000" w:rsidRPr="00000000">
              <w:rPr>
                <w:rtl w:val="0"/>
              </w:rPr>
            </w:r>
          </w:p>
        </w:tc>
        <w:tc>
          <w:tcPr>
            <w:shd w:fill="auto" w:val="clear"/>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Ongoing</w:t>
            </w:r>
            <w:r w:rsidDel="00000000" w:rsidR="00000000" w:rsidRPr="00000000">
              <w:rPr>
                <w:rtl w:val="0"/>
              </w:rPr>
            </w:r>
          </w:p>
        </w:tc>
        <w:tc>
          <w:tcPr>
            <w:shd w:fill="auto" w:val="clear"/>
            <w:vAlign w:val="center"/>
          </w:tcPr>
          <w:p w:rsidR="00000000" w:rsidDel="00000000" w:rsidP="00000000" w:rsidRDefault="00000000" w:rsidRPr="00000000" w14:paraId="0000024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WDA</w:t>
            </w: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243">
            <w:pP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Hack#27</w:t>
            </w:r>
          </w:p>
        </w:tc>
        <w:tc>
          <w:tcPr>
            <w:shd w:fill="auto" w:val="clear"/>
            <w:vAlign w:val="center"/>
          </w:tcPr>
          <w:p w:rsidR="00000000" w:rsidDel="00000000" w:rsidP="00000000" w:rsidRDefault="00000000" w:rsidRPr="00000000" w14:paraId="00000244">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6"/>
                <w:szCs w:val="16"/>
                <w:rtl w:val="0"/>
              </w:rPr>
              <w:t xml:space="preserve">Maximising local waste sites</w:t>
            </w:r>
            <w:r w:rsidDel="00000000" w:rsidR="00000000" w:rsidRPr="00000000">
              <w:rPr>
                <w:rtl w:val="0"/>
              </w:rPr>
            </w:r>
          </w:p>
        </w:tc>
        <w:tc>
          <w:tcPr>
            <w:shd w:fill="auto" w:val="clear"/>
            <w:vAlign w:val="center"/>
          </w:tcPr>
          <w:p w:rsidR="00000000" w:rsidDel="00000000" w:rsidP="00000000" w:rsidRDefault="00000000" w:rsidRPr="00000000" w14:paraId="00000245">
            <w:pPr>
              <w:spacing w:after="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Millfields </w:t>
            </w:r>
            <w:r w:rsidDel="00000000" w:rsidR="00000000" w:rsidRPr="00000000">
              <w:rPr>
                <w:rFonts w:ascii="Arial" w:cs="Arial" w:eastAsia="Arial" w:hAnsi="Arial"/>
                <w:b w:val="1"/>
                <w:sz w:val="20"/>
                <w:szCs w:val="20"/>
                <w:rtl w:val="0"/>
              </w:rPr>
              <w:t xml:space="preserve">Waste Transfer station recycling</w:t>
            </w:r>
            <w:r w:rsidDel="00000000" w:rsidR="00000000" w:rsidRPr="00000000">
              <w:rPr>
                <w:rtl w:val="0"/>
              </w:rPr>
            </w:r>
          </w:p>
        </w:tc>
        <w:tc>
          <w:tcPr>
            <w:shd w:fill="auto" w:val="clea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Separation of all materials possible will continue at the Waste Transfer Station, including the segregation of bulky waste delivered to the depot into a range of recyclable steams not limited to wood, mattresses, metal, paint, WEEE and SWEEE. Opportunities for new materials will continue to be explored, dependent upon markets and operational resources.</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Much of the recycling separated at the WTS is designated as non-household so impact of additional items on recycling rate is limited. Target of an extra 50t per year.</w:t>
            </w:r>
            <w:r w:rsidDel="00000000" w:rsidR="00000000" w:rsidRPr="00000000">
              <w:rPr>
                <w:rtl w:val="0"/>
              </w:rPr>
            </w:r>
          </w:p>
        </w:tc>
        <w:tc>
          <w:tcPr>
            <w:shd w:fill="auto" w:val="clear"/>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Ongoing</w:t>
            </w:r>
            <w:r w:rsidDel="00000000" w:rsidR="00000000" w:rsidRPr="00000000">
              <w:rPr>
                <w:rtl w:val="0"/>
              </w:rPr>
            </w:r>
          </w:p>
        </w:tc>
        <w:tc>
          <w:tcPr>
            <w:shd w:fill="auto" w:val="clear"/>
            <w:vAlign w:val="center"/>
          </w:tcPr>
          <w:p w:rsidR="00000000" w:rsidDel="00000000" w:rsidP="00000000" w:rsidRDefault="00000000" w:rsidRPr="00000000" w14:paraId="0000024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WCA</w:t>
            </w:r>
            <w:r w:rsidDel="00000000" w:rsidR="00000000" w:rsidRPr="00000000">
              <w:rPr>
                <w:rtl w:val="0"/>
              </w:rPr>
            </w:r>
          </w:p>
        </w:tc>
      </w:tr>
    </w:tbl>
    <w:p w:rsidR="00000000" w:rsidDel="00000000" w:rsidP="00000000" w:rsidRDefault="00000000" w:rsidRPr="00000000" w14:paraId="0000024B">
      <w:pPr>
        <w:spacing w:after="0" w:line="240" w:lineRule="auto"/>
        <w:rPr>
          <w:rFonts w:ascii="Quattrocento Sans" w:cs="Quattrocento Sans" w:eastAsia="Quattrocento Sans" w:hAnsi="Quattrocento Sans"/>
          <w:sz w:val="18"/>
          <w:szCs w:val="18"/>
        </w:rPr>
      </w:pPr>
      <w:r w:rsidDel="00000000" w:rsidR="00000000" w:rsidRPr="00000000">
        <w:rPr>
          <w:rtl w:val="0"/>
        </w:rPr>
      </w:r>
    </w:p>
    <w:sectPr>
      <w:pgSz w:h="16840" w:w="23808" w:orient="landscape"/>
      <w:pgMar w:bottom="851" w:top="1440" w:left="1440" w:right="126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F5C86"/>
    <w:rPr>
      <w:color w:val="0563c1"/>
      <w:u w:val="single"/>
    </w:rPr>
  </w:style>
  <w:style w:type="paragraph" w:styleId="ListParagraph">
    <w:name w:val="List Paragraph"/>
    <w:basedOn w:val="Normal"/>
    <w:uiPriority w:val="34"/>
    <w:qFormat w:val="1"/>
    <w:rsid w:val="002173E0"/>
    <w:pPr>
      <w:ind w:left="720"/>
      <w:contextualSpacing w:val="1"/>
    </w:pPr>
  </w:style>
  <w:style w:type="paragraph" w:styleId="paragraph" w:customStyle="1">
    <w:name w:val="paragraph"/>
    <w:basedOn w:val="Normal"/>
    <w:rsid w:val="00864944"/>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864944"/>
  </w:style>
  <w:style w:type="character" w:styleId="eop" w:customStyle="1">
    <w:name w:val="eop"/>
    <w:basedOn w:val="DefaultParagraphFont"/>
    <w:rsid w:val="00864944"/>
  </w:style>
  <w:style w:type="paragraph" w:styleId="Revision">
    <w:name w:val="Revision"/>
    <w:hidden w:val="1"/>
    <w:uiPriority w:val="99"/>
    <w:semiHidden w:val="1"/>
    <w:rsid w:val="003961FC"/>
    <w:pPr>
      <w:spacing w:after="0" w:line="240" w:lineRule="auto"/>
    </w:pPr>
  </w:style>
  <w:style w:type="paragraph" w:styleId="BalloonText">
    <w:name w:val="Balloon Text"/>
    <w:basedOn w:val="Normal"/>
    <w:link w:val="BalloonTextChar"/>
    <w:uiPriority w:val="99"/>
    <w:semiHidden w:val="1"/>
    <w:unhideWhenUsed w:val="1"/>
    <w:rsid w:val="00A537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53744"/>
    <w:rPr>
      <w:rFonts w:ascii="Segoe UI" w:cs="Segoe UI" w:hAnsi="Segoe UI"/>
      <w:sz w:val="18"/>
      <w:szCs w:val="18"/>
    </w:rPr>
  </w:style>
  <w:style w:type="character" w:styleId="CommentReference">
    <w:name w:val="annotation reference"/>
    <w:basedOn w:val="DefaultParagraphFont"/>
    <w:uiPriority w:val="99"/>
    <w:semiHidden w:val="1"/>
    <w:unhideWhenUsed w:val="1"/>
    <w:rsid w:val="00BE38BA"/>
    <w:rPr>
      <w:sz w:val="16"/>
      <w:szCs w:val="16"/>
    </w:rPr>
  </w:style>
  <w:style w:type="paragraph" w:styleId="CommentText">
    <w:name w:val="annotation text"/>
    <w:basedOn w:val="Normal"/>
    <w:link w:val="CommentTextChar"/>
    <w:uiPriority w:val="99"/>
    <w:unhideWhenUsed w:val="1"/>
    <w:rsid w:val="00BE38BA"/>
    <w:pPr>
      <w:spacing w:line="240" w:lineRule="auto"/>
    </w:pPr>
    <w:rPr>
      <w:sz w:val="20"/>
      <w:szCs w:val="20"/>
    </w:rPr>
  </w:style>
  <w:style w:type="character" w:styleId="CommentTextChar" w:customStyle="1">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val="1"/>
    <w:unhideWhenUsed w:val="1"/>
    <w:rsid w:val="00BE38BA"/>
    <w:rPr>
      <w:b w:val="1"/>
      <w:bCs w:val="1"/>
    </w:rPr>
  </w:style>
  <w:style w:type="character" w:styleId="CommentSubjectChar" w:customStyle="1">
    <w:name w:val="Comment Subject Char"/>
    <w:basedOn w:val="CommentTextChar"/>
    <w:link w:val="CommentSubject"/>
    <w:uiPriority w:val="99"/>
    <w:semiHidden w:val="1"/>
    <w:rsid w:val="00BE38BA"/>
    <w:rPr>
      <w:b w:val="1"/>
      <w:bCs w:val="1"/>
      <w:sz w:val="20"/>
      <w:szCs w:val="20"/>
    </w:rPr>
  </w:style>
  <w:style w:type="character" w:styleId="UnresolvedMention">
    <w:name w:val="Unresolved Mention"/>
    <w:basedOn w:val="DefaultParagraphFont"/>
    <w:uiPriority w:val="99"/>
    <w:semiHidden w:val="1"/>
    <w:unhideWhenUsed w:val="1"/>
    <w:rsid w:val="00557B84"/>
    <w:rPr>
      <w:color w:val="605e5c"/>
      <w:shd w:color="auto" w:fill="e1dfdd" w:val="clear"/>
    </w:rPr>
  </w:style>
  <w:style w:type="character" w:styleId="FollowedHyperlink">
    <w:name w:val="FollowedHyperlink"/>
    <w:basedOn w:val="DefaultParagraphFont"/>
    <w:uiPriority w:val="99"/>
    <w:semiHidden w:val="1"/>
    <w:unhideWhenUsed w:val="1"/>
    <w:rsid w:val="00EF3417"/>
    <w:rPr>
      <w:color w:val="954f72" w:themeColor="followedHyperlink"/>
      <w:u w:val="single"/>
    </w:rPr>
  </w:style>
  <w:style w:type="paragraph" w:styleId="EndnoteText">
    <w:name w:val="endnote text"/>
    <w:basedOn w:val="Normal"/>
    <w:link w:val="EndnoteTextChar"/>
    <w:uiPriority w:val="99"/>
    <w:semiHidden w:val="1"/>
    <w:unhideWhenUsed w:val="1"/>
    <w:rsid w:val="00EF6BF3"/>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EF6BF3"/>
    <w:rPr>
      <w:sz w:val="20"/>
      <w:szCs w:val="20"/>
    </w:rPr>
  </w:style>
  <w:style w:type="character" w:styleId="EndnoteReference">
    <w:name w:val="endnote reference"/>
    <w:basedOn w:val="DefaultParagraphFont"/>
    <w:uiPriority w:val="99"/>
    <w:semiHidden w:val="1"/>
    <w:unhideWhenUsed w:val="1"/>
    <w:rsid w:val="00EF6BF3"/>
    <w:rPr>
      <w:vertAlign w:val="superscript"/>
    </w:rPr>
  </w:style>
  <w:style w:type="paragraph" w:styleId="FootnoteText">
    <w:name w:val="footnote text"/>
    <w:basedOn w:val="Normal"/>
    <w:link w:val="FootnoteTextChar"/>
    <w:uiPriority w:val="99"/>
    <w:semiHidden w:val="1"/>
    <w:unhideWhenUsed w:val="1"/>
    <w:rsid w:val="00EF6BF3"/>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EF6BF3"/>
    <w:rPr>
      <w:sz w:val="20"/>
      <w:szCs w:val="20"/>
    </w:rPr>
  </w:style>
  <w:style w:type="character" w:styleId="FootnoteReference">
    <w:name w:val="footnote reference"/>
    <w:basedOn w:val="DefaultParagraphFont"/>
    <w:uiPriority w:val="99"/>
    <w:semiHidden w:val="1"/>
    <w:unhideWhenUsed w:val="1"/>
    <w:rsid w:val="00EF6BF3"/>
    <w:rPr>
      <w:vertAlign w:val="superscript"/>
    </w:rPr>
  </w:style>
  <w:style w:type="paragraph" w:styleId="Subtitle">
    <w:name w:val="Subtitle"/>
    <w:basedOn w:val="Normal"/>
    <w:link w:val="SubtitleChar"/>
    <w:qFormat w:val="1"/>
    <w:rsid w:val="00813DEF"/>
    <w:pPr>
      <w:spacing w:after="200" w:before="40" w:line="400" w:lineRule="exact"/>
    </w:pPr>
    <w:rPr>
      <w:rFonts w:ascii="Arial" w:cs="Times New Roman" w:eastAsia="Times New Roman" w:hAnsi="Arial"/>
      <w:color w:val="811644"/>
      <w:sz w:val="36"/>
      <w:szCs w:val="24"/>
      <w:lang w:eastAsia="en-GB"/>
    </w:rPr>
  </w:style>
  <w:style w:type="character" w:styleId="SubtitleChar" w:customStyle="1">
    <w:name w:val="Subtitle Char"/>
    <w:basedOn w:val="DefaultParagraphFont"/>
    <w:link w:val="Subtitle"/>
    <w:rsid w:val="00813DEF"/>
    <w:rPr>
      <w:rFonts w:ascii="Arial" w:cs="Times New Roman" w:eastAsia="Times New Roman" w:hAnsi="Arial"/>
      <w:color w:val="811644"/>
      <w:sz w:val="36"/>
      <w:szCs w:val="24"/>
      <w:lang w:eastAsia="en-GB"/>
    </w:rPr>
  </w:style>
  <w:style w:type="paragraph" w:styleId="Header">
    <w:name w:val="header"/>
    <w:basedOn w:val="Normal"/>
    <w:link w:val="HeaderChar"/>
    <w:uiPriority w:val="99"/>
    <w:semiHidden w:val="1"/>
    <w:unhideWhenUsed w:val="1"/>
    <w:rsid w:val="00386E9D"/>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386E9D"/>
  </w:style>
  <w:style w:type="paragraph" w:styleId="Footer">
    <w:name w:val="footer"/>
    <w:basedOn w:val="Normal"/>
    <w:link w:val="FooterChar"/>
    <w:uiPriority w:val="99"/>
    <w:semiHidden w:val="1"/>
    <w:unhideWhenUsed w:val="1"/>
    <w:rsid w:val="00386E9D"/>
    <w:pPr>
      <w:tabs>
        <w:tab w:val="center" w:pos="4513"/>
        <w:tab w:val="right" w:pos="9026"/>
      </w:tabs>
      <w:spacing w:after="0" w:line="240" w:lineRule="auto"/>
    </w:pPr>
  </w:style>
  <w:style w:type="character" w:styleId="FooterChar" w:customStyle="1">
    <w:name w:val="Footer Char"/>
    <w:basedOn w:val="DefaultParagraphFont"/>
    <w:link w:val="Footer"/>
    <w:uiPriority w:val="99"/>
    <w:semiHidden w:val="1"/>
    <w:rsid w:val="00386E9D"/>
  </w:style>
  <w:style w:type="paragraph" w:styleId="NormalWeb">
    <w:name w:val="Normal (Web)"/>
    <w:basedOn w:val="Normal"/>
    <w:uiPriority w:val="99"/>
    <w:semiHidden w:val="1"/>
    <w:unhideWhenUsed w:val="1"/>
    <w:rsid w:val="00F307BD"/>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spacing w:after="200" w:before="40" w:line="400" w:lineRule="auto"/>
    </w:pPr>
    <w:rPr>
      <w:rFonts w:ascii="Arial" w:cs="Arial" w:eastAsia="Arial" w:hAnsi="Arial"/>
      <w:color w:val="811644"/>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hackney.gov.uk/air-quality-reports" TargetMode="External"/><Relationship Id="rId18" Type="http://schemas.openxmlformats.org/officeDocument/2006/relationships/hyperlink" Target="https://drive.google.com/file/d/1m9u60wsCw6Dph0mNrrHp5KYPjE667AlU/view" TargetMode="External"/><Relationship Id="rId8" Type="http://schemas.openxmlformats.org/officeDocument/2006/relationships/hyperlink" Target="https://data.london.gov.uk/dataset/waste-plans" TargetMode="External"/><Relationship Id="rId3" Type="http://schemas.openxmlformats.org/officeDocument/2006/relationships/fontTable" Target="fontTable.xml"/><Relationship Id="rId12" Type="http://schemas.openxmlformats.org/officeDocument/2006/relationships/hyperlink" Target="https://hackney.gov.uk/community-strategy" TargetMode="External"/><Relationship Id="rId17" Type="http://schemas.openxmlformats.org/officeDocument/2006/relationships/hyperlink" Target="https://drive.google.com/file/d/1m9u60wsCw6Dph0mNrrHp5KYPjE667AlU/view" TargetMode="External"/><Relationship Id="rId7" Type="http://schemas.openxmlformats.org/officeDocument/2006/relationships/image" Target="media/image1.jpg"/><Relationship Id="rId2" Type="http://schemas.openxmlformats.org/officeDocument/2006/relationships/settings" Target="settings.xml"/><Relationship Id="rId16" Type="http://schemas.openxmlformats.org/officeDocument/2006/relationships/hyperlink" Target="https://www.london.gov.uk/what-we-do/environment/waste-and-recycling/waste-policy" TargetMode="External"/><Relationship Id="rId20" Type="http://schemas.openxmlformats.org/officeDocument/2006/relationships/customXml" Target="../customXML/item3.xml"/><Relationship Id="rId11" Type="http://schemas.openxmlformats.org/officeDocument/2006/relationships/hyperlink" Target="https://www.nlwa.gov.uk/ourauthority/our-strategies"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www.tfl.gov.uk/modes/driving/ultra-low-emission-zone" TargetMode="External"/><Relationship Id="rId5" Type="http://schemas.openxmlformats.org/officeDocument/2006/relationships/styles" Target="styles.xml"/><Relationship Id="rId10" Type="http://schemas.openxmlformats.org/officeDocument/2006/relationships/hyperlink" Target="https://hackney.gov.uk/climate-emergency-declaration" TargetMode="Externa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hackney.gov.uk/corporate-plan" TargetMode="External"/><Relationship Id="rId14" Type="http://schemas.openxmlformats.org/officeDocument/2006/relationships/hyperlink" Target="https://www.london.gov.uk/sites/default/files/les_appendix_2_-_evidence_base_0_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Ewnp+xrcBaWo3MkBc6llfU26+A==">AMUW2mU3BrV1oGn3n7YoBeK1ISOFrcFdQUMssPJZjtdeLhcOMp3b/cKNYQvGY5GtQL9bVMpDZIwLv3BRHPil+r0pXoOCxvX5DVnj2Dp+0T2380R3CVZwo1s=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4" ma:contentTypeDescription="Create a new document." ma:contentTypeScope="" ma:versionID="be257ec7fd2d51dc92e9823126f91ae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b318a62f581eef657dfc90d1147f0d10"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3EA4121-AD8A-406F-A41A-5FA509C6980A}"/>
</file>

<file path=customXML/itemProps3.xml><?xml version="1.0" encoding="utf-8"?>
<ds:datastoreItem xmlns:ds="http://schemas.openxmlformats.org/officeDocument/2006/customXml" ds:itemID="{C5B27AB1-D5A1-437B-87A2-3C82FF44CE4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2022-02-15T17:37:00Z</dcterms:created>
  <dc:creator>Liz Horsfield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0x010100376C4D12330F97428CBDE2D3A5E70C1A</vt:lpwstr>
  </property>
</Properties>
</file>