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CC35C5">
      <w:pPr>
        <w:pStyle w:val="ListParagraph"/>
        <w:numPr>
          <w:ilvl w:val="0"/>
          <w:numId w:val="20"/>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29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6348"/>
      </w:tblGrid>
      <w:tr w:rsidR="00D4306C" w:rsidRPr="005C257E" w14:paraId="7CF03024" w14:textId="77777777" w:rsidTr="008843CF">
        <w:trPr>
          <w:trHeight w:val="300"/>
          <w:tblHeader/>
        </w:trPr>
        <w:tc>
          <w:tcPr>
            <w:tcW w:w="6753" w:type="dxa"/>
            <w:shd w:val="clear" w:color="auto" w:fill="DEEAF6" w:themeFill="accent5" w:themeFillTint="33"/>
            <w:noWrap/>
            <w:vAlign w:val="center"/>
            <w:hideMark/>
          </w:tcPr>
          <w:p w14:paraId="418A95E5" w14:textId="77777777" w:rsidR="00D4306C" w:rsidRPr="007E5318" w:rsidRDefault="00D4306C"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D4306C" w:rsidRPr="007E5318" w:rsidRDefault="00D4306C"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D4306C" w:rsidRPr="007E5318" w:rsidRDefault="00D4306C"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D4306C" w:rsidRDefault="00D4306C"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D4306C" w:rsidRPr="007E5318" w:rsidRDefault="00D4306C"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272" w:type="dxa"/>
            <w:gridSpan w:val="2"/>
            <w:shd w:val="clear" w:color="auto" w:fill="DEEAF6" w:themeFill="accent5" w:themeFillTint="33"/>
          </w:tcPr>
          <w:p w14:paraId="1E7B581E" w14:textId="77777777" w:rsidR="00D4306C" w:rsidRPr="007E5318" w:rsidRDefault="00D4306C"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D4306C" w:rsidRPr="005C257E" w14:paraId="27F09522" w14:textId="77777777" w:rsidTr="008843CF">
        <w:trPr>
          <w:trHeight w:val="300"/>
        </w:trPr>
        <w:tc>
          <w:tcPr>
            <w:tcW w:w="6753" w:type="dxa"/>
            <w:shd w:val="clear" w:color="auto" w:fill="92D050"/>
            <w:noWrap/>
            <w:vAlign w:val="center"/>
            <w:hideMark/>
          </w:tcPr>
          <w:p w14:paraId="3CD1DD5C" w14:textId="77777777" w:rsidR="00D4306C" w:rsidRPr="002E5563" w:rsidRDefault="00D4306C"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D4306C" w:rsidRPr="002E5563" w:rsidRDefault="00D4306C"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444482AA" w:rsidR="00D4306C" w:rsidRPr="002C3514" w:rsidRDefault="00D4306C"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240.68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586" w:type="dxa"/>
            <w:shd w:val="clear" w:color="auto" w:fill="E2EFD9" w:themeFill="accent6" w:themeFillTint="33"/>
            <w:noWrap/>
            <w:vAlign w:val="center"/>
            <w:hideMark/>
          </w:tcPr>
          <w:p w14:paraId="1173CEE3" w14:textId="3EA2E9D5" w:rsidR="00D4306C" w:rsidRPr="002C3514" w:rsidRDefault="00D4306C" w:rsidP="006A60C9">
            <w:pPr>
              <w:rPr>
                <w:rFonts w:ascii="Arial" w:hAnsi="Arial" w:cs="Arial"/>
                <w:color w:val="000000"/>
                <w:sz w:val="20"/>
                <w:szCs w:val="20"/>
              </w:rPr>
            </w:pPr>
            <w:r>
              <w:rPr>
                <w:rFonts w:ascii="Arial" w:hAnsi="Arial" w:cs="Arial"/>
                <w:color w:val="000000"/>
                <w:sz w:val="20"/>
                <w:szCs w:val="20"/>
              </w:rPr>
              <w:t xml:space="preserve">252.17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r>
              <w:rPr>
                <w:rFonts w:ascii="Arial" w:hAnsi="Arial" w:cs="Arial"/>
                <w:color w:val="000000"/>
                <w:sz w:val="20"/>
                <w:szCs w:val="20"/>
              </w:rPr>
              <w:t xml:space="preserve"> </w:t>
            </w:r>
            <w:r w:rsidRPr="00CF5CC1">
              <w:rPr>
                <w:rFonts w:ascii="Arial" w:hAnsi="Arial" w:cs="Arial"/>
                <w:color w:val="000000"/>
                <w:sz w:val="16"/>
                <w:szCs w:val="16"/>
              </w:rPr>
              <w:t>(TARGET HAD BEEN ADJUSTED UP FOLLOWING 21/22 DATA)</w:t>
            </w:r>
          </w:p>
        </w:tc>
        <w:tc>
          <w:tcPr>
            <w:tcW w:w="1620" w:type="dxa"/>
            <w:shd w:val="clear" w:color="auto" w:fill="E2EFD9" w:themeFill="accent6" w:themeFillTint="33"/>
            <w:vAlign w:val="center"/>
          </w:tcPr>
          <w:p w14:paraId="232D9C2C" w14:textId="686B123F" w:rsidR="00D4306C" w:rsidRPr="002C3514" w:rsidRDefault="00D4306C" w:rsidP="006A60C9">
            <w:pPr>
              <w:rPr>
                <w:rFonts w:ascii="Arial" w:hAnsi="Arial" w:cs="Arial"/>
                <w:color w:val="000000"/>
                <w:sz w:val="20"/>
                <w:szCs w:val="20"/>
              </w:rPr>
            </w:pPr>
            <w:r>
              <w:rPr>
                <w:rFonts w:ascii="Arial" w:hAnsi="Arial" w:cs="Arial"/>
                <w:color w:val="000000"/>
                <w:sz w:val="20"/>
                <w:szCs w:val="20"/>
              </w:rPr>
              <w:t xml:space="preserve">221.79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3007" w:type="dxa"/>
            <w:gridSpan w:val="2"/>
            <w:shd w:val="clear" w:color="auto" w:fill="E2EFD9" w:themeFill="accent6" w:themeFillTint="33"/>
          </w:tcPr>
          <w:p w14:paraId="56D83314" w14:textId="77777777" w:rsidR="00D4306C" w:rsidRPr="002944C9" w:rsidRDefault="00D4306C"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8272" w:type="dxa"/>
            <w:gridSpan w:val="2"/>
            <w:shd w:val="clear" w:color="auto" w:fill="E2EFD9" w:themeFill="accent6" w:themeFillTint="33"/>
          </w:tcPr>
          <w:p w14:paraId="3F2C777C" w14:textId="77777777" w:rsidR="00D4306C" w:rsidRPr="00410946" w:rsidRDefault="00D4306C" w:rsidP="006A60C9">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D4306C" w:rsidRPr="005C257E" w14:paraId="68D9E2FB" w14:textId="77777777" w:rsidTr="008843CF">
        <w:trPr>
          <w:trHeight w:val="290"/>
        </w:trPr>
        <w:tc>
          <w:tcPr>
            <w:tcW w:w="6753" w:type="dxa"/>
            <w:shd w:val="clear" w:color="auto" w:fill="92D050"/>
            <w:noWrap/>
            <w:vAlign w:val="center"/>
            <w:hideMark/>
          </w:tcPr>
          <w:p w14:paraId="7DFC3FF4" w14:textId="77777777" w:rsidR="00D4306C" w:rsidRPr="002E5563" w:rsidRDefault="00D4306C"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D4306C" w:rsidRPr="002E5563" w:rsidRDefault="00D4306C" w:rsidP="006A60C9">
            <w:pPr>
              <w:rPr>
                <w:rFonts w:ascii="Arial" w:hAnsi="Arial" w:cs="Arial"/>
                <w:color w:val="auto"/>
                <w:sz w:val="20"/>
                <w:szCs w:val="20"/>
              </w:rPr>
            </w:pPr>
          </w:p>
        </w:tc>
        <w:tc>
          <w:tcPr>
            <w:tcW w:w="1726" w:type="dxa"/>
            <w:shd w:val="clear" w:color="auto" w:fill="E2EFD9" w:themeFill="accent6" w:themeFillTint="33"/>
            <w:vAlign w:val="center"/>
          </w:tcPr>
          <w:p w14:paraId="3C62F364" w14:textId="5C357E84" w:rsidR="00D4306C" w:rsidRPr="002C3514" w:rsidRDefault="00D4306C"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310.92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586" w:type="dxa"/>
            <w:shd w:val="clear" w:color="auto" w:fill="E2EFD9" w:themeFill="accent6" w:themeFillTint="33"/>
            <w:vAlign w:val="center"/>
            <w:hideMark/>
          </w:tcPr>
          <w:p w14:paraId="3B201CDE" w14:textId="54AE631B" w:rsidR="00D4306C" w:rsidRPr="002C3514" w:rsidRDefault="00D4306C" w:rsidP="006A60C9">
            <w:pPr>
              <w:rPr>
                <w:rFonts w:ascii="Arial" w:hAnsi="Arial" w:cs="Arial"/>
                <w:color w:val="000000"/>
                <w:sz w:val="20"/>
                <w:szCs w:val="20"/>
              </w:rPr>
            </w:pPr>
            <w:r>
              <w:rPr>
                <w:rFonts w:ascii="Arial" w:hAnsi="Arial" w:cs="Arial"/>
                <w:color w:val="000000"/>
                <w:sz w:val="20"/>
                <w:szCs w:val="20"/>
              </w:rPr>
              <w:t xml:space="preserve">291.66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620" w:type="dxa"/>
            <w:shd w:val="clear" w:color="auto" w:fill="E2EFD9" w:themeFill="accent6" w:themeFillTint="33"/>
            <w:vAlign w:val="center"/>
          </w:tcPr>
          <w:p w14:paraId="0F81DC90" w14:textId="3E117C5F" w:rsidR="00D4306C" w:rsidRPr="002C3514" w:rsidRDefault="00D4306C" w:rsidP="006A60C9">
            <w:pPr>
              <w:rPr>
                <w:rFonts w:ascii="Arial" w:hAnsi="Arial" w:cs="Arial"/>
                <w:color w:val="000000"/>
                <w:sz w:val="20"/>
                <w:szCs w:val="20"/>
              </w:rPr>
            </w:pPr>
            <w:r>
              <w:rPr>
                <w:rFonts w:ascii="Arial" w:hAnsi="Arial" w:cs="Arial"/>
                <w:color w:val="000000"/>
                <w:sz w:val="20"/>
                <w:szCs w:val="20"/>
              </w:rPr>
              <w:t xml:space="preserve">271.03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3007" w:type="dxa"/>
            <w:gridSpan w:val="2"/>
            <w:shd w:val="clear" w:color="auto" w:fill="E2EFD9" w:themeFill="accent6" w:themeFillTint="33"/>
          </w:tcPr>
          <w:p w14:paraId="4C237E30" w14:textId="77777777" w:rsidR="00D4306C" w:rsidRPr="002944C9" w:rsidRDefault="00D4306C"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8272" w:type="dxa"/>
            <w:gridSpan w:val="2"/>
            <w:shd w:val="clear" w:color="auto" w:fill="E2EFD9" w:themeFill="accent6" w:themeFillTint="33"/>
          </w:tcPr>
          <w:p w14:paraId="08ACD0FB" w14:textId="77777777" w:rsidR="00D4306C" w:rsidRPr="00410946" w:rsidRDefault="00D4306C" w:rsidP="006A60C9">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D4306C" w:rsidRPr="005C257E" w14:paraId="5A23C13C" w14:textId="77777777" w:rsidTr="008843CF">
        <w:trPr>
          <w:trHeight w:val="1356"/>
        </w:trPr>
        <w:tc>
          <w:tcPr>
            <w:tcW w:w="6753" w:type="dxa"/>
            <w:shd w:val="clear" w:color="auto" w:fill="92D050"/>
            <w:noWrap/>
            <w:vAlign w:val="center"/>
            <w:hideMark/>
          </w:tcPr>
          <w:p w14:paraId="09E5A110" w14:textId="77777777" w:rsidR="00D4306C" w:rsidRPr="002E5563" w:rsidRDefault="00D4306C"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D4306C" w:rsidRPr="002E5563" w:rsidRDefault="00D4306C" w:rsidP="006A60C9">
            <w:pPr>
              <w:rPr>
                <w:rFonts w:ascii="Arial" w:hAnsi="Arial" w:cs="Arial"/>
                <w:color w:val="auto"/>
                <w:sz w:val="20"/>
                <w:szCs w:val="20"/>
              </w:rPr>
            </w:pPr>
          </w:p>
          <w:p w14:paraId="177B5D31" w14:textId="77777777" w:rsidR="00D4306C" w:rsidRPr="002E5563" w:rsidRDefault="00D4306C" w:rsidP="006A60C9">
            <w:pPr>
              <w:rPr>
                <w:rFonts w:ascii="Arial" w:hAnsi="Arial" w:cs="Arial"/>
                <w:color w:val="auto"/>
                <w:sz w:val="20"/>
                <w:szCs w:val="20"/>
              </w:rPr>
            </w:pPr>
          </w:p>
        </w:tc>
        <w:tc>
          <w:tcPr>
            <w:tcW w:w="1726" w:type="dxa"/>
            <w:shd w:val="clear" w:color="auto" w:fill="E2EFD9" w:themeFill="accent6" w:themeFillTint="33"/>
            <w:vAlign w:val="center"/>
          </w:tcPr>
          <w:p w14:paraId="72B2CC1B" w14:textId="60FD0668" w:rsidR="00D4306C" w:rsidRPr="002C3514" w:rsidRDefault="00D4306C" w:rsidP="006A60C9">
            <w:pPr>
              <w:rPr>
                <w:rFonts w:ascii="Arial" w:hAnsi="Arial" w:cs="Arial"/>
                <w:color w:val="000000" w:themeColor="text1"/>
                <w:sz w:val="20"/>
                <w:szCs w:val="20"/>
              </w:rPr>
            </w:pPr>
            <w:r>
              <w:rPr>
                <w:rFonts w:ascii="Arial" w:hAnsi="Arial" w:cs="Arial"/>
                <w:color w:val="000000" w:themeColor="text1"/>
                <w:sz w:val="20"/>
                <w:szCs w:val="20"/>
              </w:rPr>
              <w:t xml:space="preserve">76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586" w:type="dxa"/>
            <w:shd w:val="clear" w:color="auto" w:fill="E2EFD9" w:themeFill="accent6" w:themeFillTint="33"/>
            <w:vAlign w:val="center"/>
          </w:tcPr>
          <w:p w14:paraId="504D2790" w14:textId="506DB658" w:rsidR="00D4306C" w:rsidRPr="002C3514" w:rsidRDefault="00D4306C" w:rsidP="006A60C9">
            <w:pPr>
              <w:rPr>
                <w:rFonts w:ascii="Arial" w:hAnsi="Arial" w:cs="Arial"/>
                <w:color w:val="000000" w:themeColor="text1"/>
                <w:sz w:val="20"/>
                <w:szCs w:val="20"/>
              </w:rPr>
            </w:pPr>
            <w:r>
              <w:rPr>
                <w:rFonts w:ascii="Arial" w:hAnsi="Arial" w:cs="Arial"/>
                <w:color w:val="000000" w:themeColor="text1"/>
                <w:sz w:val="20"/>
                <w:szCs w:val="20"/>
              </w:rPr>
              <w:t xml:space="preserve">60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620" w:type="dxa"/>
            <w:shd w:val="clear" w:color="auto" w:fill="E2EFD9" w:themeFill="accent6" w:themeFillTint="33"/>
            <w:vAlign w:val="center"/>
          </w:tcPr>
          <w:p w14:paraId="38AEA6D4" w14:textId="5EBE21BA" w:rsidR="00D4306C" w:rsidRPr="002C3514" w:rsidRDefault="00D4306C" w:rsidP="006A60C9">
            <w:pPr>
              <w:rPr>
                <w:rFonts w:ascii="Arial" w:hAnsi="Arial" w:cs="Arial"/>
                <w:color w:val="000000" w:themeColor="text1"/>
                <w:sz w:val="20"/>
                <w:szCs w:val="20"/>
              </w:rPr>
            </w:pPr>
            <w:r>
              <w:rPr>
                <w:rFonts w:ascii="Arial" w:hAnsi="Arial" w:cs="Arial"/>
                <w:color w:val="000000" w:themeColor="text1"/>
                <w:sz w:val="20"/>
                <w:szCs w:val="20"/>
              </w:rPr>
              <w:t xml:space="preserve">35.56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3007" w:type="dxa"/>
            <w:gridSpan w:val="2"/>
            <w:shd w:val="clear" w:color="auto" w:fill="E2EFD9" w:themeFill="accent6" w:themeFillTint="33"/>
          </w:tcPr>
          <w:p w14:paraId="74D41544" w14:textId="76135622" w:rsidR="00D4306C" w:rsidRPr="007E5318" w:rsidRDefault="00D4306C" w:rsidP="00892BF1">
            <w:pPr>
              <w:rPr>
                <w:rFonts w:ascii="Arial" w:hAnsi="Arial" w:cs="Arial"/>
                <w:color w:val="000000"/>
                <w:sz w:val="16"/>
                <w:szCs w:val="16"/>
                <w:highlight w:val="yellow"/>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tc>
        <w:tc>
          <w:tcPr>
            <w:tcW w:w="8272" w:type="dxa"/>
            <w:gridSpan w:val="2"/>
            <w:shd w:val="clear" w:color="auto" w:fill="E2EFD9" w:themeFill="accent6" w:themeFillTint="33"/>
          </w:tcPr>
          <w:p w14:paraId="512F402C" w14:textId="27577FC7" w:rsidR="00D4306C" w:rsidRPr="00DF6CF9" w:rsidRDefault="00D4306C" w:rsidP="00E4255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in residual: 70%</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in residual: 30%</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recycled: 44%</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recycled: 56%</w:t>
            </w:r>
            <w:r>
              <w:rPr>
                <w:rFonts w:ascii="Arial" w:hAnsi="Arial" w:cs="Arial"/>
                <w:color w:val="000000" w:themeColor="text1"/>
                <w:sz w:val="16"/>
                <w:szCs w:val="16"/>
              </w:rPr>
              <w:t xml:space="preserve">. </w:t>
            </w:r>
            <w:r w:rsidRPr="00DF6CF9">
              <w:rPr>
                <w:rFonts w:ascii="Arial" w:hAnsi="Arial" w:cs="Arial"/>
                <w:color w:val="000000" w:themeColor="text1"/>
                <w:sz w:val="16"/>
                <w:szCs w:val="16"/>
              </w:rPr>
              <w:t xml:space="preserve"> </w:t>
            </w:r>
          </w:p>
          <w:p w14:paraId="0740C073" w14:textId="56BED4E3" w:rsidR="00D4306C" w:rsidRPr="007E5318" w:rsidRDefault="00D4306C" w:rsidP="00766FAC">
            <w:pPr>
              <w:rPr>
                <w:rFonts w:ascii="Arial" w:hAnsi="Arial" w:cs="Arial"/>
                <w:color w:val="000000"/>
                <w:sz w:val="16"/>
                <w:szCs w:val="16"/>
                <w:highlight w:val="yellow"/>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tc>
      </w:tr>
      <w:tr w:rsidR="00D4306C" w:rsidRPr="005C257E" w14:paraId="20C254AA" w14:textId="77777777" w:rsidTr="008843CF">
        <w:trPr>
          <w:trHeight w:val="662"/>
        </w:trPr>
        <w:tc>
          <w:tcPr>
            <w:tcW w:w="6753" w:type="dxa"/>
            <w:shd w:val="clear" w:color="auto" w:fill="FFC000" w:themeFill="accent4"/>
            <w:noWrap/>
            <w:vAlign w:val="center"/>
            <w:hideMark/>
          </w:tcPr>
          <w:p w14:paraId="28B90340" w14:textId="77777777" w:rsidR="00D4306C" w:rsidRPr="00BC7C60" w:rsidRDefault="00D4306C"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D4306C" w:rsidRPr="00BC7C60" w:rsidRDefault="00D4306C" w:rsidP="006A60C9">
            <w:pPr>
              <w:rPr>
                <w:rFonts w:ascii="Arial" w:hAnsi="Arial" w:cs="Arial"/>
                <w:color w:val="auto"/>
                <w:sz w:val="20"/>
                <w:szCs w:val="20"/>
              </w:rPr>
            </w:pPr>
          </w:p>
          <w:p w14:paraId="0FE8A089" w14:textId="77777777" w:rsidR="00D4306C" w:rsidRPr="00BC7C60" w:rsidRDefault="00D4306C" w:rsidP="006A60C9">
            <w:pPr>
              <w:rPr>
                <w:rFonts w:ascii="Arial" w:hAnsi="Arial" w:cs="Arial"/>
                <w:color w:val="auto"/>
                <w:sz w:val="20"/>
                <w:szCs w:val="20"/>
              </w:rPr>
            </w:pPr>
          </w:p>
          <w:p w14:paraId="6A637252" w14:textId="77777777" w:rsidR="00D4306C" w:rsidRPr="00BC7C60" w:rsidRDefault="00D4306C"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08621D57" w:rsidR="00D4306C" w:rsidRPr="002C3514" w:rsidRDefault="00D4306C" w:rsidP="006A60C9">
            <w:pPr>
              <w:rPr>
                <w:rFonts w:ascii="Arial" w:hAnsi="Arial" w:cs="Arial"/>
                <w:color w:val="000000"/>
                <w:sz w:val="20"/>
                <w:szCs w:val="20"/>
              </w:rPr>
            </w:pPr>
            <w:r>
              <w:rPr>
                <w:rFonts w:ascii="Arial" w:hAnsi="Arial" w:cs="Arial"/>
                <w:color w:val="000000"/>
                <w:sz w:val="20"/>
                <w:szCs w:val="20"/>
              </w:rPr>
              <w:t>50.35</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5D59AB6F" w:rsidR="00D4306C" w:rsidRPr="002C3514" w:rsidRDefault="00D4306C" w:rsidP="006A60C9">
            <w:pPr>
              <w:rPr>
                <w:rFonts w:ascii="Arial" w:hAnsi="Arial" w:cs="Arial"/>
                <w:color w:val="000000"/>
                <w:sz w:val="20"/>
                <w:szCs w:val="20"/>
              </w:rPr>
            </w:pPr>
            <w:r>
              <w:rPr>
                <w:rFonts w:ascii="Arial" w:hAnsi="Arial" w:cs="Arial"/>
                <w:color w:val="000000"/>
                <w:sz w:val="20"/>
                <w:szCs w:val="20"/>
              </w:rPr>
              <w:t>50</w:t>
            </w:r>
            <w:r w:rsidRPr="002C3514">
              <w:rPr>
                <w:rFonts w:ascii="Arial" w:hAnsi="Arial" w:cs="Arial"/>
                <w:color w:val="000000"/>
                <w:sz w:val="20"/>
                <w:szCs w:val="20"/>
              </w:rPr>
              <w:t>%</w:t>
            </w:r>
            <w:r>
              <w:rPr>
                <w:rFonts w:ascii="Arial" w:hAnsi="Arial" w:cs="Arial"/>
                <w:color w:val="000000"/>
                <w:sz w:val="20"/>
                <w:szCs w:val="20"/>
              </w:rPr>
              <w:t xml:space="preserve"> </w:t>
            </w:r>
            <w:r w:rsidRPr="00CF5CC1">
              <w:rPr>
                <w:rFonts w:ascii="Arial" w:hAnsi="Arial" w:cs="Arial"/>
                <w:color w:val="000000"/>
                <w:sz w:val="16"/>
                <w:szCs w:val="16"/>
              </w:rPr>
              <w:t>(WAS 55% AT TIME OF ORIGINAL RRP*)</w:t>
            </w:r>
          </w:p>
        </w:tc>
        <w:tc>
          <w:tcPr>
            <w:tcW w:w="1620" w:type="dxa"/>
            <w:shd w:val="clear" w:color="auto" w:fill="FFF2CC" w:themeFill="accent4" w:themeFillTint="33"/>
            <w:vAlign w:val="center"/>
          </w:tcPr>
          <w:p w14:paraId="0F5EFA4C" w14:textId="2AA058BD" w:rsidR="00D4306C" w:rsidRPr="002C3514" w:rsidRDefault="00D4306C" w:rsidP="006A60C9">
            <w:pPr>
              <w:rPr>
                <w:rFonts w:ascii="Arial" w:hAnsi="Arial" w:cs="Arial"/>
                <w:color w:val="000000"/>
                <w:sz w:val="20"/>
                <w:szCs w:val="20"/>
              </w:rPr>
            </w:pPr>
            <w:r>
              <w:rPr>
                <w:rFonts w:ascii="Arial" w:hAnsi="Arial" w:cs="Arial"/>
                <w:color w:val="000000"/>
                <w:sz w:val="20"/>
                <w:szCs w:val="20"/>
              </w:rPr>
              <w:t>48.72</w:t>
            </w:r>
            <w:r w:rsidRPr="002C3514">
              <w:rPr>
                <w:rFonts w:ascii="Arial" w:hAnsi="Arial" w:cs="Arial"/>
                <w:color w:val="000000"/>
                <w:sz w:val="20"/>
                <w:szCs w:val="20"/>
              </w:rPr>
              <w:t>%</w:t>
            </w:r>
          </w:p>
        </w:tc>
        <w:tc>
          <w:tcPr>
            <w:tcW w:w="3007" w:type="dxa"/>
            <w:gridSpan w:val="2"/>
            <w:shd w:val="clear" w:color="auto" w:fill="FFF2CC" w:themeFill="accent4" w:themeFillTint="33"/>
          </w:tcPr>
          <w:p w14:paraId="429B26F7" w14:textId="77777777" w:rsidR="00D4306C" w:rsidRPr="003C4AA1" w:rsidRDefault="00D4306C"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D4306C" w:rsidRPr="003C4AA1" w:rsidRDefault="00D4306C" w:rsidP="006A60C9">
            <w:pPr>
              <w:rPr>
                <w:rFonts w:ascii="Arial" w:hAnsi="Arial" w:cs="Arial"/>
                <w:sz w:val="16"/>
                <w:szCs w:val="16"/>
              </w:rPr>
            </w:pPr>
          </w:p>
        </w:tc>
        <w:tc>
          <w:tcPr>
            <w:tcW w:w="8272" w:type="dxa"/>
            <w:gridSpan w:val="2"/>
            <w:shd w:val="clear" w:color="auto" w:fill="FFF2CC" w:themeFill="accent4" w:themeFillTint="33"/>
          </w:tcPr>
          <w:p w14:paraId="137F96A1" w14:textId="77777777" w:rsidR="00D4306C" w:rsidRPr="003C4AA1" w:rsidRDefault="00D4306C"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D4306C" w:rsidRPr="005C257E" w14:paraId="3699AD38" w14:textId="77777777" w:rsidTr="008843CF">
        <w:trPr>
          <w:trHeight w:val="290"/>
        </w:trPr>
        <w:tc>
          <w:tcPr>
            <w:tcW w:w="6753" w:type="dxa"/>
            <w:shd w:val="clear" w:color="auto" w:fill="FFC000" w:themeFill="accent4"/>
            <w:noWrap/>
            <w:vAlign w:val="center"/>
            <w:hideMark/>
          </w:tcPr>
          <w:p w14:paraId="5A36BDBF" w14:textId="77777777" w:rsidR="00D4306C" w:rsidRPr="00BC7C60" w:rsidRDefault="00D4306C"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D4306C" w:rsidRPr="00BC7C60" w:rsidRDefault="00D4306C" w:rsidP="006A60C9">
            <w:pPr>
              <w:rPr>
                <w:rFonts w:ascii="Arial" w:hAnsi="Arial" w:cs="Arial"/>
                <w:color w:val="auto"/>
                <w:sz w:val="20"/>
                <w:szCs w:val="20"/>
              </w:rPr>
            </w:pPr>
          </w:p>
          <w:p w14:paraId="635214B9" w14:textId="77777777" w:rsidR="00D4306C" w:rsidRPr="00BC7C60" w:rsidRDefault="00D4306C" w:rsidP="006A60C9">
            <w:pPr>
              <w:rPr>
                <w:rFonts w:ascii="Arial" w:hAnsi="Arial" w:cs="Arial"/>
                <w:color w:val="auto"/>
                <w:sz w:val="20"/>
                <w:szCs w:val="20"/>
              </w:rPr>
            </w:pPr>
          </w:p>
          <w:p w14:paraId="5EF1E3A2" w14:textId="77777777" w:rsidR="00D4306C" w:rsidRPr="00BC7C60" w:rsidRDefault="00D4306C"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11638E4A" w:rsidR="00D4306C" w:rsidRPr="002C3514" w:rsidRDefault="00D4306C" w:rsidP="006A60C9">
            <w:pPr>
              <w:rPr>
                <w:rFonts w:ascii="Arial" w:hAnsi="Arial" w:cs="Arial"/>
                <w:sz w:val="20"/>
                <w:szCs w:val="20"/>
              </w:rPr>
            </w:pPr>
            <w:r>
              <w:rPr>
                <w:rFonts w:ascii="Arial" w:hAnsi="Arial" w:cs="Arial"/>
                <w:sz w:val="20"/>
                <w:szCs w:val="20"/>
              </w:rPr>
              <w:t>34.89</w:t>
            </w:r>
            <w:r w:rsidRPr="002C3514">
              <w:rPr>
                <w:rFonts w:ascii="Arial" w:hAnsi="Arial" w:cs="Arial"/>
                <w:sz w:val="20"/>
                <w:szCs w:val="20"/>
              </w:rPr>
              <w:t>%</w:t>
            </w:r>
          </w:p>
        </w:tc>
        <w:tc>
          <w:tcPr>
            <w:tcW w:w="1586" w:type="dxa"/>
            <w:shd w:val="clear" w:color="auto" w:fill="FFF2CC" w:themeFill="accent4" w:themeFillTint="33"/>
            <w:noWrap/>
            <w:vAlign w:val="center"/>
            <w:hideMark/>
          </w:tcPr>
          <w:p w14:paraId="7B5B8B23" w14:textId="0BA2B9F9" w:rsidR="00D4306C" w:rsidRPr="002C3514" w:rsidRDefault="00D4306C" w:rsidP="006A60C9">
            <w:pPr>
              <w:rPr>
                <w:rFonts w:ascii="Arial" w:hAnsi="Arial" w:cs="Arial"/>
                <w:sz w:val="20"/>
                <w:szCs w:val="20"/>
              </w:rPr>
            </w:pPr>
            <w:r>
              <w:rPr>
                <w:rFonts w:ascii="Arial" w:hAnsi="Arial" w:cs="Arial"/>
                <w:sz w:val="20"/>
                <w:szCs w:val="20"/>
              </w:rPr>
              <w:t>50</w:t>
            </w:r>
            <w:r w:rsidRPr="002C3514">
              <w:rPr>
                <w:rFonts w:ascii="Arial" w:hAnsi="Arial" w:cs="Arial"/>
                <w:sz w:val="20"/>
                <w:szCs w:val="20"/>
              </w:rPr>
              <w:t>%</w:t>
            </w:r>
          </w:p>
        </w:tc>
        <w:tc>
          <w:tcPr>
            <w:tcW w:w="1620" w:type="dxa"/>
            <w:shd w:val="clear" w:color="auto" w:fill="FFF2CC" w:themeFill="accent4" w:themeFillTint="33"/>
            <w:vAlign w:val="center"/>
          </w:tcPr>
          <w:p w14:paraId="4CA15A35" w14:textId="5738A9CA" w:rsidR="00D4306C" w:rsidRPr="002C3514" w:rsidRDefault="00D4306C" w:rsidP="006A60C9">
            <w:pPr>
              <w:rPr>
                <w:rFonts w:ascii="Arial" w:hAnsi="Arial" w:cs="Arial"/>
                <w:color w:val="000000"/>
                <w:sz w:val="20"/>
                <w:szCs w:val="20"/>
              </w:rPr>
            </w:pPr>
            <w:r>
              <w:rPr>
                <w:rFonts w:ascii="Arial" w:hAnsi="Arial" w:cs="Arial"/>
                <w:color w:val="000000"/>
                <w:sz w:val="20"/>
                <w:szCs w:val="20"/>
              </w:rPr>
              <w:t>33.93</w:t>
            </w:r>
            <w:r w:rsidRPr="002C3514">
              <w:rPr>
                <w:rFonts w:ascii="Arial" w:hAnsi="Arial" w:cs="Arial"/>
                <w:color w:val="000000"/>
                <w:sz w:val="20"/>
                <w:szCs w:val="20"/>
              </w:rPr>
              <w:t>%</w:t>
            </w:r>
          </w:p>
        </w:tc>
        <w:tc>
          <w:tcPr>
            <w:tcW w:w="3007" w:type="dxa"/>
            <w:gridSpan w:val="2"/>
            <w:shd w:val="clear" w:color="auto" w:fill="FFF2CC" w:themeFill="accent4" w:themeFillTint="33"/>
          </w:tcPr>
          <w:p w14:paraId="0B7ADFD5" w14:textId="77777777" w:rsidR="00D4306C" w:rsidRPr="007E5318" w:rsidRDefault="00D4306C"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272" w:type="dxa"/>
            <w:gridSpan w:val="2"/>
            <w:shd w:val="clear" w:color="auto" w:fill="FFF2CC" w:themeFill="accent4" w:themeFillTint="33"/>
          </w:tcPr>
          <w:p w14:paraId="03E9ACE0" w14:textId="25D7310C" w:rsidR="00D4306C" w:rsidRPr="007E5318" w:rsidRDefault="00D4306C"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006A60C9">
        <w:trPr>
          <w:trHeight w:val="290"/>
        </w:trPr>
        <w:tc>
          <w:tcPr>
            <w:tcW w:w="22964"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D4306C" w:rsidRPr="005C257E" w14:paraId="5DEB2D23" w14:textId="77777777" w:rsidTr="008843CF">
        <w:trPr>
          <w:trHeight w:val="290"/>
        </w:trPr>
        <w:tc>
          <w:tcPr>
            <w:tcW w:w="6753" w:type="dxa"/>
            <w:shd w:val="clear" w:color="auto" w:fill="DEEAF6"/>
            <w:vAlign w:val="center"/>
          </w:tcPr>
          <w:p w14:paraId="212A4919" w14:textId="70C2DE94" w:rsidR="00D4306C" w:rsidRPr="005F0CBE" w:rsidRDefault="00D4306C"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6E42F981" w14:textId="6B878C5D" w:rsidR="00D4306C" w:rsidRPr="001448E1" w:rsidRDefault="00D4306C"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noWrap/>
          </w:tcPr>
          <w:p w14:paraId="1A6AB743" w14:textId="7AF8BF72" w:rsidR="00D4306C" w:rsidRPr="001448E1" w:rsidRDefault="00D4306C"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cPr>
          <w:p w14:paraId="0B054050" w14:textId="70BF7199" w:rsidR="00D4306C" w:rsidRPr="005F0CBE" w:rsidRDefault="00D4306C"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cPr>
          <w:p w14:paraId="6450D309" w14:textId="58872503" w:rsidR="00D4306C" w:rsidRPr="00D26301" w:rsidRDefault="00D4306C"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cPr>
          <w:p w14:paraId="0BBCF3F6" w14:textId="587F3850" w:rsidR="00D4306C" w:rsidRPr="005F0CBE" w:rsidRDefault="00D4306C"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348" w:type="dxa"/>
            <w:shd w:val="clear" w:color="auto" w:fill="DEEAF6"/>
          </w:tcPr>
          <w:p w14:paraId="6AE7E939" w14:textId="23A045FB" w:rsidR="00D4306C" w:rsidRPr="005F0CBE" w:rsidRDefault="00D4306C"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D4306C" w:rsidRPr="005C257E" w14:paraId="10F40858" w14:textId="77777777" w:rsidTr="008843CF">
        <w:trPr>
          <w:trHeight w:val="290"/>
        </w:trPr>
        <w:tc>
          <w:tcPr>
            <w:tcW w:w="6753" w:type="dxa"/>
            <w:shd w:val="clear" w:color="auto" w:fill="8DB4E2"/>
            <w:vAlign w:val="center"/>
          </w:tcPr>
          <w:p w14:paraId="28BD3BA5" w14:textId="77777777" w:rsidR="00D4306C" w:rsidRPr="00487AEC" w:rsidRDefault="00D4306C"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D4306C" w:rsidRPr="00487AEC" w:rsidRDefault="00D4306C" w:rsidP="00BB7DA7">
            <w:pPr>
              <w:rPr>
                <w:rFonts w:ascii="Arial" w:hAnsi="Arial" w:cs="Arial"/>
                <w:color w:val="auto"/>
                <w:sz w:val="20"/>
                <w:szCs w:val="20"/>
              </w:rPr>
            </w:pPr>
          </w:p>
        </w:tc>
        <w:tc>
          <w:tcPr>
            <w:tcW w:w="1726" w:type="dxa"/>
            <w:shd w:val="clear" w:color="auto" w:fill="D9E2F3" w:themeFill="accent1" w:themeFillTint="33"/>
            <w:vAlign w:val="center"/>
          </w:tcPr>
          <w:p w14:paraId="341A94B5" w14:textId="0D2D4144" w:rsidR="00D4306C" w:rsidRPr="002C3514" w:rsidRDefault="00D4306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AC7BD84" w14:textId="59F3A7FF" w:rsidR="00D4306C" w:rsidRPr="002C3514" w:rsidRDefault="00D4306C"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7DBA54D2" w14:textId="6412C400" w:rsidR="00D4306C" w:rsidRPr="002C3514" w:rsidRDefault="00D4306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1EE4234E" w14:textId="590DB81E" w:rsidR="00D4306C" w:rsidRPr="002C3514" w:rsidRDefault="00D4306C"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312B38DC" w14:textId="1570CD47" w:rsidR="00D4306C" w:rsidRPr="00DA1B75" w:rsidRDefault="00D4306C" w:rsidP="00BB7DA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6348" w:type="dxa"/>
            <w:shd w:val="clear" w:color="auto" w:fill="D9E2F3"/>
          </w:tcPr>
          <w:p w14:paraId="62311B5F" w14:textId="237FD73D" w:rsidR="00D4306C" w:rsidRPr="00DA1B75" w:rsidRDefault="00D4306C" w:rsidP="00BB7DA7">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D4306C" w:rsidRPr="005C257E" w14:paraId="42880702" w14:textId="77777777" w:rsidTr="008843CF">
        <w:trPr>
          <w:trHeight w:val="829"/>
        </w:trPr>
        <w:tc>
          <w:tcPr>
            <w:tcW w:w="6753" w:type="dxa"/>
            <w:shd w:val="clear" w:color="auto" w:fill="8DB4E2"/>
            <w:vAlign w:val="center"/>
            <w:hideMark/>
          </w:tcPr>
          <w:p w14:paraId="7A9690F1" w14:textId="77777777" w:rsidR="00D4306C" w:rsidRDefault="00D4306C" w:rsidP="0005341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40403D7A" w14:textId="33AE53FE" w:rsidR="00D4306C" w:rsidRPr="00487AEC" w:rsidRDefault="00D4306C" w:rsidP="00053417">
            <w:pPr>
              <w:rPr>
                <w:rFonts w:ascii="Arial" w:hAnsi="Arial" w:cs="Arial"/>
                <w:color w:val="auto"/>
                <w:sz w:val="20"/>
                <w:szCs w:val="20"/>
              </w:rPr>
            </w:pPr>
          </w:p>
        </w:tc>
        <w:tc>
          <w:tcPr>
            <w:tcW w:w="1726" w:type="dxa"/>
            <w:shd w:val="clear" w:color="auto" w:fill="D9E2F3" w:themeFill="accent1" w:themeFillTint="33"/>
            <w:vAlign w:val="center"/>
          </w:tcPr>
          <w:p w14:paraId="7B83550C" w14:textId="3933878A" w:rsidR="00D4306C" w:rsidRPr="002C3514" w:rsidRDefault="00D4306C"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862A47E" w14:textId="6EB07CEF" w:rsidR="00D4306C" w:rsidRPr="002C3514" w:rsidRDefault="00D4306C"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268EC331" w14:textId="44AF7920" w:rsidR="00D4306C" w:rsidRPr="002C3514" w:rsidRDefault="00D4306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435D600" w14:textId="6FB41ECF" w:rsidR="00D4306C" w:rsidRPr="002C3514" w:rsidRDefault="00D4306C"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505FB91B" w14:textId="65597AB0" w:rsidR="00D4306C" w:rsidRPr="009B3E89" w:rsidRDefault="00D4306C"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348" w:type="dxa"/>
            <w:shd w:val="clear" w:color="auto" w:fill="D9E2F3"/>
          </w:tcPr>
          <w:p w14:paraId="034D2B70" w14:textId="77777777" w:rsidR="00D4306C" w:rsidRPr="007E5318" w:rsidRDefault="00D4306C" w:rsidP="00BB7DA7">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D4306C" w:rsidRPr="005C257E" w14:paraId="47D9D2C3" w14:textId="77777777" w:rsidTr="008843CF">
        <w:trPr>
          <w:trHeight w:val="290"/>
        </w:trPr>
        <w:tc>
          <w:tcPr>
            <w:tcW w:w="6753" w:type="dxa"/>
            <w:shd w:val="clear" w:color="auto" w:fill="8DB4E2"/>
            <w:vAlign w:val="center"/>
          </w:tcPr>
          <w:p w14:paraId="7781AEB8" w14:textId="77777777" w:rsidR="00D4306C" w:rsidRPr="00487AEC" w:rsidRDefault="00D4306C"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D4306C" w:rsidRPr="00487AEC" w:rsidRDefault="00D4306C"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4AA88FA1" w:rsidR="00D4306C" w:rsidRPr="002C3514" w:rsidRDefault="00D4306C" w:rsidP="00BB7DA7">
            <w:pPr>
              <w:rPr>
                <w:rFonts w:ascii="Arial" w:hAnsi="Arial" w:cs="Arial"/>
                <w:color w:val="000000"/>
                <w:sz w:val="20"/>
                <w:szCs w:val="20"/>
              </w:rPr>
            </w:pPr>
            <w:r>
              <w:rPr>
                <w:rFonts w:ascii="Arial" w:hAnsi="Arial" w:cs="Arial"/>
                <w:color w:val="000000"/>
                <w:sz w:val="20"/>
                <w:szCs w:val="20"/>
              </w:rPr>
              <w:t>5</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611F008" w14:textId="67F6B933" w:rsidR="00D4306C" w:rsidRPr="002C3514" w:rsidRDefault="00D4306C" w:rsidP="00BB7DA7">
            <w:pPr>
              <w:rPr>
                <w:rFonts w:ascii="Arial" w:hAnsi="Arial" w:cs="Arial"/>
                <w:color w:val="000000"/>
                <w:sz w:val="20"/>
                <w:szCs w:val="20"/>
              </w:rPr>
            </w:pPr>
            <w:r>
              <w:rPr>
                <w:rFonts w:ascii="Arial" w:hAnsi="Arial" w:cs="Arial"/>
                <w:color w:val="000000"/>
                <w:sz w:val="20"/>
                <w:szCs w:val="20"/>
              </w:rPr>
              <w:t>38</w:t>
            </w:r>
            <w:r w:rsidRPr="002C3514">
              <w:rPr>
                <w:rFonts w:ascii="Arial" w:hAnsi="Arial" w:cs="Arial"/>
                <w:color w:val="000000"/>
                <w:sz w:val="20"/>
                <w:szCs w:val="20"/>
              </w:rPr>
              <w:t>%</w:t>
            </w:r>
          </w:p>
        </w:tc>
        <w:tc>
          <w:tcPr>
            <w:tcW w:w="1620" w:type="dxa"/>
            <w:shd w:val="clear" w:color="auto" w:fill="D9E2F3" w:themeFill="accent1" w:themeFillTint="33"/>
            <w:vAlign w:val="center"/>
          </w:tcPr>
          <w:p w14:paraId="610AC5E1" w14:textId="105CF4A4" w:rsidR="00D4306C" w:rsidRPr="002C3514" w:rsidRDefault="00D4306C" w:rsidP="00BB7DA7">
            <w:pPr>
              <w:rPr>
                <w:rFonts w:ascii="Arial" w:hAnsi="Arial" w:cs="Arial"/>
                <w:color w:val="000000" w:themeColor="text1"/>
                <w:sz w:val="20"/>
                <w:szCs w:val="20"/>
              </w:rPr>
            </w:pPr>
            <w:r>
              <w:rPr>
                <w:rFonts w:ascii="Arial" w:hAnsi="Arial" w:cs="Arial"/>
                <w:color w:val="000000"/>
                <w:sz w:val="20"/>
                <w:szCs w:val="20"/>
              </w:rPr>
              <w:t>38</w:t>
            </w:r>
            <w:r w:rsidRPr="002C3514">
              <w:rPr>
                <w:rFonts w:ascii="Arial" w:hAnsi="Arial" w:cs="Arial"/>
                <w:color w:val="000000"/>
                <w:sz w:val="20"/>
                <w:szCs w:val="20"/>
              </w:rPr>
              <w:t>%</w:t>
            </w:r>
          </w:p>
        </w:tc>
        <w:tc>
          <w:tcPr>
            <w:tcW w:w="1580" w:type="dxa"/>
            <w:shd w:val="clear" w:color="auto" w:fill="D9E2F3" w:themeFill="accent1" w:themeFillTint="33"/>
            <w:vAlign w:val="center"/>
          </w:tcPr>
          <w:p w14:paraId="6CD4849F" w14:textId="623093BD" w:rsidR="00D4306C" w:rsidRPr="002C3514" w:rsidRDefault="00D4306C" w:rsidP="00BB7DA7">
            <w:pPr>
              <w:rPr>
                <w:rFonts w:ascii="Arial" w:hAnsi="Arial" w:cs="Arial"/>
                <w:color w:val="000000" w:themeColor="text1"/>
                <w:sz w:val="20"/>
                <w:szCs w:val="20"/>
              </w:rPr>
            </w:pPr>
            <w:r>
              <w:rPr>
                <w:rFonts w:ascii="Arial" w:hAnsi="Arial" w:cs="Arial"/>
                <w:color w:val="000000" w:themeColor="text1"/>
                <w:sz w:val="20"/>
                <w:szCs w:val="20"/>
              </w:rPr>
              <w:t>90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2FF0ABB8" w14:textId="77777777" w:rsidR="00D4306C" w:rsidRPr="003B603A" w:rsidRDefault="00D4306C" w:rsidP="00BB7DA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6348" w:type="dxa"/>
            <w:shd w:val="clear" w:color="auto" w:fill="D9E2F3"/>
          </w:tcPr>
          <w:p w14:paraId="3EF8714F" w14:textId="77777777" w:rsidR="00D4306C" w:rsidRPr="003C4AA1" w:rsidRDefault="00D4306C"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D4306C" w:rsidRPr="003C4AA1" w:rsidRDefault="00D4306C" w:rsidP="00BB7DA7">
            <w:pPr>
              <w:rPr>
                <w:rFonts w:ascii="Arial" w:hAnsi="Arial" w:cs="Arial"/>
                <w:color w:val="000000"/>
                <w:sz w:val="16"/>
                <w:szCs w:val="16"/>
              </w:rPr>
            </w:pPr>
          </w:p>
        </w:tc>
      </w:tr>
      <w:tr w:rsidR="00D4306C" w:rsidRPr="005C257E" w14:paraId="18DA0700" w14:textId="77777777" w:rsidTr="008843CF">
        <w:trPr>
          <w:trHeight w:val="1121"/>
        </w:trPr>
        <w:tc>
          <w:tcPr>
            <w:tcW w:w="6753" w:type="dxa"/>
            <w:shd w:val="clear" w:color="auto" w:fill="8DB4E2"/>
            <w:vAlign w:val="center"/>
            <w:hideMark/>
          </w:tcPr>
          <w:p w14:paraId="21A99FAF" w14:textId="1D5E6B4D" w:rsidR="00D4306C" w:rsidRPr="00487AEC" w:rsidRDefault="00D4306C" w:rsidP="00BB7DA7">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035FCAF4" w14:textId="77777777" w:rsidR="00D4306C" w:rsidRPr="00487AEC" w:rsidRDefault="00D4306C" w:rsidP="00BB7DA7">
            <w:pPr>
              <w:rPr>
                <w:rFonts w:ascii="Arial" w:hAnsi="Arial" w:cs="Arial"/>
                <w:color w:val="auto"/>
                <w:sz w:val="20"/>
                <w:szCs w:val="20"/>
              </w:rPr>
            </w:pPr>
          </w:p>
        </w:tc>
        <w:tc>
          <w:tcPr>
            <w:tcW w:w="1726" w:type="dxa"/>
            <w:shd w:val="clear" w:color="auto" w:fill="D9E2F3" w:themeFill="accent1" w:themeFillTint="33"/>
            <w:vAlign w:val="center"/>
          </w:tcPr>
          <w:p w14:paraId="0CF9A5F8" w14:textId="181E393E" w:rsidR="00D4306C" w:rsidRPr="002C3514" w:rsidRDefault="00D4306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060DED4" w14:textId="029D7FE3" w:rsidR="00D4306C" w:rsidRPr="002C3514" w:rsidRDefault="00D4306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3BF59D9E" w14:textId="2AE550BD" w:rsidR="00D4306C" w:rsidRPr="002C3514" w:rsidRDefault="00D4306C"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306DC051" w14:textId="5DC7E444" w:rsidR="00D4306C" w:rsidRPr="002C3514" w:rsidRDefault="00D4306C"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7D77C0A2" w14:textId="77777777" w:rsidR="00D4306C" w:rsidRPr="003B603A" w:rsidRDefault="00D4306C" w:rsidP="00BB7DA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348" w:type="dxa"/>
            <w:shd w:val="clear" w:color="auto" w:fill="D9E2F3"/>
          </w:tcPr>
          <w:p w14:paraId="7626058D" w14:textId="77777777" w:rsidR="00D4306C" w:rsidRPr="003C4AA1" w:rsidRDefault="00D4306C"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D4306C" w:rsidRPr="003C4AA1" w:rsidRDefault="00D4306C" w:rsidP="00BB7DA7">
            <w:pPr>
              <w:rPr>
                <w:rFonts w:ascii="Arial" w:hAnsi="Arial" w:cs="Arial"/>
                <w:color w:val="000000"/>
                <w:sz w:val="16"/>
                <w:szCs w:val="16"/>
              </w:rPr>
            </w:pPr>
          </w:p>
        </w:tc>
      </w:tr>
      <w:tr w:rsidR="00D4306C" w:rsidRPr="005C257E" w14:paraId="07C3FACB" w14:textId="77777777" w:rsidTr="008843CF">
        <w:trPr>
          <w:trHeight w:val="1121"/>
        </w:trPr>
        <w:tc>
          <w:tcPr>
            <w:tcW w:w="6753" w:type="dxa"/>
            <w:shd w:val="clear" w:color="auto" w:fill="8DB4E2"/>
            <w:vAlign w:val="center"/>
          </w:tcPr>
          <w:p w14:paraId="70DB3AB9" w14:textId="028DE177" w:rsidR="00D4306C" w:rsidRPr="00096CE4" w:rsidRDefault="00D4306C" w:rsidP="006E6D3D">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tc>
        <w:tc>
          <w:tcPr>
            <w:tcW w:w="1726" w:type="dxa"/>
            <w:shd w:val="clear" w:color="auto" w:fill="D9E2F3" w:themeFill="accent1" w:themeFillTint="33"/>
            <w:vAlign w:val="center"/>
          </w:tcPr>
          <w:p w14:paraId="2568D17B" w14:textId="75E81977" w:rsidR="00D4306C" w:rsidRDefault="00D4306C" w:rsidP="006E6D3D">
            <w:pPr>
              <w:rPr>
                <w:rFonts w:ascii="Arial" w:hAnsi="Arial" w:cs="Arial"/>
                <w:color w:val="000000"/>
                <w:sz w:val="20"/>
                <w:szCs w:val="20"/>
              </w:rPr>
            </w:pPr>
            <w:r>
              <w:rPr>
                <w:rFonts w:ascii="Arial" w:hAnsi="Arial" w:cs="Arial"/>
                <w:color w:val="000000" w:themeColor="text1"/>
                <w:sz w:val="20"/>
                <w:szCs w:val="20"/>
              </w:rPr>
              <w:t>20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41392257" w14:textId="6425D24E" w:rsidR="00D4306C" w:rsidRDefault="00D4306C" w:rsidP="006E6D3D">
            <w:pPr>
              <w:rPr>
                <w:rFonts w:ascii="Arial" w:hAnsi="Arial" w:cs="Arial"/>
                <w:color w:val="000000"/>
                <w:sz w:val="20"/>
                <w:szCs w:val="20"/>
              </w:rPr>
            </w:pPr>
            <w:r>
              <w:rPr>
                <w:rFonts w:ascii="Arial" w:hAnsi="Arial" w:cs="Arial"/>
                <w:color w:val="000000" w:themeColor="text1"/>
                <w:sz w:val="20"/>
                <w:szCs w:val="20"/>
              </w:rPr>
              <w:t>25</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47E74875" w14:textId="1A01DFB7" w:rsidR="00D4306C" w:rsidRDefault="00D4306C" w:rsidP="006E6D3D">
            <w:pPr>
              <w:rPr>
                <w:rFonts w:ascii="Arial" w:hAnsi="Arial" w:cs="Arial"/>
                <w:color w:val="000000"/>
                <w:sz w:val="20"/>
                <w:szCs w:val="20"/>
              </w:rPr>
            </w:pPr>
            <w:r>
              <w:rPr>
                <w:rFonts w:ascii="Arial" w:hAnsi="Arial" w:cs="Arial"/>
                <w:color w:val="000000" w:themeColor="text1"/>
                <w:sz w:val="20"/>
                <w:szCs w:val="20"/>
              </w:rPr>
              <w:t>20</w:t>
            </w:r>
            <w:r w:rsidRPr="002C3514">
              <w:rPr>
                <w:rFonts w:ascii="Arial" w:hAnsi="Arial" w:cs="Arial"/>
                <w:color w:val="000000" w:themeColor="text1"/>
                <w:sz w:val="20"/>
                <w:szCs w:val="20"/>
              </w:rPr>
              <w:t>%</w:t>
            </w:r>
          </w:p>
        </w:tc>
        <w:tc>
          <w:tcPr>
            <w:tcW w:w="1580" w:type="dxa"/>
            <w:shd w:val="clear" w:color="auto" w:fill="D9E2F3" w:themeFill="accent1" w:themeFillTint="33"/>
            <w:vAlign w:val="center"/>
          </w:tcPr>
          <w:p w14:paraId="673DC34F" w14:textId="7C68B808" w:rsidR="00D4306C" w:rsidRPr="00D513DB" w:rsidRDefault="00D4306C" w:rsidP="006E6D3D">
            <w:pPr>
              <w:rPr>
                <w:rFonts w:ascii="Arial" w:hAnsi="Arial" w:cs="Arial"/>
                <w:color w:val="000000" w:themeColor="text1"/>
                <w:sz w:val="20"/>
                <w:szCs w:val="20"/>
              </w:rPr>
            </w:pPr>
            <w:r w:rsidRPr="00D513DB">
              <w:rPr>
                <w:rFonts w:ascii="Arial" w:hAnsi="Arial" w:cs="Arial"/>
                <w:color w:val="000000" w:themeColor="text1"/>
                <w:sz w:val="20"/>
                <w:szCs w:val="20"/>
              </w:rPr>
              <w:t>20%</w:t>
            </w:r>
          </w:p>
        </w:tc>
        <w:tc>
          <w:tcPr>
            <w:tcW w:w="3351" w:type="dxa"/>
            <w:gridSpan w:val="2"/>
            <w:shd w:val="clear" w:color="auto" w:fill="D9E2F3" w:themeFill="accent1" w:themeFillTint="33"/>
          </w:tcPr>
          <w:p w14:paraId="477A8CA2" w14:textId="31F67F36" w:rsidR="00D4306C" w:rsidRPr="003B603A" w:rsidRDefault="00D4306C" w:rsidP="006E6D3D">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cPr>
          <w:p w14:paraId="587B1175" w14:textId="77777777" w:rsidR="00D4306C" w:rsidRPr="00AC6948" w:rsidRDefault="00D4306C" w:rsidP="006E6D3D">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43720203" w14:textId="77777777" w:rsidR="00D4306C" w:rsidRPr="003C4AA1" w:rsidRDefault="00D4306C" w:rsidP="006E6D3D">
            <w:pPr>
              <w:rPr>
                <w:rFonts w:ascii="Arial" w:hAnsi="Arial" w:cs="Arial"/>
                <w:color w:val="000000"/>
                <w:sz w:val="16"/>
                <w:szCs w:val="16"/>
              </w:rPr>
            </w:pPr>
          </w:p>
        </w:tc>
      </w:tr>
      <w:tr w:rsidR="00D4306C" w:rsidRPr="005C257E" w14:paraId="1D1CDB5E" w14:textId="77777777" w:rsidTr="008843CF">
        <w:trPr>
          <w:trHeight w:val="933"/>
        </w:trPr>
        <w:tc>
          <w:tcPr>
            <w:tcW w:w="6753" w:type="dxa"/>
            <w:shd w:val="clear" w:color="auto" w:fill="8DB4E2"/>
            <w:vAlign w:val="center"/>
          </w:tcPr>
          <w:p w14:paraId="2895A1DF" w14:textId="1FD8105F" w:rsidR="00D4306C" w:rsidRPr="00487AEC" w:rsidRDefault="00D4306C" w:rsidP="006E6D3D">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0F6FB976" w14:textId="3EF8C7B5" w:rsidR="00D4306C" w:rsidRDefault="00D4306C" w:rsidP="006E6D3D">
            <w:pPr>
              <w:rPr>
                <w:rFonts w:ascii="Arial" w:hAnsi="Arial" w:cs="Arial"/>
                <w:color w:val="000000"/>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4C2AA85A" w14:textId="69123142" w:rsidR="00D4306C" w:rsidRDefault="00D4306C" w:rsidP="006E6D3D">
            <w:pPr>
              <w:rPr>
                <w:rFonts w:ascii="Arial" w:hAnsi="Arial" w:cs="Arial"/>
                <w:color w:val="000000"/>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1B895F49" w14:textId="79F8AE41" w:rsidR="00D4306C" w:rsidRDefault="00D4306C" w:rsidP="006E6D3D">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63720E58" w14:textId="2B52152D" w:rsidR="00D4306C" w:rsidRPr="00D513DB" w:rsidRDefault="00D4306C" w:rsidP="006E6D3D">
            <w:pPr>
              <w:rPr>
                <w:rFonts w:ascii="Arial" w:hAnsi="Arial" w:cs="Arial"/>
                <w:color w:val="000000" w:themeColor="text1"/>
                <w:sz w:val="20"/>
                <w:szCs w:val="20"/>
              </w:rPr>
            </w:pPr>
            <w:r w:rsidRPr="00D513DB">
              <w:rPr>
                <w:rFonts w:ascii="Arial" w:hAnsi="Arial" w:cs="Arial"/>
                <w:color w:val="000000" w:themeColor="text1"/>
                <w:sz w:val="20"/>
                <w:szCs w:val="20"/>
              </w:rPr>
              <w:t>100%</w:t>
            </w:r>
          </w:p>
        </w:tc>
        <w:tc>
          <w:tcPr>
            <w:tcW w:w="3351" w:type="dxa"/>
            <w:gridSpan w:val="2"/>
            <w:shd w:val="clear" w:color="auto" w:fill="D9E2F3" w:themeFill="accent1" w:themeFillTint="33"/>
          </w:tcPr>
          <w:p w14:paraId="299D3E4F" w14:textId="76C7B0CB" w:rsidR="00D4306C" w:rsidRPr="003B603A" w:rsidRDefault="00D4306C" w:rsidP="006E6D3D">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cPr>
          <w:p w14:paraId="65D64279" w14:textId="77777777" w:rsidR="00D4306C" w:rsidRPr="00AC6948" w:rsidRDefault="00D4306C" w:rsidP="006E6D3D">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106C12E0" w14:textId="77777777" w:rsidR="00D4306C" w:rsidRPr="003C4AA1" w:rsidRDefault="00D4306C" w:rsidP="006E6D3D">
            <w:pPr>
              <w:rPr>
                <w:rFonts w:ascii="Arial" w:hAnsi="Arial" w:cs="Arial"/>
                <w:color w:val="000000"/>
                <w:sz w:val="16"/>
                <w:szCs w:val="16"/>
              </w:rPr>
            </w:pPr>
          </w:p>
        </w:tc>
      </w:tr>
      <w:tr w:rsidR="00D4306C" w:rsidRPr="005C257E" w14:paraId="7367AD1B" w14:textId="77777777" w:rsidTr="008843CF">
        <w:trPr>
          <w:trHeight w:val="322"/>
        </w:trPr>
        <w:tc>
          <w:tcPr>
            <w:tcW w:w="6753" w:type="dxa"/>
            <w:shd w:val="clear" w:color="auto" w:fill="D9D9D9"/>
            <w:vAlign w:val="center"/>
          </w:tcPr>
          <w:p w14:paraId="201DC033" w14:textId="2A833A9A" w:rsidR="00D4306C" w:rsidRPr="00487AEC" w:rsidRDefault="00D4306C" w:rsidP="006E6D3D">
            <w:pPr>
              <w:rPr>
                <w:rFonts w:ascii="Arial" w:hAnsi="Arial" w:cs="Arial"/>
                <w:color w:val="auto"/>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vAlign w:val="center"/>
          </w:tcPr>
          <w:p w14:paraId="30632AE3" w14:textId="076BFF6A" w:rsidR="00D4306C" w:rsidRDefault="00D4306C" w:rsidP="006E6D3D">
            <w:pPr>
              <w:rPr>
                <w:rFonts w:ascii="Arial" w:hAnsi="Arial" w:cs="Arial"/>
                <w:color w:val="000000" w:themeColor="text1"/>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E7E6E6"/>
            <w:noWrap/>
            <w:vAlign w:val="center"/>
          </w:tcPr>
          <w:p w14:paraId="67710F71" w14:textId="55323456" w:rsidR="00D4306C" w:rsidRDefault="00D4306C" w:rsidP="006E6D3D">
            <w:pPr>
              <w:rPr>
                <w:rFonts w:ascii="Arial" w:hAnsi="Arial" w:cs="Arial"/>
                <w:color w:val="000000" w:themeColor="text1"/>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vAlign w:val="center"/>
          </w:tcPr>
          <w:p w14:paraId="776A5F1A" w14:textId="020EB53E" w:rsidR="00D4306C" w:rsidRDefault="00D4306C" w:rsidP="006E6D3D">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E7E6E6"/>
            <w:vAlign w:val="center"/>
          </w:tcPr>
          <w:p w14:paraId="1ED74F81" w14:textId="3A6F42E2" w:rsidR="00D4306C" w:rsidRPr="00D513DB" w:rsidRDefault="00D4306C" w:rsidP="006E6D3D">
            <w:pPr>
              <w:rPr>
                <w:rFonts w:ascii="Arial" w:hAnsi="Arial" w:cs="Arial"/>
                <w:color w:val="000000" w:themeColor="text1"/>
                <w:sz w:val="20"/>
                <w:szCs w:val="20"/>
              </w:rPr>
            </w:pPr>
            <w:r w:rsidRPr="00D513DB">
              <w:rPr>
                <w:rFonts w:ascii="Arial" w:hAnsi="Arial" w:cs="Arial"/>
                <w:color w:val="000000" w:themeColor="text1"/>
                <w:sz w:val="20"/>
                <w:szCs w:val="20"/>
              </w:rPr>
              <w:t>100%</w:t>
            </w:r>
          </w:p>
        </w:tc>
        <w:tc>
          <w:tcPr>
            <w:tcW w:w="3351" w:type="dxa"/>
            <w:gridSpan w:val="2"/>
            <w:shd w:val="clear" w:color="auto" w:fill="E7E6E6"/>
          </w:tcPr>
          <w:p w14:paraId="4511C65A" w14:textId="74BD2D3D" w:rsidR="00D4306C" w:rsidRPr="003B603A" w:rsidRDefault="00D4306C" w:rsidP="006E6D3D">
            <w:pPr>
              <w:rPr>
                <w:rFonts w:ascii="Arial" w:hAnsi="Arial" w:cs="Arial"/>
                <w:color w:val="000000"/>
                <w:sz w:val="16"/>
                <w:szCs w:val="16"/>
              </w:rPr>
            </w:pPr>
            <w:r w:rsidRPr="00FA40E6">
              <w:rPr>
                <w:rFonts w:ascii="Arial" w:hAnsi="Arial" w:cs="Arial"/>
                <w:color w:val="000000"/>
                <w:sz w:val="16"/>
                <w:szCs w:val="16"/>
              </w:rPr>
              <w:t>Borough to take from own info</w:t>
            </w:r>
          </w:p>
        </w:tc>
        <w:tc>
          <w:tcPr>
            <w:tcW w:w="6348" w:type="dxa"/>
            <w:shd w:val="clear" w:color="auto" w:fill="E7E6E6"/>
          </w:tcPr>
          <w:p w14:paraId="55F35744" w14:textId="187D6A2F" w:rsidR="00D4306C" w:rsidRPr="003C4AA1" w:rsidRDefault="00D4306C" w:rsidP="006E6D3D">
            <w:pPr>
              <w:rPr>
                <w:rFonts w:ascii="Arial" w:hAnsi="Arial" w:cs="Arial"/>
                <w:color w:val="000000"/>
                <w:sz w:val="16"/>
                <w:szCs w:val="16"/>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491C3D4E" w14:textId="77777777" w:rsidR="008843CF" w:rsidRDefault="008843CF" w:rsidP="008843CF">
      <w:pPr>
        <w:pStyle w:val="ListParagraph"/>
        <w:jc w:val="both"/>
        <w:textAlignment w:val="baseline"/>
      </w:pPr>
    </w:p>
    <w:p w14:paraId="59080A07" w14:textId="77777777" w:rsidR="008843CF" w:rsidRDefault="008843CF" w:rsidP="008843CF">
      <w:pPr>
        <w:pStyle w:val="ListParagraph"/>
        <w:jc w:val="both"/>
        <w:textAlignment w:val="baseline"/>
      </w:pPr>
    </w:p>
    <w:p w14:paraId="5CE36E8F" w14:textId="77777777" w:rsidR="008843CF" w:rsidRPr="008843CF" w:rsidRDefault="008843CF" w:rsidP="008843CF">
      <w:pPr>
        <w:pStyle w:val="ListParagraph"/>
        <w:jc w:val="both"/>
        <w:textAlignment w:val="baseline"/>
      </w:pPr>
    </w:p>
    <w:p w14:paraId="27317244" w14:textId="25F5286A" w:rsidR="00CC35C5" w:rsidRDefault="00D03346" w:rsidP="00F208C4">
      <w:pPr>
        <w:pStyle w:val="ListParagraph"/>
        <w:numPr>
          <w:ilvl w:val="0"/>
          <w:numId w:val="20"/>
        </w:numPr>
        <w:jc w:val="both"/>
        <w:textAlignment w:val="baseline"/>
      </w:pPr>
      <w:r w:rsidRPr="00F208C4">
        <w:rPr>
          <w:rFonts w:ascii="Arial" w:hAnsi="Arial" w:cs="Arial"/>
          <w:b/>
          <w:bCs/>
          <w:sz w:val="28"/>
          <w:szCs w:val="28"/>
        </w:rPr>
        <w:lastRenderedPageBreak/>
        <w:t xml:space="preserve">2024/25 </w:t>
      </w:r>
      <w:r w:rsidR="006A0E57" w:rsidRPr="00F208C4">
        <w:rPr>
          <w:rFonts w:ascii="Arial" w:hAnsi="Arial" w:cs="Arial"/>
          <w:b/>
          <w:bCs/>
          <w:sz w:val="28"/>
          <w:szCs w:val="28"/>
        </w:rPr>
        <w:t>RRP Action update</w:t>
      </w:r>
      <w:r w:rsidR="00AC703E" w:rsidRPr="00F208C4">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CC35C5" w:rsidRPr="008B72AB" w14:paraId="506E2A2A" w14:textId="77777777" w:rsidTr="00A9231E">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F9529A" w14:textId="77777777" w:rsidR="00CC35C5" w:rsidRPr="001834E8" w:rsidRDefault="00CC35C5" w:rsidP="00A9231E">
            <w:pPr>
              <w:jc w:val="both"/>
              <w:textAlignment w:val="baseline"/>
              <w:rPr>
                <w:rFonts w:ascii="Arial" w:hAnsi="Arial" w:cs="Arial"/>
                <w:sz w:val="22"/>
                <w:szCs w:val="22"/>
              </w:rPr>
            </w:pPr>
            <w:r w:rsidRPr="001834E8">
              <w:rPr>
                <w:rFonts w:ascii="Arial" w:hAnsi="Arial" w:cs="Arial"/>
                <w:b/>
                <w:bCs/>
                <w:sz w:val="22"/>
                <w:szCs w:val="22"/>
              </w:rPr>
              <w:t>Ref</w:t>
            </w:r>
            <w:r w:rsidRPr="001834E8">
              <w:rPr>
                <w:rFonts w:ascii="Arial" w:hAnsi="Arial" w:cs="Arial"/>
                <w:sz w:val="22"/>
                <w:szCs w:val="22"/>
              </w:rPr>
              <w:t> </w:t>
            </w:r>
            <w:r w:rsidRPr="001834E8">
              <w:rPr>
                <w:rFonts w:ascii="Arial" w:hAnsi="Arial" w:cs="Arial"/>
                <w:b/>
                <w:bCs/>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E2A4C1" w14:textId="77777777" w:rsidR="00CC35C5" w:rsidRPr="001834E8" w:rsidRDefault="00CC35C5" w:rsidP="00A9231E">
            <w:pPr>
              <w:jc w:val="both"/>
              <w:textAlignment w:val="baseline"/>
              <w:rPr>
                <w:rFonts w:ascii="Arial" w:hAnsi="Arial" w:cs="Arial"/>
                <w:sz w:val="22"/>
                <w:szCs w:val="22"/>
              </w:rPr>
            </w:pPr>
            <w:r w:rsidRPr="001834E8">
              <w:rPr>
                <w:rFonts w:ascii="Arial" w:hAnsi="Arial" w:cs="Arial"/>
                <w:b/>
                <w:bCs/>
                <w:sz w:val="22"/>
                <w:szCs w:val="22"/>
              </w:rPr>
              <w:t>Action title</w:t>
            </w:r>
            <w:r w:rsidRPr="001834E8">
              <w:rPr>
                <w:rFonts w:ascii="Arial" w:hAnsi="Arial" w:cs="Arial"/>
                <w:sz w:val="22"/>
                <w:szCs w:val="22"/>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D74C8A" w14:textId="77777777" w:rsidR="00CC35C5" w:rsidRPr="001834E8" w:rsidRDefault="00CC35C5" w:rsidP="00A9231E">
            <w:pPr>
              <w:jc w:val="both"/>
              <w:textAlignment w:val="baseline"/>
              <w:rPr>
                <w:rFonts w:ascii="Arial" w:hAnsi="Arial" w:cs="Arial"/>
                <w:b/>
                <w:bCs/>
                <w:sz w:val="22"/>
                <w:szCs w:val="22"/>
              </w:rPr>
            </w:pPr>
            <w:r w:rsidRPr="001834E8">
              <w:rPr>
                <w:rFonts w:ascii="Arial" w:hAnsi="Arial" w:cs="Arial"/>
                <w:b/>
                <w:bCs/>
                <w:sz w:val="22"/>
                <w:szCs w:val="22"/>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A02E76" w14:textId="2286D296" w:rsidR="00CC35C5" w:rsidRDefault="00CC35C5" w:rsidP="00A9231E">
            <w:pPr>
              <w:textAlignment w:val="baseline"/>
              <w:rPr>
                <w:rFonts w:ascii="Arial" w:hAnsi="Arial" w:cs="Arial"/>
                <w:b/>
                <w:bCs/>
                <w:sz w:val="22"/>
                <w:szCs w:val="22"/>
              </w:rPr>
            </w:pPr>
            <w:r w:rsidRPr="001834E8">
              <w:rPr>
                <w:rFonts w:ascii="Arial" w:hAnsi="Arial" w:cs="Arial"/>
                <w:b/>
                <w:bCs/>
                <w:sz w:val="22"/>
                <w:szCs w:val="22"/>
              </w:rPr>
              <w:t>Status:</w:t>
            </w:r>
          </w:p>
          <w:p w14:paraId="02B474F6" w14:textId="77777777" w:rsidR="00893170" w:rsidRPr="001834E8" w:rsidRDefault="00893170" w:rsidP="00A9231E">
            <w:pPr>
              <w:textAlignment w:val="baseline"/>
              <w:rPr>
                <w:rFonts w:ascii="Arial" w:hAnsi="Arial" w:cs="Arial"/>
                <w:b/>
                <w:bCs/>
                <w:sz w:val="22"/>
                <w:szCs w:val="22"/>
              </w:rPr>
            </w:pPr>
          </w:p>
          <w:p w14:paraId="7C234718" w14:textId="77777777" w:rsidR="00CC35C5" w:rsidRPr="00893170" w:rsidRDefault="00CC35C5" w:rsidP="00CC35C5">
            <w:pPr>
              <w:pStyle w:val="ListParagraph"/>
              <w:numPr>
                <w:ilvl w:val="0"/>
                <w:numId w:val="16"/>
              </w:numPr>
              <w:ind w:left="119" w:hanging="119"/>
              <w:textAlignment w:val="baseline"/>
              <w:rPr>
                <w:rFonts w:ascii="Arial" w:hAnsi="Arial" w:cs="Arial"/>
                <w:color w:val="00B050"/>
                <w:sz w:val="16"/>
                <w:szCs w:val="16"/>
              </w:rPr>
            </w:pPr>
            <w:r w:rsidRPr="00893170">
              <w:rPr>
                <w:rFonts w:ascii="Arial" w:hAnsi="Arial" w:cs="Arial"/>
                <w:color w:val="00B050"/>
                <w:sz w:val="16"/>
                <w:szCs w:val="16"/>
              </w:rPr>
              <w:t>Complete</w:t>
            </w:r>
          </w:p>
          <w:p w14:paraId="706B68F0" w14:textId="77777777" w:rsidR="00CC35C5" w:rsidRPr="00893170" w:rsidRDefault="00CC35C5" w:rsidP="00CC35C5">
            <w:pPr>
              <w:pStyle w:val="ListParagraph"/>
              <w:numPr>
                <w:ilvl w:val="0"/>
                <w:numId w:val="16"/>
              </w:numPr>
              <w:ind w:left="119" w:hanging="119"/>
              <w:textAlignment w:val="baseline"/>
              <w:rPr>
                <w:rFonts w:ascii="Arial" w:hAnsi="Arial" w:cs="Arial"/>
                <w:color w:val="70AD47" w:themeColor="accent6"/>
                <w:sz w:val="16"/>
                <w:szCs w:val="16"/>
              </w:rPr>
            </w:pPr>
            <w:r w:rsidRPr="00893170">
              <w:rPr>
                <w:rFonts w:ascii="Arial" w:hAnsi="Arial" w:cs="Arial"/>
                <w:color w:val="70AD47" w:themeColor="accent6"/>
                <w:sz w:val="16"/>
                <w:szCs w:val="16"/>
              </w:rPr>
              <w:t>On track / part complete</w:t>
            </w:r>
          </w:p>
          <w:p w14:paraId="63A5BDE4" w14:textId="77777777" w:rsidR="00CC35C5" w:rsidRPr="00893170" w:rsidRDefault="00CC35C5" w:rsidP="00CC35C5">
            <w:pPr>
              <w:pStyle w:val="ListParagraph"/>
              <w:numPr>
                <w:ilvl w:val="0"/>
                <w:numId w:val="16"/>
              </w:numPr>
              <w:ind w:left="119" w:hanging="119"/>
              <w:textAlignment w:val="baseline"/>
              <w:rPr>
                <w:rFonts w:ascii="Arial" w:hAnsi="Arial" w:cs="Arial"/>
                <w:color w:val="ED7D31" w:themeColor="accent2"/>
                <w:sz w:val="16"/>
                <w:szCs w:val="16"/>
              </w:rPr>
            </w:pPr>
            <w:r w:rsidRPr="00893170">
              <w:rPr>
                <w:rFonts w:ascii="Arial" w:hAnsi="Arial" w:cs="Arial"/>
                <w:color w:val="ED7D31" w:themeColor="accent2"/>
                <w:sz w:val="16"/>
                <w:szCs w:val="16"/>
              </w:rPr>
              <w:t>Delayed / on-hold / no progress to date</w:t>
            </w:r>
          </w:p>
          <w:p w14:paraId="6872B3A9" w14:textId="77777777" w:rsidR="00CC35C5" w:rsidRPr="008B72AB" w:rsidRDefault="00CC35C5" w:rsidP="00CC35C5">
            <w:pPr>
              <w:pStyle w:val="ListParagraph"/>
              <w:numPr>
                <w:ilvl w:val="0"/>
                <w:numId w:val="16"/>
              </w:numPr>
              <w:ind w:left="119" w:hanging="119"/>
              <w:textAlignment w:val="baseline"/>
              <w:rPr>
                <w:rFonts w:ascii="Arial" w:hAnsi="Arial" w:cs="Arial"/>
                <w:color w:val="FF0000"/>
              </w:rPr>
            </w:pPr>
            <w:r w:rsidRPr="00893170">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634073" w14:textId="77777777" w:rsidR="00CC35C5" w:rsidRPr="001834E8" w:rsidRDefault="00CC35C5" w:rsidP="00A9231E">
            <w:pPr>
              <w:jc w:val="both"/>
              <w:textAlignment w:val="baseline"/>
              <w:rPr>
                <w:rFonts w:ascii="Arial" w:hAnsi="Arial" w:cs="Arial"/>
                <w:b/>
                <w:bCs/>
                <w:sz w:val="22"/>
                <w:szCs w:val="22"/>
              </w:rPr>
            </w:pPr>
            <w:r w:rsidRPr="001834E8">
              <w:rPr>
                <w:rFonts w:ascii="Arial" w:hAnsi="Arial" w:cs="Arial"/>
                <w:b/>
                <w:bCs/>
                <w:sz w:val="22"/>
                <w:szCs w:val="22"/>
              </w:rPr>
              <w:t xml:space="preserve">Action progress update </w:t>
            </w:r>
          </w:p>
          <w:p w14:paraId="61AC3E63" w14:textId="77777777" w:rsidR="00CC35C5" w:rsidRPr="008B72AB" w:rsidRDefault="00CC35C5" w:rsidP="00A9231E">
            <w:pPr>
              <w:jc w:val="both"/>
              <w:textAlignment w:val="baseline"/>
              <w:rPr>
                <w:rFonts w:ascii="Arial" w:hAnsi="Arial" w:cs="Arial"/>
                <w:b/>
                <w:bCs/>
              </w:rPr>
            </w:pPr>
          </w:p>
          <w:p w14:paraId="27E2482A" w14:textId="77777777" w:rsidR="00CC35C5" w:rsidRPr="00F208C4" w:rsidRDefault="00CC35C5" w:rsidP="00A9231E">
            <w:pPr>
              <w:jc w:val="both"/>
              <w:textAlignment w:val="baseline"/>
              <w:rPr>
                <w:rFonts w:ascii="Arial" w:hAnsi="Arial" w:cs="Arial"/>
                <w:i/>
                <w:iCs/>
                <w:sz w:val="18"/>
                <w:szCs w:val="18"/>
              </w:rPr>
            </w:pPr>
            <w:r w:rsidRPr="00F208C4">
              <w:rPr>
                <w:rFonts w:ascii="Arial" w:hAnsi="Arial" w:cs="Arial"/>
                <w:i/>
                <w:iCs/>
                <w:sz w:val="18"/>
                <w:szCs w:val="18"/>
              </w:rPr>
              <w:t>Please include:</w:t>
            </w:r>
          </w:p>
          <w:p w14:paraId="2EF731D3" w14:textId="77777777" w:rsidR="00CC35C5" w:rsidRPr="00F208C4" w:rsidRDefault="00CC35C5" w:rsidP="00CC35C5">
            <w:pPr>
              <w:pStyle w:val="ListParagraph"/>
              <w:numPr>
                <w:ilvl w:val="0"/>
                <w:numId w:val="17"/>
              </w:numPr>
              <w:ind w:left="426" w:hanging="283"/>
              <w:jc w:val="both"/>
              <w:textAlignment w:val="baseline"/>
              <w:rPr>
                <w:rFonts w:ascii="Arial" w:hAnsi="Arial" w:cs="Arial"/>
                <w:sz w:val="18"/>
                <w:szCs w:val="18"/>
              </w:rPr>
            </w:pPr>
            <w:r w:rsidRPr="00F208C4">
              <w:rPr>
                <w:rFonts w:ascii="Arial" w:hAnsi="Arial" w:cs="Arial"/>
                <w:sz w:val="18"/>
                <w:szCs w:val="18"/>
              </w:rPr>
              <w:t>Progress made in 2024/25 against this action</w:t>
            </w:r>
          </w:p>
          <w:p w14:paraId="5C3F38D4" w14:textId="77777777" w:rsidR="00CC35C5" w:rsidRPr="00F208C4" w:rsidRDefault="00CC35C5" w:rsidP="00CC35C5">
            <w:pPr>
              <w:pStyle w:val="ListParagraph"/>
              <w:numPr>
                <w:ilvl w:val="0"/>
                <w:numId w:val="17"/>
              </w:numPr>
              <w:ind w:left="426" w:hanging="283"/>
              <w:jc w:val="both"/>
              <w:textAlignment w:val="baseline"/>
              <w:rPr>
                <w:rFonts w:ascii="Arial" w:hAnsi="Arial" w:cs="Arial"/>
                <w:sz w:val="18"/>
                <w:szCs w:val="18"/>
              </w:rPr>
            </w:pPr>
            <w:r w:rsidRPr="00F208C4">
              <w:rPr>
                <w:rFonts w:ascii="Arial" w:hAnsi="Arial" w:cs="Arial"/>
                <w:sz w:val="18"/>
                <w:szCs w:val="18"/>
              </w:rPr>
              <w:t>How this action is going to be further delivered across 2024/25 (if applicable)</w:t>
            </w:r>
          </w:p>
          <w:p w14:paraId="0073FA4E" w14:textId="77777777" w:rsidR="00CC35C5" w:rsidRPr="00F208C4" w:rsidRDefault="00CC35C5" w:rsidP="00CC35C5">
            <w:pPr>
              <w:pStyle w:val="ListParagraph"/>
              <w:numPr>
                <w:ilvl w:val="0"/>
                <w:numId w:val="17"/>
              </w:numPr>
              <w:ind w:left="426" w:hanging="283"/>
              <w:jc w:val="both"/>
              <w:textAlignment w:val="baseline"/>
              <w:rPr>
                <w:rFonts w:ascii="Arial" w:hAnsi="Arial" w:cs="Arial"/>
                <w:sz w:val="18"/>
                <w:szCs w:val="18"/>
              </w:rPr>
            </w:pPr>
            <w:r w:rsidRPr="00F208C4">
              <w:rPr>
                <w:rFonts w:ascii="Arial" w:hAnsi="Arial" w:cs="Arial"/>
                <w:sz w:val="18"/>
                <w:szCs w:val="18"/>
              </w:rPr>
              <w:t>Reason for part completion, delay, hold, no progress or cancellation (if applicable)</w:t>
            </w:r>
          </w:p>
          <w:p w14:paraId="7C563B47" w14:textId="77777777" w:rsidR="00CC35C5" w:rsidRPr="008B72AB" w:rsidRDefault="00CC35C5" w:rsidP="00A9231E">
            <w:pPr>
              <w:jc w:val="both"/>
              <w:textAlignment w:val="baseline"/>
              <w:rPr>
                <w:rFonts w:ascii="Arial" w:hAnsi="Arial" w:cs="Arial"/>
                <w:b/>
                <w:bCs/>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2D14CC" w14:textId="77777777" w:rsidR="00CC35C5" w:rsidRPr="001834E8" w:rsidRDefault="00CC35C5" w:rsidP="00A9231E">
            <w:pPr>
              <w:jc w:val="both"/>
              <w:textAlignment w:val="baseline"/>
              <w:rPr>
                <w:rFonts w:ascii="Arial" w:hAnsi="Arial" w:cs="Arial"/>
                <w:b/>
                <w:bCs/>
                <w:sz w:val="22"/>
                <w:szCs w:val="22"/>
              </w:rPr>
            </w:pPr>
            <w:r w:rsidRPr="001834E8">
              <w:rPr>
                <w:rFonts w:ascii="Arial" w:hAnsi="Arial" w:cs="Arial"/>
                <w:b/>
                <w:bCs/>
                <w:sz w:val="22"/>
                <w:szCs w:val="22"/>
              </w:rPr>
              <w:t>Impact of action</w:t>
            </w:r>
          </w:p>
          <w:p w14:paraId="43839AD2" w14:textId="77777777" w:rsidR="00CC35C5" w:rsidRPr="008B72AB" w:rsidRDefault="00CC35C5" w:rsidP="00A9231E">
            <w:pPr>
              <w:jc w:val="both"/>
              <w:textAlignment w:val="baseline"/>
              <w:rPr>
                <w:rFonts w:ascii="Arial" w:hAnsi="Arial" w:cs="Arial"/>
              </w:rPr>
            </w:pPr>
          </w:p>
          <w:p w14:paraId="2AD7336C" w14:textId="77777777" w:rsidR="00CC35C5" w:rsidRPr="00F208C4" w:rsidRDefault="00CC35C5" w:rsidP="00A9231E">
            <w:pPr>
              <w:jc w:val="both"/>
              <w:textAlignment w:val="baseline"/>
              <w:rPr>
                <w:rFonts w:ascii="Arial" w:hAnsi="Arial" w:cs="Arial"/>
                <w:i/>
                <w:iCs/>
                <w:sz w:val="18"/>
                <w:szCs w:val="18"/>
              </w:rPr>
            </w:pPr>
            <w:r w:rsidRPr="00F208C4">
              <w:rPr>
                <w:rFonts w:ascii="Arial" w:hAnsi="Arial" w:cs="Arial"/>
                <w:i/>
                <w:iCs/>
                <w:sz w:val="18"/>
                <w:szCs w:val="18"/>
              </w:rPr>
              <w:t>Please include:</w:t>
            </w:r>
          </w:p>
          <w:p w14:paraId="1CDC7481" w14:textId="77777777" w:rsidR="00CC35C5" w:rsidRPr="008B72AB" w:rsidRDefault="00CC35C5" w:rsidP="00CC35C5">
            <w:pPr>
              <w:pStyle w:val="ListParagraph"/>
              <w:numPr>
                <w:ilvl w:val="0"/>
                <w:numId w:val="18"/>
              </w:numPr>
              <w:ind w:left="282" w:hanging="142"/>
              <w:textAlignment w:val="baseline"/>
              <w:rPr>
                <w:rFonts w:ascii="Arial" w:hAnsi="Arial" w:cs="Arial"/>
              </w:rPr>
            </w:pPr>
            <w:r w:rsidRPr="00F208C4">
              <w:rPr>
                <w:rFonts w:ascii="Arial" w:hAnsi="Arial" w:cs="Arial"/>
                <w:sz w:val="18"/>
                <w:szCs w:val="18"/>
              </w:rPr>
              <w:t>What was the impact of this action being delivered in 2024/25, against the ‘Expected Target / Impact’ set out in section 4. RRP Actions?</w:t>
            </w:r>
          </w:p>
        </w:tc>
      </w:tr>
      <w:tr w:rsidR="00CC35C5" w:rsidRPr="00B478FA" w14:paraId="4F274CCC" w14:textId="77777777" w:rsidTr="00A9231E">
        <w:trPr>
          <w:trHeight w:val="159"/>
        </w:trPr>
        <w:tc>
          <w:tcPr>
            <w:tcW w:w="993" w:type="dxa"/>
            <w:tcBorders>
              <w:top w:val="single" w:sz="4" w:space="0" w:color="auto"/>
              <w:left w:val="single" w:sz="4" w:space="0" w:color="auto"/>
              <w:bottom w:val="single" w:sz="4" w:space="0" w:color="auto"/>
              <w:right w:val="single" w:sz="4" w:space="0" w:color="auto"/>
            </w:tcBorders>
          </w:tcPr>
          <w:p w14:paraId="2D547B07"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#1</w:t>
            </w:r>
          </w:p>
          <w:p w14:paraId="1D00995B" w14:textId="77777777" w:rsidR="00CC35C5" w:rsidRPr="0044719A" w:rsidRDefault="00CC35C5" w:rsidP="00A9231E">
            <w:pPr>
              <w:textAlignment w:val="baseline"/>
              <w:rPr>
                <w:rFonts w:ascii="Arial" w:hAnsi="Arial" w:cs="Arial"/>
                <w:sz w:val="20"/>
                <w:szCs w:val="20"/>
              </w:rPr>
            </w:pPr>
          </w:p>
          <w:p w14:paraId="3B07FB6B"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C451D06"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Restricting residual waste capacity</w:t>
            </w:r>
          </w:p>
          <w:p w14:paraId="42775143" w14:textId="77777777" w:rsidR="00CC35C5" w:rsidRPr="00B478FA" w:rsidRDefault="00CC35C5" w:rsidP="00A9231E">
            <w:pPr>
              <w:textAlignment w:val="baseline"/>
              <w:rPr>
                <w:rFonts w:ascii="Arial" w:hAnsi="Arial" w:cs="Arial"/>
                <w:sz w:val="20"/>
                <w:szCs w:val="20"/>
              </w:rPr>
            </w:pPr>
          </w:p>
          <w:p w14:paraId="76754842"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0C6212C7" w14:textId="77777777" w:rsidR="00CC35C5" w:rsidRPr="00B478FA" w:rsidRDefault="00CC35C5" w:rsidP="00A9231E">
            <w:pPr>
              <w:pStyle w:val="ListParagraph"/>
              <w:ind w:left="0" w:hanging="1"/>
              <w:textAlignment w:val="baseline"/>
              <w:rPr>
                <w:rFonts w:ascii="Arial" w:hAnsi="Arial" w:cs="Arial"/>
                <w:sz w:val="20"/>
                <w:szCs w:val="20"/>
              </w:rPr>
            </w:pPr>
            <w:r w:rsidRPr="00B478FA">
              <w:rPr>
                <w:rFonts w:ascii="Arial" w:hAnsi="Arial" w:cs="Arial"/>
                <w:sz w:val="20"/>
                <w:szCs w:val="20"/>
              </w:rPr>
              <w:t xml:space="preserve">Following the successful implementation of the alternate weekly collection service in 2016, the residual waste wheelie bin capacity has been restricted, from 240 litres to 180 litres for standard kerbside properties. </w:t>
            </w:r>
          </w:p>
          <w:p w14:paraId="29770714" w14:textId="77777777" w:rsidR="00CC35C5" w:rsidRPr="00B478FA" w:rsidRDefault="00CC35C5" w:rsidP="00A9231E">
            <w:pPr>
              <w:pStyle w:val="ListParagraph"/>
              <w:ind w:left="0" w:hanging="1"/>
              <w:textAlignment w:val="baseline"/>
              <w:rPr>
                <w:rFonts w:ascii="Arial" w:hAnsi="Arial" w:cs="Arial"/>
                <w:sz w:val="20"/>
                <w:szCs w:val="20"/>
              </w:rPr>
            </w:pPr>
          </w:p>
          <w:p w14:paraId="6CF834A9" w14:textId="77777777" w:rsidR="00CC35C5" w:rsidRDefault="00CC35C5" w:rsidP="00A9231E">
            <w:pPr>
              <w:pStyle w:val="ListParagraph"/>
              <w:ind w:left="0" w:hanging="1"/>
              <w:textAlignment w:val="baseline"/>
              <w:rPr>
                <w:rFonts w:ascii="Arial" w:hAnsi="Arial" w:cs="Arial"/>
                <w:sz w:val="20"/>
                <w:szCs w:val="20"/>
              </w:rPr>
            </w:pPr>
            <w:r w:rsidRPr="00B478FA">
              <w:rPr>
                <w:rFonts w:ascii="Arial" w:hAnsi="Arial" w:cs="Arial"/>
                <w:sz w:val="20"/>
                <w:szCs w:val="20"/>
              </w:rPr>
              <w:t>Containers are delivered to replace existing bins when residents request containers. All standard bins in the borough will be replaced with this smaller size across the life cycle of the original bins.</w:t>
            </w:r>
          </w:p>
          <w:p w14:paraId="5657593D" w14:textId="77777777" w:rsidR="00BF0436" w:rsidRPr="00B478FA" w:rsidRDefault="00BF0436" w:rsidP="00A9231E">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007643B" w14:textId="77777777" w:rsidR="00CC35C5" w:rsidRPr="00B478FA" w:rsidRDefault="00CC35C5" w:rsidP="00CC35C5">
            <w:pPr>
              <w:pStyle w:val="ListParagraph"/>
              <w:numPr>
                <w:ilvl w:val="0"/>
                <w:numId w:val="16"/>
              </w:numPr>
              <w:ind w:left="119" w:hanging="119"/>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669D1AED"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41EDABA"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When residents request new wheeled bins when moving into a property, where there isn’t one, or a replacement container(s) is required after any damage the address is supplied with a </w:t>
            </w:r>
            <w:proofErr w:type="gramStart"/>
            <w:r w:rsidRPr="00B478FA">
              <w:rPr>
                <w:rFonts w:ascii="Arial" w:hAnsi="Arial" w:cs="Arial"/>
                <w:sz w:val="20"/>
                <w:szCs w:val="20"/>
              </w:rPr>
              <w:t>180 litre</w:t>
            </w:r>
            <w:proofErr w:type="gramEnd"/>
            <w:r w:rsidRPr="00B478FA">
              <w:rPr>
                <w:rFonts w:ascii="Arial" w:hAnsi="Arial" w:cs="Arial"/>
                <w:sz w:val="20"/>
                <w:szCs w:val="20"/>
              </w:rPr>
              <w:t xml:space="preserve"> bin, rather than a 240 litre bin.  </w:t>
            </w:r>
          </w:p>
          <w:p w14:paraId="1EB9E93D" w14:textId="77777777" w:rsidR="00CC35C5" w:rsidRPr="00B478FA" w:rsidRDefault="00CC35C5" w:rsidP="00A9231E">
            <w:pPr>
              <w:textAlignment w:val="baseline"/>
              <w:rPr>
                <w:rFonts w:ascii="Arial" w:hAnsi="Arial" w:cs="Arial"/>
                <w:sz w:val="20"/>
                <w:szCs w:val="20"/>
              </w:rPr>
            </w:pPr>
          </w:p>
          <w:p w14:paraId="5D359091" w14:textId="77777777" w:rsidR="00CC35C5" w:rsidRPr="00B478FA" w:rsidRDefault="00CC35C5" w:rsidP="00A9231E">
            <w:pPr>
              <w:rPr>
                <w:rFonts w:ascii="Arial" w:hAnsi="Arial" w:cs="Arial"/>
                <w:sz w:val="20"/>
                <w:szCs w:val="20"/>
              </w:rPr>
            </w:pPr>
            <w:r w:rsidRPr="00B478FA">
              <w:rPr>
                <w:rFonts w:ascii="Arial" w:hAnsi="Arial" w:cs="Arial"/>
                <w:sz w:val="20"/>
                <w:szCs w:val="20"/>
              </w:rPr>
              <w:t>During 2024/25 1,073</w:t>
            </w:r>
            <w:r w:rsidRPr="00B478FA">
              <w:rPr>
                <w:rFonts w:ascii="Arial" w:hAnsi="Arial" w:cs="Arial"/>
                <w:b/>
                <w:bCs/>
                <w:sz w:val="20"/>
                <w:szCs w:val="20"/>
              </w:rPr>
              <w:t xml:space="preserve"> </w:t>
            </w:r>
            <w:r w:rsidRPr="00B478FA">
              <w:rPr>
                <w:rFonts w:ascii="Arial" w:hAnsi="Arial" w:cs="Arial"/>
                <w:sz w:val="20"/>
                <w:szCs w:val="20"/>
              </w:rPr>
              <w:t xml:space="preserve">x 180 litre rubbish bins have been delivered. </w:t>
            </w:r>
          </w:p>
          <w:p w14:paraId="6AF7E87C" w14:textId="77777777" w:rsidR="00CC35C5" w:rsidRPr="00B478FA" w:rsidRDefault="00CC35C5" w:rsidP="00A9231E">
            <w:pPr>
              <w:textAlignment w:val="baseline"/>
              <w:rPr>
                <w:rFonts w:ascii="Arial" w:hAnsi="Arial" w:cs="Arial"/>
                <w:sz w:val="20"/>
                <w:szCs w:val="20"/>
              </w:rPr>
            </w:pPr>
          </w:p>
          <w:p w14:paraId="439EC6C5"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Deliveries will continue over subsequent years. </w:t>
            </w:r>
          </w:p>
        </w:tc>
        <w:tc>
          <w:tcPr>
            <w:tcW w:w="5104" w:type="dxa"/>
            <w:tcBorders>
              <w:top w:val="single" w:sz="4" w:space="0" w:color="auto"/>
              <w:left w:val="single" w:sz="4" w:space="0" w:color="auto"/>
              <w:bottom w:val="single" w:sz="4" w:space="0" w:color="auto"/>
              <w:right w:val="single" w:sz="4" w:space="0" w:color="auto"/>
            </w:tcBorders>
          </w:tcPr>
          <w:p w14:paraId="3D3C58CC" w14:textId="77777777" w:rsidR="00CC35C5" w:rsidRPr="00B478FA" w:rsidRDefault="00CC35C5" w:rsidP="00CC35C5">
            <w:pPr>
              <w:pStyle w:val="ListParagraph"/>
              <w:numPr>
                <w:ilvl w:val="0"/>
                <w:numId w:val="22"/>
              </w:numPr>
              <w:ind w:left="428" w:hanging="276"/>
              <w:textAlignment w:val="baseline"/>
              <w:rPr>
                <w:rFonts w:ascii="Arial" w:hAnsi="Arial" w:cs="Arial"/>
                <w:sz w:val="20"/>
                <w:szCs w:val="20"/>
              </w:rPr>
            </w:pPr>
            <w:r w:rsidRPr="00B478FA">
              <w:rPr>
                <w:rFonts w:ascii="Arial" w:hAnsi="Arial" w:cs="Arial"/>
                <w:sz w:val="20"/>
                <w:szCs w:val="20"/>
              </w:rPr>
              <w:t>These smaller bins have resulted in a reduction of 64,380 litres per fortnight for rubbish collection, WRAP evidence indicates that recycling services perform better where both frequency and capacity are restricted.  By restricting the residual waste capacity further, this should encourage a further reduction in residual waste arisings and an increase in recycling.</w:t>
            </w:r>
          </w:p>
        </w:tc>
      </w:tr>
      <w:tr w:rsidR="00CC35C5" w:rsidRPr="00B478FA" w14:paraId="3C554E7A" w14:textId="77777777" w:rsidTr="00A9231E">
        <w:trPr>
          <w:trHeight w:val="237"/>
        </w:trPr>
        <w:tc>
          <w:tcPr>
            <w:tcW w:w="993" w:type="dxa"/>
            <w:tcBorders>
              <w:top w:val="single" w:sz="4" w:space="0" w:color="auto"/>
              <w:left w:val="single" w:sz="4" w:space="0" w:color="auto"/>
              <w:bottom w:val="single" w:sz="4" w:space="0" w:color="auto"/>
              <w:right w:val="single" w:sz="4" w:space="0" w:color="auto"/>
            </w:tcBorders>
          </w:tcPr>
          <w:p w14:paraId="31B9FAE9"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#2</w:t>
            </w:r>
          </w:p>
          <w:p w14:paraId="46DB9D74" w14:textId="77777777" w:rsidR="00CC35C5" w:rsidRPr="0044719A" w:rsidRDefault="00CC35C5" w:rsidP="00A9231E">
            <w:pPr>
              <w:textAlignment w:val="baseline"/>
              <w:rPr>
                <w:rFonts w:ascii="Arial" w:hAnsi="Arial" w:cs="Arial"/>
                <w:sz w:val="20"/>
                <w:szCs w:val="20"/>
              </w:rPr>
            </w:pPr>
          </w:p>
          <w:p w14:paraId="723438B0" w14:textId="77777777" w:rsidR="00CC35C5" w:rsidRPr="0044719A" w:rsidRDefault="00CC35C5" w:rsidP="00A9231E">
            <w:pPr>
              <w:textAlignment w:val="baseline"/>
              <w:rPr>
                <w:rFonts w:ascii="Arial" w:hAnsi="Arial" w:cs="Arial"/>
                <w:sz w:val="20"/>
                <w:szCs w:val="20"/>
              </w:rPr>
            </w:pPr>
          </w:p>
          <w:p w14:paraId="586FB810"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0F52F07"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Revisiting larger bins criteria</w:t>
            </w:r>
          </w:p>
          <w:p w14:paraId="691A0AFD" w14:textId="77777777" w:rsidR="00CC35C5" w:rsidRPr="00B478FA" w:rsidRDefault="00CC35C5" w:rsidP="00A9231E">
            <w:pPr>
              <w:textAlignment w:val="baseline"/>
              <w:rPr>
                <w:rFonts w:ascii="Arial" w:hAnsi="Arial" w:cs="Arial"/>
                <w:sz w:val="20"/>
                <w:szCs w:val="20"/>
              </w:rPr>
            </w:pPr>
          </w:p>
          <w:p w14:paraId="272477E2"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40C0C4AD" w14:textId="77777777" w:rsidR="00CC35C5" w:rsidRDefault="00CC35C5" w:rsidP="00A9231E">
            <w:pPr>
              <w:pStyle w:val="ListParagraph"/>
              <w:ind w:left="0" w:hanging="1"/>
              <w:textAlignment w:val="baseline"/>
              <w:rPr>
                <w:rFonts w:ascii="Arial" w:hAnsi="Arial" w:cs="Arial"/>
                <w:sz w:val="20"/>
                <w:szCs w:val="20"/>
              </w:rPr>
            </w:pPr>
            <w:r w:rsidRPr="00B478FA">
              <w:rPr>
                <w:rFonts w:ascii="Arial" w:hAnsi="Arial" w:cs="Arial"/>
                <w:sz w:val="20"/>
                <w:szCs w:val="20"/>
              </w:rPr>
              <w:t xml:space="preserve">The team have revisited the criteria for larger bins and the capacity provided for Houses in Multiple Occupation (HMOs), with the idea of reducing capacity or encouraging the sharing of bins. This will be on a </w:t>
            </w:r>
            <w:proofErr w:type="gramStart"/>
            <w:r w:rsidRPr="00B478FA">
              <w:rPr>
                <w:rFonts w:ascii="Arial" w:hAnsi="Arial" w:cs="Arial"/>
                <w:sz w:val="20"/>
                <w:szCs w:val="20"/>
              </w:rPr>
              <w:t>case by case</w:t>
            </w:r>
            <w:proofErr w:type="gramEnd"/>
            <w:r w:rsidRPr="00B478FA">
              <w:rPr>
                <w:rFonts w:ascii="Arial" w:hAnsi="Arial" w:cs="Arial"/>
                <w:sz w:val="20"/>
                <w:szCs w:val="20"/>
              </w:rPr>
              <w:t xml:space="preserve"> basis taking into account individual needs. Any change in capacity will be supplemented with engagement and education on how to dispose of waste and recycling correctly and in line with the waste hierarchy. Liaison takes place with Property Regulation on individual cases and issues, including reviewing capacity at </w:t>
            </w:r>
            <w:proofErr w:type="gramStart"/>
            <w:r w:rsidRPr="00B478FA">
              <w:rPr>
                <w:rFonts w:ascii="Arial" w:hAnsi="Arial" w:cs="Arial"/>
                <w:sz w:val="20"/>
                <w:szCs w:val="20"/>
              </w:rPr>
              <w:t>particular properties</w:t>
            </w:r>
            <w:proofErr w:type="gramEnd"/>
            <w:r w:rsidRPr="00B478FA">
              <w:rPr>
                <w:rFonts w:ascii="Arial" w:hAnsi="Arial" w:cs="Arial"/>
                <w:sz w:val="20"/>
                <w:szCs w:val="20"/>
              </w:rPr>
              <w:t xml:space="preserve">. There are also 2 new officers in post to enforce against all waste issues at HMOs. </w:t>
            </w:r>
          </w:p>
          <w:p w14:paraId="3D17E920" w14:textId="77777777" w:rsidR="00BF0436" w:rsidRPr="00B478FA" w:rsidRDefault="00BF0436" w:rsidP="00A9231E">
            <w:pPr>
              <w:pStyle w:val="ListParagraph"/>
              <w:ind w:left="0" w:hanging="1"/>
              <w:textAlignment w:val="baseline"/>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9574A2A" w14:textId="77777777" w:rsidR="00CC35C5" w:rsidRPr="00B478FA" w:rsidRDefault="00CC35C5" w:rsidP="00CC35C5">
            <w:pPr>
              <w:pStyle w:val="ListParagraph"/>
              <w:numPr>
                <w:ilvl w:val="0"/>
                <w:numId w:val="16"/>
              </w:numPr>
              <w:ind w:left="119" w:hanging="119"/>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04C5096C" w14:textId="77777777" w:rsidR="00CC35C5" w:rsidRPr="00B478FA" w:rsidRDefault="00CC35C5" w:rsidP="00A9231E">
            <w:pPr>
              <w:rPr>
                <w:rFonts w:ascii="Arial" w:hAnsi="Arial" w:cs="Arial"/>
                <w:sz w:val="20"/>
                <w:szCs w:val="20"/>
              </w:rPr>
            </w:pPr>
            <w:r w:rsidRPr="00B478FA">
              <w:rPr>
                <w:rFonts w:ascii="Arial" w:hAnsi="Arial" w:cs="Arial"/>
                <w:sz w:val="20"/>
                <w:szCs w:val="20"/>
              </w:rPr>
              <w:t>Residents can request additional bins; each request is assessed by a member of the team against the criteria.  If the household meets those requirements a larger bin will be provided.</w:t>
            </w:r>
          </w:p>
          <w:p w14:paraId="160737BF" w14:textId="77777777" w:rsidR="00CC35C5" w:rsidRPr="00B478FA" w:rsidRDefault="00CC35C5" w:rsidP="00A9231E">
            <w:pPr>
              <w:rPr>
                <w:rFonts w:ascii="Arial" w:hAnsi="Arial" w:cs="Arial"/>
                <w:sz w:val="20"/>
                <w:szCs w:val="20"/>
              </w:rPr>
            </w:pPr>
          </w:p>
          <w:p w14:paraId="2DF2671D" w14:textId="77777777" w:rsidR="00CC35C5" w:rsidRPr="00B478FA" w:rsidRDefault="00CC35C5" w:rsidP="00A9231E">
            <w:pPr>
              <w:rPr>
                <w:rFonts w:ascii="Arial" w:hAnsi="Arial" w:cs="Arial"/>
                <w:sz w:val="20"/>
                <w:szCs w:val="20"/>
              </w:rPr>
            </w:pPr>
            <w:r w:rsidRPr="00B478FA">
              <w:rPr>
                <w:rFonts w:ascii="Arial" w:hAnsi="Arial" w:cs="Arial"/>
                <w:sz w:val="20"/>
                <w:szCs w:val="20"/>
              </w:rPr>
              <w:t>During 2024/25, 600</w:t>
            </w:r>
            <w:r w:rsidRPr="00B478FA">
              <w:rPr>
                <w:rFonts w:ascii="Arial" w:hAnsi="Arial" w:cs="Arial"/>
                <w:b/>
                <w:bCs/>
                <w:sz w:val="20"/>
                <w:szCs w:val="20"/>
              </w:rPr>
              <w:t xml:space="preserve"> </w:t>
            </w:r>
            <w:r w:rsidRPr="00B478FA">
              <w:rPr>
                <w:rFonts w:ascii="Arial" w:hAnsi="Arial" w:cs="Arial"/>
                <w:sz w:val="20"/>
                <w:szCs w:val="20"/>
              </w:rPr>
              <w:t>x 360 litre wheeled bin for rubbish were delivered.  This increases the capacity for rubbish disposal by 180 litres.  In addition, 1,172</w:t>
            </w:r>
            <w:r w:rsidRPr="00B478FA">
              <w:rPr>
                <w:rFonts w:ascii="Arial" w:hAnsi="Arial" w:cs="Arial"/>
                <w:b/>
                <w:bCs/>
                <w:sz w:val="20"/>
                <w:szCs w:val="20"/>
              </w:rPr>
              <w:t xml:space="preserve"> </w:t>
            </w:r>
            <w:r w:rsidRPr="00B478FA">
              <w:rPr>
                <w:rFonts w:ascii="Arial" w:hAnsi="Arial" w:cs="Arial"/>
                <w:sz w:val="20"/>
                <w:szCs w:val="20"/>
              </w:rPr>
              <w:t>x 360 litre wheeled bins were delivered for recycling capacity, giving these homes an extra 120 litres of recycling per fortnight.</w:t>
            </w:r>
          </w:p>
          <w:p w14:paraId="476A9D60" w14:textId="77777777" w:rsidR="00CC35C5" w:rsidRPr="00B478FA" w:rsidRDefault="00CC35C5" w:rsidP="00A9231E">
            <w:pPr>
              <w:textAlignment w:val="baseline"/>
              <w:rPr>
                <w:rFonts w:ascii="Arial" w:hAnsi="Arial" w:cs="Arial"/>
                <w:sz w:val="20"/>
                <w:szCs w:val="20"/>
                <w:highlight w:val="cyan"/>
              </w:rPr>
            </w:pPr>
          </w:p>
        </w:tc>
        <w:tc>
          <w:tcPr>
            <w:tcW w:w="5104" w:type="dxa"/>
            <w:tcBorders>
              <w:top w:val="single" w:sz="4" w:space="0" w:color="auto"/>
              <w:left w:val="single" w:sz="4" w:space="0" w:color="auto"/>
              <w:bottom w:val="single" w:sz="4" w:space="0" w:color="auto"/>
              <w:right w:val="single" w:sz="4" w:space="0" w:color="auto"/>
            </w:tcBorders>
          </w:tcPr>
          <w:p w14:paraId="60243D8C" w14:textId="77777777" w:rsidR="00CC35C5" w:rsidRPr="00B478FA" w:rsidRDefault="00CC35C5" w:rsidP="00CC35C5">
            <w:pPr>
              <w:pStyle w:val="ListParagraph"/>
              <w:numPr>
                <w:ilvl w:val="0"/>
                <w:numId w:val="18"/>
              </w:numPr>
              <w:ind w:left="272" w:hanging="142"/>
              <w:textAlignment w:val="baseline"/>
              <w:rPr>
                <w:rFonts w:ascii="Arial" w:hAnsi="Arial" w:cs="Arial"/>
                <w:sz w:val="20"/>
                <w:szCs w:val="20"/>
              </w:rPr>
            </w:pPr>
            <w:r w:rsidRPr="00B478FA">
              <w:rPr>
                <w:rFonts w:ascii="Arial" w:hAnsi="Arial" w:cs="Arial"/>
                <w:sz w:val="20"/>
                <w:szCs w:val="20"/>
              </w:rPr>
              <w:t>These larger rubbish bins resulted in an additional capacity of 108,000 litres per fortnight for rubbish collection if the bins are always full.</w:t>
            </w:r>
          </w:p>
          <w:p w14:paraId="6959FD3F" w14:textId="77777777" w:rsidR="00CC35C5" w:rsidRPr="00B478FA" w:rsidRDefault="00CC35C5" w:rsidP="00CC35C5">
            <w:pPr>
              <w:pStyle w:val="ListParagraph"/>
              <w:numPr>
                <w:ilvl w:val="0"/>
                <w:numId w:val="18"/>
              </w:numPr>
              <w:ind w:left="272" w:hanging="142"/>
              <w:textAlignment w:val="baseline"/>
              <w:rPr>
                <w:rFonts w:ascii="Arial" w:hAnsi="Arial" w:cs="Arial"/>
                <w:sz w:val="20"/>
                <w:szCs w:val="20"/>
              </w:rPr>
            </w:pPr>
            <w:r w:rsidRPr="00B478FA">
              <w:rPr>
                <w:rFonts w:ascii="Arial" w:hAnsi="Arial" w:cs="Arial"/>
                <w:sz w:val="20"/>
                <w:szCs w:val="20"/>
              </w:rPr>
              <w:t>The larger recycling bins have provided an additional 140,640 litres of capacity for recycling.</w:t>
            </w:r>
          </w:p>
        </w:tc>
      </w:tr>
      <w:tr w:rsidR="00CC35C5" w:rsidRPr="00B478FA" w14:paraId="69548826" w14:textId="77777777" w:rsidTr="00A9231E">
        <w:trPr>
          <w:trHeight w:val="237"/>
        </w:trPr>
        <w:tc>
          <w:tcPr>
            <w:tcW w:w="993" w:type="dxa"/>
            <w:tcBorders>
              <w:top w:val="single" w:sz="4" w:space="0" w:color="auto"/>
              <w:left w:val="single" w:sz="4" w:space="0" w:color="auto"/>
              <w:bottom w:val="single" w:sz="4" w:space="0" w:color="auto"/>
              <w:right w:val="single" w:sz="4" w:space="0" w:color="auto"/>
            </w:tcBorders>
          </w:tcPr>
          <w:p w14:paraId="2FB06A13"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#3</w:t>
            </w:r>
          </w:p>
          <w:p w14:paraId="1DE226E2" w14:textId="77777777" w:rsidR="00CC35C5" w:rsidRPr="0044719A" w:rsidRDefault="00CC35C5" w:rsidP="00A9231E">
            <w:pPr>
              <w:textAlignment w:val="baseline"/>
              <w:rPr>
                <w:rFonts w:ascii="Arial" w:hAnsi="Arial" w:cs="Arial"/>
                <w:sz w:val="20"/>
                <w:szCs w:val="20"/>
              </w:rPr>
            </w:pPr>
          </w:p>
          <w:p w14:paraId="07FA66A0"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3FB648"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Commercial waste service</w:t>
            </w:r>
          </w:p>
          <w:p w14:paraId="2340BDCD" w14:textId="77777777" w:rsidR="00CC35C5" w:rsidRPr="00B478FA" w:rsidRDefault="00CC35C5" w:rsidP="00A9231E">
            <w:pPr>
              <w:textAlignment w:val="baseline"/>
              <w:rPr>
                <w:rFonts w:ascii="Arial" w:hAnsi="Arial" w:cs="Arial"/>
                <w:sz w:val="20"/>
                <w:szCs w:val="20"/>
              </w:rPr>
            </w:pPr>
          </w:p>
          <w:p w14:paraId="05BE2C8E"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6BBFF736"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The commercial waste service offers residual waste collection (bins and sacks) and a dry mixed recycling service (introduced in November 2019 – sacks only </w:t>
            </w:r>
            <w:proofErr w:type="gramStart"/>
            <w:r w:rsidRPr="00B478FA">
              <w:rPr>
                <w:rFonts w:ascii="Arial" w:hAnsi="Arial" w:cs="Arial"/>
                <w:sz w:val="20"/>
                <w:szCs w:val="20"/>
              </w:rPr>
              <w:t>and also</w:t>
            </w:r>
            <w:proofErr w:type="gramEnd"/>
            <w:r w:rsidRPr="00B478FA">
              <w:rPr>
                <w:rFonts w:ascii="Arial" w:hAnsi="Arial" w:cs="Arial"/>
                <w:sz w:val="20"/>
                <w:szCs w:val="20"/>
              </w:rPr>
              <w:t xml:space="preserve"> a cardboard collection, see Maximising recycling section). Businesses are encouraged to consider overall waste management, including waste reduction, and then an appropriate and fit for purpose contract for the waste and recycling that they do produce.</w:t>
            </w:r>
          </w:p>
          <w:p w14:paraId="3E7BB23A" w14:textId="77777777" w:rsidR="00CC35C5" w:rsidRPr="00B478FA" w:rsidRDefault="00CC35C5" w:rsidP="00CC35C5">
            <w:pPr>
              <w:pStyle w:val="ListParagraph"/>
              <w:numPr>
                <w:ilvl w:val="0"/>
                <w:numId w:val="38"/>
              </w:numPr>
              <w:textAlignment w:val="baseline"/>
              <w:rPr>
                <w:rFonts w:ascii="Arial" w:hAnsi="Arial" w:cs="Arial"/>
                <w:sz w:val="20"/>
                <w:szCs w:val="20"/>
              </w:rPr>
            </w:pPr>
            <w:r w:rsidRPr="00B478FA">
              <w:rPr>
                <w:rFonts w:ascii="Arial" w:hAnsi="Arial" w:cs="Arial"/>
                <w:sz w:val="20"/>
                <w:szCs w:val="20"/>
              </w:rPr>
              <w:t>When on site with a person of authority, the commercial waste sales team review how much waste a business is producing, the type of containers used, storage available and what collection frequency can be recommended. When gaining an understanding on the type of waste being produced, the commercial waste sales team advise the business (if appropriate) that there is an environmental and cost saving opportunity by reviewing their suppliers on how they package the goods which are sold to the business and advise the business further that if their suppliers use less packaging, this will cause less waste being produced, meaning less commercial waste costs to the business and much ‘greener’ for the environment too.  These activities encourage waste to be managed in line with the waste hierarchy as far as possible. Waste arisings should reduce with increased education, and there will also be a positive impact on waste collected for recycling.</w:t>
            </w:r>
          </w:p>
          <w:p w14:paraId="2A712C38" w14:textId="77777777" w:rsidR="00CC35C5" w:rsidRPr="00B478FA" w:rsidRDefault="00CC35C5" w:rsidP="00CC35C5">
            <w:pPr>
              <w:pStyle w:val="ListParagraph"/>
              <w:numPr>
                <w:ilvl w:val="0"/>
                <w:numId w:val="38"/>
              </w:numPr>
              <w:textAlignment w:val="baseline"/>
              <w:rPr>
                <w:rFonts w:ascii="Arial" w:hAnsi="Arial" w:cs="Arial"/>
                <w:sz w:val="20"/>
                <w:szCs w:val="20"/>
              </w:rPr>
            </w:pPr>
            <w:r w:rsidRPr="00B478FA">
              <w:rPr>
                <w:rFonts w:ascii="Arial" w:hAnsi="Arial" w:cs="Arial"/>
                <w:sz w:val="20"/>
                <w:szCs w:val="20"/>
              </w:rPr>
              <w:t xml:space="preserve">Commercial food waste collection trial </w:t>
            </w:r>
          </w:p>
          <w:p w14:paraId="1C533343" w14:textId="77777777" w:rsidR="00CC35C5" w:rsidRPr="00BF0436" w:rsidRDefault="00CC35C5" w:rsidP="00CC35C5">
            <w:pPr>
              <w:pStyle w:val="ListParagraph"/>
              <w:numPr>
                <w:ilvl w:val="0"/>
                <w:numId w:val="38"/>
              </w:numPr>
              <w:textAlignment w:val="baseline"/>
              <w:rPr>
                <w:rFonts w:ascii="Arial" w:hAnsi="Arial" w:cs="Arial"/>
                <w:color w:val="auto"/>
                <w:sz w:val="20"/>
                <w:szCs w:val="20"/>
              </w:rPr>
            </w:pPr>
            <w:r w:rsidRPr="00B478FA">
              <w:rPr>
                <w:rFonts w:ascii="Arial" w:hAnsi="Arial" w:cs="Arial"/>
                <w:sz w:val="20"/>
                <w:szCs w:val="20"/>
              </w:rPr>
              <w:lastRenderedPageBreak/>
              <w:t xml:space="preserve">Bin weighing project to data capture information on volumes of waste Ealing Council is collecting commercially vs what is contractually agreed with businesses. </w:t>
            </w:r>
          </w:p>
          <w:p w14:paraId="52BA2F51" w14:textId="77777777" w:rsidR="00BF0436" w:rsidRPr="00B478FA" w:rsidRDefault="00BF0436" w:rsidP="00BF0436">
            <w:pPr>
              <w:pStyle w:val="ListParagraph"/>
              <w:ind w:left="360"/>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BB6217F" w14:textId="77777777" w:rsidR="00CC35C5" w:rsidRPr="00B478FA" w:rsidRDefault="00CC35C5" w:rsidP="00AE28AC">
            <w:pPr>
              <w:pStyle w:val="ListParagraph"/>
              <w:numPr>
                <w:ilvl w:val="0"/>
                <w:numId w:val="73"/>
              </w:numPr>
              <w:ind w:left="423"/>
              <w:textAlignment w:val="baseline"/>
              <w:rPr>
                <w:rFonts w:ascii="Arial" w:hAnsi="Arial" w:cs="Arial"/>
                <w:color w:val="70AD47" w:themeColor="accent6"/>
                <w:sz w:val="20"/>
                <w:szCs w:val="20"/>
              </w:rPr>
            </w:pPr>
            <w:r w:rsidRPr="00B478FA">
              <w:rPr>
                <w:rFonts w:ascii="Arial" w:hAnsi="Arial" w:cs="Arial"/>
                <w:color w:val="70AD47" w:themeColor="accent6"/>
                <w:sz w:val="20"/>
                <w:szCs w:val="20"/>
              </w:rPr>
              <w:lastRenderedPageBreak/>
              <w:t>On track / part complete</w:t>
            </w:r>
          </w:p>
          <w:p w14:paraId="252FF4A2" w14:textId="3E887020" w:rsidR="00CC35C5" w:rsidRPr="00AE28AC" w:rsidRDefault="00CC35C5" w:rsidP="00AE28AC">
            <w:pPr>
              <w:pStyle w:val="ListParagraph"/>
              <w:numPr>
                <w:ilvl w:val="0"/>
                <w:numId w:val="73"/>
              </w:numPr>
              <w:ind w:left="423"/>
              <w:textAlignment w:val="baseline"/>
              <w:rPr>
                <w:rFonts w:ascii="Arial" w:hAnsi="Arial" w:cs="Arial"/>
                <w:color w:val="ED7D31" w:themeColor="accent2"/>
                <w:sz w:val="20"/>
                <w:szCs w:val="20"/>
              </w:rPr>
            </w:pPr>
            <w:r w:rsidRPr="00AE28AC">
              <w:rPr>
                <w:rFonts w:ascii="Arial" w:hAnsi="Arial" w:cs="Arial"/>
                <w:color w:val="ED7D31" w:themeColor="accent2"/>
                <w:sz w:val="20"/>
                <w:szCs w:val="20"/>
              </w:rPr>
              <w:t xml:space="preserve">Delayed </w:t>
            </w:r>
          </w:p>
          <w:p w14:paraId="3BC8A91E" w14:textId="77777777" w:rsidR="00CC35C5" w:rsidRPr="00AE28AC" w:rsidRDefault="00CC35C5" w:rsidP="00AE28AC">
            <w:pPr>
              <w:pStyle w:val="ListParagraph"/>
              <w:ind w:left="423"/>
              <w:rPr>
                <w:rFonts w:ascii="Arial" w:hAnsi="Arial" w:cs="Arial"/>
                <w:color w:val="70AD47" w:themeColor="accent6"/>
                <w:sz w:val="20"/>
                <w:szCs w:val="20"/>
              </w:rPr>
            </w:pPr>
          </w:p>
          <w:p w14:paraId="1C0CBB91" w14:textId="77777777" w:rsidR="00CC35C5" w:rsidRPr="00B478FA" w:rsidRDefault="00CC35C5" w:rsidP="00AE28AC">
            <w:pPr>
              <w:pStyle w:val="ListParagraph"/>
              <w:numPr>
                <w:ilvl w:val="0"/>
                <w:numId w:val="73"/>
              </w:numPr>
              <w:ind w:left="423"/>
              <w:textAlignment w:val="baseline"/>
              <w:rPr>
                <w:rFonts w:ascii="Arial" w:hAnsi="Arial" w:cs="Arial"/>
                <w:sz w:val="20"/>
                <w:szCs w:val="20"/>
              </w:rPr>
            </w:pPr>
            <w:r w:rsidRPr="00AE28AC">
              <w:rPr>
                <w:rFonts w:ascii="Arial" w:hAnsi="Arial" w:cs="Arial"/>
                <w:color w:val="70AD47" w:themeColor="accent6"/>
                <w:sz w:val="20"/>
                <w:szCs w:val="20"/>
              </w:rPr>
              <w:t xml:space="preserve">On track </w:t>
            </w:r>
            <w:r w:rsidRPr="00B478FA">
              <w:rPr>
                <w:rFonts w:ascii="Arial" w:hAnsi="Arial" w:cs="Arial"/>
                <w:color w:val="70AD47" w:themeColor="accent6"/>
                <w:sz w:val="20"/>
                <w:szCs w:val="20"/>
              </w:rPr>
              <w:t>/ part complete</w:t>
            </w:r>
          </w:p>
        </w:tc>
        <w:tc>
          <w:tcPr>
            <w:tcW w:w="7655" w:type="dxa"/>
            <w:tcBorders>
              <w:top w:val="single" w:sz="4" w:space="0" w:color="auto"/>
              <w:left w:val="single" w:sz="4" w:space="0" w:color="auto"/>
              <w:bottom w:val="single" w:sz="4" w:space="0" w:color="auto"/>
              <w:right w:val="single" w:sz="4" w:space="0" w:color="auto"/>
            </w:tcBorders>
          </w:tcPr>
          <w:p w14:paraId="2F847115" w14:textId="77777777" w:rsidR="00CC35C5" w:rsidRPr="00B478FA" w:rsidRDefault="00CC35C5" w:rsidP="00CC35C5">
            <w:pPr>
              <w:pStyle w:val="ListParagraph"/>
              <w:numPr>
                <w:ilvl w:val="0"/>
                <w:numId w:val="40"/>
              </w:numPr>
              <w:textAlignment w:val="baseline"/>
              <w:rPr>
                <w:rFonts w:ascii="Arial" w:hAnsi="Arial" w:cs="Arial"/>
                <w:sz w:val="20"/>
                <w:szCs w:val="20"/>
              </w:rPr>
            </w:pPr>
            <w:r w:rsidRPr="00B478FA">
              <w:rPr>
                <w:rFonts w:ascii="Arial" w:hAnsi="Arial" w:cs="Arial"/>
                <w:sz w:val="20"/>
                <w:szCs w:val="20"/>
              </w:rPr>
              <w:t>Territory Sales Executive and Customer Support team advise businesses of service options including promoting the Saturday DMR sack and Cardboard collection service. In 2024/25 there was a very slight drop in the unit sales of Dry Mixed Recycling sacks vs 23/24 of 3.9%. Reasons may be that local businesses may have opted to use alternative service providers who offer a more comprehensive recycling collection service at this time however, we cannot quantify this. It may also have been that more businesses were reducing packaging and so saw a drop in how much they had to (dry mix) recycle. Cardboard sticker (packs of) sales did increase vs 23/24 by approx. 9%.</w:t>
            </w:r>
          </w:p>
          <w:p w14:paraId="06F31071" w14:textId="3C09FE59" w:rsidR="00CC35C5" w:rsidRPr="00B478FA" w:rsidRDefault="00CC35C5" w:rsidP="00CC35C5">
            <w:pPr>
              <w:pStyle w:val="ListParagraph"/>
              <w:numPr>
                <w:ilvl w:val="0"/>
                <w:numId w:val="40"/>
              </w:numPr>
              <w:textAlignment w:val="baseline"/>
              <w:rPr>
                <w:rFonts w:ascii="Arial" w:hAnsi="Arial" w:cs="Arial"/>
                <w:sz w:val="20"/>
                <w:szCs w:val="20"/>
              </w:rPr>
            </w:pPr>
            <w:r w:rsidRPr="00B478FA">
              <w:rPr>
                <w:rFonts w:ascii="Arial" w:hAnsi="Arial" w:cs="Arial"/>
                <w:sz w:val="20"/>
                <w:szCs w:val="20"/>
              </w:rPr>
              <w:t>A food waste trial has been discussed with Greener Ealing Ltd to better understand the demands of current customer base, volumes of food waste produced commercially and cost / savings to service once removed from residual waste.</w:t>
            </w:r>
            <w:r w:rsidR="00653C08" w:rsidRPr="00B478FA">
              <w:rPr>
                <w:rFonts w:ascii="Arial" w:hAnsi="Arial" w:cs="Arial"/>
                <w:sz w:val="20"/>
                <w:szCs w:val="20"/>
              </w:rPr>
              <w:t xml:space="preserve"> </w:t>
            </w:r>
            <w:r w:rsidR="00801974" w:rsidRPr="00B478FA">
              <w:rPr>
                <w:rFonts w:ascii="Arial" w:hAnsi="Arial" w:cs="Arial"/>
                <w:sz w:val="20"/>
                <w:szCs w:val="20"/>
              </w:rPr>
              <w:t>Approximately 85% of current commercial waste customers are microbusinesses. Officers are engaging with the larger business customers to introduce food waste recycling services to them.</w:t>
            </w:r>
          </w:p>
          <w:p w14:paraId="35CA826A" w14:textId="77777777" w:rsidR="00CC35C5" w:rsidRPr="00B478FA" w:rsidRDefault="00CC35C5" w:rsidP="00CC35C5">
            <w:pPr>
              <w:pStyle w:val="ListParagraph"/>
              <w:numPr>
                <w:ilvl w:val="0"/>
                <w:numId w:val="40"/>
              </w:numPr>
              <w:textAlignment w:val="baseline"/>
              <w:rPr>
                <w:rFonts w:ascii="Arial" w:hAnsi="Arial" w:cs="Arial"/>
                <w:sz w:val="20"/>
                <w:szCs w:val="20"/>
              </w:rPr>
            </w:pPr>
            <w:r w:rsidRPr="00B478FA">
              <w:rPr>
                <w:rFonts w:ascii="Arial" w:hAnsi="Arial" w:cs="Arial"/>
                <w:sz w:val="20"/>
                <w:szCs w:val="20"/>
              </w:rPr>
              <w:t xml:space="preserve">Using two commercial waste crews a bin weighing project was conducted to capture individual weights of customer bins. This data is to be used in contacting customers who are producing overweight bins to discuss and advise of reducing their waste volumes - why and how. Also, advising of diverting recyclable material into appropriate recycling (DMR and Food) streams.  Potential opportunity to weigh bins as part of service operation with investment in technology in the future to monitor all bin weights on every collection. </w:t>
            </w:r>
          </w:p>
          <w:p w14:paraId="34F9DB4C" w14:textId="77777777" w:rsidR="00CC35C5" w:rsidRPr="00B478FA" w:rsidRDefault="00CC35C5" w:rsidP="00A9231E">
            <w:pPr>
              <w:pStyle w:val="ListParagraph"/>
              <w:ind w:left="0"/>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05ED4B0" w14:textId="77777777" w:rsidR="00CC35C5" w:rsidRPr="00B478FA" w:rsidRDefault="00CC35C5" w:rsidP="00CC35C5">
            <w:pPr>
              <w:pStyle w:val="ListParagraph"/>
              <w:numPr>
                <w:ilvl w:val="0"/>
                <w:numId w:val="41"/>
              </w:numPr>
              <w:rPr>
                <w:rFonts w:ascii="Arial" w:hAnsi="Arial" w:cs="Arial"/>
                <w:sz w:val="20"/>
                <w:szCs w:val="20"/>
              </w:rPr>
            </w:pPr>
            <w:r w:rsidRPr="00B478FA">
              <w:rPr>
                <w:rFonts w:ascii="Arial" w:hAnsi="Arial" w:cs="Arial"/>
                <w:color w:val="000000" w:themeColor="text1"/>
                <w:sz w:val="20"/>
                <w:szCs w:val="20"/>
              </w:rPr>
              <w:t>An approximate reduction of 2 tonnes in Dry Mixed Recycling was collected, though cardboard sticker sales increased by 10%.</w:t>
            </w:r>
          </w:p>
          <w:p w14:paraId="01125B3A" w14:textId="77777777" w:rsidR="00CC35C5" w:rsidRPr="00B478FA" w:rsidRDefault="00CC35C5" w:rsidP="00CC35C5">
            <w:pPr>
              <w:pStyle w:val="ListParagraph"/>
              <w:numPr>
                <w:ilvl w:val="0"/>
                <w:numId w:val="41"/>
              </w:numPr>
              <w:textAlignment w:val="baseline"/>
              <w:rPr>
                <w:rFonts w:ascii="Arial" w:hAnsi="Arial" w:cs="Arial"/>
                <w:sz w:val="20"/>
                <w:szCs w:val="20"/>
              </w:rPr>
            </w:pPr>
            <w:r w:rsidRPr="00B478FA">
              <w:rPr>
                <w:rFonts w:ascii="Arial" w:hAnsi="Arial" w:cs="Arial"/>
                <w:sz w:val="20"/>
                <w:szCs w:val="20"/>
              </w:rPr>
              <w:t>The impact will be measured once the trial has been completed though with Simpler Recycling in effect, this service will roll out on demand.</w:t>
            </w:r>
          </w:p>
          <w:p w14:paraId="38427A24" w14:textId="54105256" w:rsidR="00CC35C5" w:rsidRPr="00B478FA" w:rsidRDefault="00CC35C5" w:rsidP="00CC35C5">
            <w:pPr>
              <w:pStyle w:val="ListParagraph"/>
              <w:numPr>
                <w:ilvl w:val="0"/>
                <w:numId w:val="41"/>
              </w:numPr>
              <w:textAlignment w:val="baseline"/>
              <w:rPr>
                <w:rFonts w:ascii="Arial" w:hAnsi="Arial" w:cs="Arial"/>
                <w:sz w:val="20"/>
                <w:szCs w:val="20"/>
              </w:rPr>
            </w:pPr>
            <w:r w:rsidRPr="00B478FA">
              <w:rPr>
                <w:rFonts w:ascii="Arial" w:hAnsi="Arial" w:cs="Arial"/>
                <w:sz w:val="20"/>
                <w:szCs w:val="20"/>
              </w:rPr>
              <w:t>Highlighted that approx. 50% (plus) of contracted commercial waste bin customers are producing overweight bins and so the need to divert food waste and DMR from residual collections is urgent.</w:t>
            </w:r>
          </w:p>
        </w:tc>
      </w:tr>
      <w:tr w:rsidR="00CC35C5" w:rsidRPr="00B478FA" w14:paraId="31E3A76B" w14:textId="77777777" w:rsidTr="00A9231E">
        <w:trPr>
          <w:trHeight w:val="237"/>
        </w:trPr>
        <w:tc>
          <w:tcPr>
            <w:tcW w:w="993" w:type="dxa"/>
            <w:tcBorders>
              <w:top w:val="single" w:sz="4" w:space="0" w:color="auto"/>
              <w:left w:val="single" w:sz="4" w:space="0" w:color="auto"/>
              <w:bottom w:val="single" w:sz="4" w:space="0" w:color="auto"/>
              <w:right w:val="single" w:sz="4" w:space="0" w:color="auto"/>
            </w:tcBorders>
          </w:tcPr>
          <w:p w14:paraId="77243F4C"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#4</w:t>
            </w:r>
          </w:p>
          <w:p w14:paraId="449D3F65"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F95D809"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Circular Economy Strategy and activities</w:t>
            </w:r>
          </w:p>
          <w:p w14:paraId="128DC304"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637F1996" w14:textId="77777777" w:rsidR="00CC35C5" w:rsidRPr="00B478FA" w:rsidRDefault="00CC35C5" w:rsidP="00CC35C5">
            <w:pPr>
              <w:pStyle w:val="ListParagraph"/>
              <w:numPr>
                <w:ilvl w:val="0"/>
                <w:numId w:val="24"/>
              </w:numPr>
              <w:textAlignment w:val="baseline"/>
              <w:rPr>
                <w:rFonts w:ascii="Arial" w:hAnsi="Arial" w:cs="Arial"/>
                <w:sz w:val="20"/>
                <w:szCs w:val="20"/>
              </w:rPr>
            </w:pPr>
            <w:r w:rsidRPr="00B478FA">
              <w:rPr>
                <w:rFonts w:ascii="Arial" w:hAnsi="Arial" w:cs="Arial"/>
                <w:sz w:val="20"/>
                <w:szCs w:val="20"/>
              </w:rPr>
              <w:t>Stakeholder mapping currently being undertaken to identify local businesses and charities that support a circular economy and encourage their addition to a virtual circular economy hub run with WLWA.</w:t>
            </w:r>
          </w:p>
          <w:p w14:paraId="1E0584FB" w14:textId="77777777" w:rsidR="00CC35C5" w:rsidRPr="00B478FA" w:rsidRDefault="00CC35C5" w:rsidP="00CC35C5">
            <w:pPr>
              <w:pStyle w:val="ListParagraph"/>
              <w:numPr>
                <w:ilvl w:val="0"/>
                <w:numId w:val="24"/>
              </w:numPr>
              <w:textAlignment w:val="baseline"/>
              <w:rPr>
                <w:rFonts w:ascii="Arial" w:hAnsi="Arial" w:cs="Arial"/>
                <w:sz w:val="20"/>
                <w:szCs w:val="20"/>
              </w:rPr>
            </w:pPr>
            <w:r w:rsidRPr="00B478FA">
              <w:rPr>
                <w:rFonts w:ascii="Arial" w:hAnsi="Arial" w:cs="Arial"/>
                <w:sz w:val="20"/>
                <w:szCs w:val="20"/>
              </w:rPr>
              <w:t xml:space="preserve">Encourage reuse and repair by promoting local forums (e.g. Repair Café) and Repair week each year. </w:t>
            </w:r>
          </w:p>
          <w:p w14:paraId="54CB63D4" w14:textId="77777777" w:rsidR="00CC35C5" w:rsidRPr="00B478FA" w:rsidRDefault="00CC35C5" w:rsidP="00CC35C5">
            <w:pPr>
              <w:pStyle w:val="ListParagraph"/>
              <w:numPr>
                <w:ilvl w:val="0"/>
                <w:numId w:val="24"/>
              </w:numPr>
              <w:textAlignment w:val="baseline"/>
              <w:rPr>
                <w:rFonts w:ascii="Arial" w:hAnsi="Arial" w:cs="Arial"/>
                <w:sz w:val="20"/>
                <w:szCs w:val="20"/>
              </w:rPr>
            </w:pPr>
            <w:r w:rsidRPr="00B478FA">
              <w:rPr>
                <w:rFonts w:ascii="Arial" w:hAnsi="Arial" w:cs="Arial"/>
                <w:sz w:val="20"/>
                <w:szCs w:val="20"/>
              </w:rPr>
              <w:t>Explore the introduction of reuse hubs where repairs, reuse and prevention of waste can occur.</w:t>
            </w:r>
          </w:p>
          <w:p w14:paraId="19C1A345" w14:textId="77777777" w:rsidR="00CC35C5" w:rsidRPr="00B478FA" w:rsidRDefault="00CC35C5" w:rsidP="00CC35C5">
            <w:pPr>
              <w:pStyle w:val="ListParagraph"/>
              <w:numPr>
                <w:ilvl w:val="0"/>
                <w:numId w:val="24"/>
              </w:numPr>
              <w:textAlignment w:val="baseline"/>
              <w:rPr>
                <w:rFonts w:ascii="Arial" w:hAnsi="Arial" w:cs="Arial"/>
                <w:sz w:val="20"/>
                <w:szCs w:val="20"/>
              </w:rPr>
            </w:pPr>
            <w:r w:rsidRPr="00B478FA">
              <w:rPr>
                <w:rFonts w:ascii="Arial" w:hAnsi="Arial" w:cs="Arial"/>
                <w:sz w:val="20"/>
                <w:szCs w:val="20"/>
              </w:rPr>
              <w:t>Build relationships with local charities and provide information to residents to encourage diversion of reusable items directly to organisations/people that can keep them in use.</w:t>
            </w:r>
          </w:p>
          <w:p w14:paraId="34A14D15" w14:textId="77777777" w:rsidR="00CC35C5" w:rsidRPr="00B478FA" w:rsidRDefault="00CC35C5" w:rsidP="00CC35C5">
            <w:pPr>
              <w:pStyle w:val="ListParagraph"/>
              <w:numPr>
                <w:ilvl w:val="0"/>
                <w:numId w:val="24"/>
              </w:numPr>
              <w:textAlignment w:val="baseline"/>
              <w:rPr>
                <w:rFonts w:ascii="Arial" w:hAnsi="Arial" w:cs="Arial"/>
                <w:sz w:val="20"/>
                <w:szCs w:val="20"/>
              </w:rPr>
            </w:pPr>
            <w:r w:rsidRPr="00B478FA">
              <w:rPr>
                <w:rFonts w:ascii="Arial" w:hAnsi="Arial" w:cs="Arial"/>
                <w:sz w:val="20"/>
                <w:szCs w:val="20"/>
              </w:rPr>
              <w:t>Discussions with WLWA and Property Services regarding the feasibility of supporting temporary pop-up repair events and longer-term repair spaces by providing access to empty properties and community buildings.</w:t>
            </w:r>
          </w:p>
          <w:p w14:paraId="2B16EF41" w14:textId="77777777" w:rsidR="00CC35C5" w:rsidRPr="00B478FA" w:rsidRDefault="00CC35C5" w:rsidP="00CC35C5">
            <w:pPr>
              <w:pStyle w:val="ListParagraph"/>
              <w:numPr>
                <w:ilvl w:val="0"/>
                <w:numId w:val="24"/>
              </w:numPr>
              <w:textAlignment w:val="baseline"/>
              <w:rPr>
                <w:rStyle w:val="Hyperlink"/>
                <w:rFonts w:ascii="Arial" w:hAnsi="Arial" w:cs="Arial"/>
                <w:color w:val="auto"/>
                <w:sz w:val="20"/>
                <w:szCs w:val="20"/>
              </w:rPr>
            </w:pPr>
            <w:r w:rsidRPr="00B478FA">
              <w:rPr>
                <w:rFonts w:ascii="Arial" w:hAnsi="Arial" w:cs="Arial"/>
                <w:sz w:val="20"/>
                <w:szCs w:val="20"/>
              </w:rPr>
              <w:t xml:space="preserve">Encourage swishing in the community </w:t>
            </w:r>
            <w:hyperlink r:id="rId14" w:history="1">
              <w:r w:rsidRPr="00B478FA">
                <w:rPr>
                  <w:rStyle w:val="Hyperlink"/>
                  <w:rFonts w:ascii="Arial" w:hAnsi="Arial" w:cs="Arial"/>
                  <w:sz w:val="20"/>
                  <w:szCs w:val="20"/>
                </w:rPr>
                <w:t>http://getswishing.com/</w:t>
              </w:r>
            </w:hyperlink>
          </w:p>
          <w:p w14:paraId="29E5552D" w14:textId="77777777" w:rsidR="00CC35C5" w:rsidRPr="00B478FA" w:rsidRDefault="00CC35C5" w:rsidP="00CC35C5">
            <w:pPr>
              <w:pStyle w:val="ListParagraph"/>
              <w:numPr>
                <w:ilvl w:val="0"/>
                <w:numId w:val="24"/>
              </w:numPr>
              <w:textAlignment w:val="baseline"/>
              <w:rPr>
                <w:rFonts w:ascii="Arial" w:hAnsi="Arial" w:cs="Arial"/>
                <w:color w:val="auto"/>
                <w:sz w:val="20"/>
                <w:szCs w:val="20"/>
              </w:rPr>
            </w:pPr>
            <w:r w:rsidRPr="00B478FA">
              <w:rPr>
                <w:rFonts w:ascii="Arial" w:hAnsi="Arial" w:cs="Arial"/>
                <w:sz w:val="20"/>
                <w:szCs w:val="20"/>
              </w:rPr>
              <w:t>Trial a low waste/circular neighbourhood in one area of the borough.</w:t>
            </w:r>
          </w:p>
        </w:tc>
        <w:tc>
          <w:tcPr>
            <w:tcW w:w="1984" w:type="dxa"/>
            <w:tcBorders>
              <w:top w:val="single" w:sz="4" w:space="0" w:color="auto"/>
              <w:left w:val="single" w:sz="4" w:space="0" w:color="auto"/>
              <w:bottom w:val="single" w:sz="4" w:space="0" w:color="auto"/>
              <w:right w:val="single" w:sz="4" w:space="0" w:color="auto"/>
            </w:tcBorders>
            <w:vAlign w:val="center"/>
          </w:tcPr>
          <w:p w14:paraId="5E015A8A" w14:textId="77777777" w:rsidR="00CC35C5" w:rsidRPr="00B478FA" w:rsidRDefault="00CC35C5" w:rsidP="00CC35C5">
            <w:pPr>
              <w:pStyle w:val="ListParagraph"/>
              <w:numPr>
                <w:ilvl w:val="0"/>
                <w:numId w:val="27"/>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74FB4D00" w14:textId="77777777" w:rsidR="00CC35C5" w:rsidRPr="00B478FA" w:rsidRDefault="00CC35C5" w:rsidP="00CC35C5">
            <w:pPr>
              <w:pStyle w:val="ListParagraph"/>
              <w:numPr>
                <w:ilvl w:val="0"/>
                <w:numId w:val="27"/>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67C5F647" w14:textId="77777777" w:rsidR="00CC35C5" w:rsidRPr="00B478FA" w:rsidRDefault="00CC35C5" w:rsidP="00CC35C5">
            <w:pPr>
              <w:pStyle w:val="ListParagraph"/>
              <w:numPr>
                <w:ilvl w:val="0"/>
                <w:numId w:val="27"/>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3085F69C" w14:textId="77777777" w:rsidR="00CC35C5" w:rsidRPr="00B478FA" w:rsidRDefault="00CC35C5" w:rsidP="00CC35C5">
            <w:pPr>
              <w:pStyle w:val="ListParagraph"/>
              <w:numPr>
                <w:ilvl w:val="0"/>
                <w:numId w:val="27"/>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1E5278F8" w14:textId="07EA1B05" w:rsidR="00CC35C5" w:rsidRPr="00B478FA" w:rsidRDefault="007077BC" w:rsidP="00CC35C5">
            <w:pPr>
              <w:pStyle w:val="ListParagraph"/>
              <w:numPr>
                <w:ilvl w:val="0"/>
                <w:numId w:val="27"/>
              </w:numPr>
              <w:textAlignment w:val="baseline"/>
              <w:rPr>
                <w:rFonts w:ascii="Arial" w:hAnsi="Arial" w:cs="Arial"/>
                <w:color w:val="70AD47" w:themeColor="accent6"/>
                <w:sz w:val="20"/>
                <w:szCs w:val="20"/>
              </w:rPr>
            </w:pPr>
            <w:r w:rsidRPr="00807F5C">
              <w:rPr>
                <w:rFonts w:ascii="Arial" w:hAnsi="Arial" w:cs="Arial"/>
                <w:color w:val="FFC000"/>
                <w:sz w:val="20"/>
                <w:szCs w:val="20"/>
              </w:rPr>
              <w:t>On hold</w:t>
            </w:r>
          </w:p>
          <w:p w14:paraId="5CF781B5" w14:textId="77777777" w:rsidR="00CC35C5" w:rsidRPr="00B478FA" w:rsidRDefault="00CC35C5" w:rsidP="00CC35C5">
            <w:pPr>
              <w:pStyle w:val="ListParagraph"/>
              <w:numPr>
                <w:ilvl w:val="0"/>
                <w:numId w:val="27"/>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1E37DEC3" w14:textId="77777777" w:rsidR="00CC35C5" w:rsidRPr="00B478FA" w:rsidRDefault="00CC35C5" w:rsidP="00CC35C5">
            <w:pPr>
              <w:pStyle w:val="ListParagraph"/>
              <w:numPr>
                <w:ilvl w:val="0"/>
                <w:numId w:val="27"/>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6069A8CB" w14:textId="77777777" w:rsidR="00CC35C5" w:rsidRPr="00B478FA" w:rsidRDefault="00CC35C5" w:rsidP="00CC35C5">
            <w:pPr>
              <w:pStyle w:val="ListParagraph"/>
              <w:numPr>
                <w:ilvl w:val="0"/>
                <w:numId w:val="28"/>
              </w:numPr>
              <w:textAlignment w:val="baseline"/>
              <w:rPr>
                <w:rFonts w:ascii="Arial" w:hAnsi="Arial" w:cs="Arial"/>
                <w:sz w:val="20"/>
                <w:szCs w:val="20"/>
              </w:rPr>
            </w:pPr>
            <w:r w:rsidRPr="00B478FA">
              <w:rPr>
                <w:rFonts w:ascii="Arial" w:hAnsi="Arial" w:cs="Arial"/>
                <w:sz w:val="20"/>
                <w:szCs w:val="20"/>
              </w:rPr>
              <w:t>Zero waste map – a number of organisations have been identified and added to our new map which is available her</w:t>
            </w:r>
            <w:r w:rsidRPr="00B478FA">
              <w:rPr>
                <w:rFonts w:ascii="Arial" w:eastAsia="Arial" w:hAnsi="Arial" w:cs="Arial"/>
                <w:sz w:val="20"/>
                <w:szCs w:val="20"/>
              </w:rPr>
              <w:t xml:space="preserve">e -  </w:t>
            </w:r>
            <w:hyperlink r:id="rId15">
              <w:r w:rsidRPr="00B478FA">
                <w:rPr>
                  <w:rStyle w:val="Hyperlink"/>
                  <w:rFonts w:ascii="Arial" w:eastAsia="Arial" w:hAnsi="Arial" w:cs="Arial"/>
                  <w:sz w:val="20"/>
                  <w:szCs w:val="20"/>
                </w:rPr>
                <w:t>Other ways to reuse and recycle | Other ways to reuse and recycle | Ealing Council</w:t>
              </w:r>
            </w:hyperlink>
          </w:p>
          <w:p w14:paraId="507D584D" w14:textId="77777777" w:rsidR="00CC35C5" w:rsidRPr="00B478FA" w:rsidRDefault="00CC35C5" w:rsidP="00CC35C5">
            <w:pPr>
              <w:pStyle w:val="ListParagraph"/>
              <w:numPr>
                <w:ilvl w:val="0"/>
                <w:numId w:val="28"/>
              </w:numPr>
              <w:textAlignment w:val="baseline"/>
              <w:rPr>
                <w:rFonts w:ascii="Arial" w:hAnsi="Arial" w:cs="Arial"/>
                <w:sz w:val="20"/>
                <w:szCs w:val="20"/>
              </w:rPr>
            </w:pPr>
            <w:r w:rsidRPr="00B478FA">
              <w:rPr>
                <w:rFonts w:ascii="Arial" w:hAnsi="Arial" w:cs="Arial"/>
                <w:sz w:val="20"/>
                <w:szCs w:val="20"/>
              </w:rPr>
              <w:t xml:space="preserve">Refill – 7 schools have set up refill shops with the support and encouragement of Pupils Profit.  </w:t>
            </w:r>
          </w:p>
          <w:p w14:paraId="74BD5C02" w14:textId="27F59C3A" w:rsidR="00CC35C5" w:rsidRPr="00B478FA" w:rsidRDefault="00CC35C5" w:rsidP="00A0354B">
            <w:pPr>
              <w:pStyle w:val="ListParagraph"/>
              <w:textAlignment w:val="baseline"/>
              <w:rPr>
                <w:rFonts w:ascii="Arial" w:hAnsi="Arial" w:cs="Arial"/>
                <w:sz w:val="20"/>
                <w:szCs w:val="20"/>
              </w:rPr>
            </w:pPr>
            <w:r w:rsidRPr="00B478FA">
              <w:rPr>
                <w:rFonts w:ascii="Arial" w:hAnsi="Arial" w:cs="Arial"/>
                <w:sz w:val="20"/>
                <w:szCs w:val="20"/>
              </w:rPr>
              <w:t xml:space="preserve">Repair events – Ealing Council funded the Circular Economy Hub at Acton market during 2024/25.  There were 19 events across the year. </w:t>
            </w:r>
          </w:p>
          <w:p w14:paraId="1F7FBC87" w14:textId="77777777" w:rsidR="00CC35C5" w:rsidRPr="00B478FA" w:rsidRDefault="00CC35C5" w:rsidP="00CC35C5">
            <w:pPr>
              <w:pStyle w:val="ListParagraph"/>
              <w:numPr>
                <w:ilvl w:val="0"/>
                <w:numId w:val="28"/>
              </w:numPr>
              <w:spacing w:line="259" w:lineRule="auto"/>
              <w:rPr>
                <w:rFonts w:ascii="Arial" w:hAnsi="Arial" w:cs="Arial"/>
                <w:sz w:val="20"/>
                <w:szCs w:val="20"/>
              </w:rPr>
            </w:pPr>
            <w:r w:rsidRPr="00B478FA">
              <w:rPr>
                <w:rFonts w:ascii="Arial" w:hAnsi="Arial" w:cs="Arial"/>
                <w:sz w:val="20"/>
                <w:szCs w:val="20"/>
              </w:rPr>
              <w:t xml:space="preserve">Ealing are working on the creation of a circular economy hub in Acton, a lot of work is on-going on this behind the scenes. Due to issues with electrical supply and infrastructure the construction work has been delayed until late 2025. </w:t>
            </w:r>
          </w:p>
          <w:p w14:paraId="02704E01" w14:textId="77777777" w:rsidR="00CC35C5" w:rsidRPr="00B478FA" w:rsidRDefault="00CC35C5" w:rsidP="00CC35C5">
            <w:pPr>
              <w:pStyle w:val="ListParagraph"/>
              <w:numPr>
                <w:ilvl w:val="0"/>
                <w:numId w:val="28"/>
              </w:numPr>
              <w:spacing w:line="259" w:lineRule="auto"/>
              <w:rPr>
                <w:rFonts w:ascii="Arial" w:hAnsi="Arial" w:cs="Arial"/>
                <w:sz w:val="20"/>
                <w:szCs w:val="20"/>
              </w:rPr>
            </w:pPr>
            <w:r w:rsidRPr="00B478FA">
              <w:rPr>
                <w:rFonts w:ascii="Arial" w:hAnsi="Arial" w:cs="Arial"/>
                <w:sz w:val="20"/>
                <w:szCs w:val="20"/>
              </w:rPr>
              <w:t xml:space="preserve">Ealing works with TRAID for textiles and small electricals reuse and recycling and signposts residents to local apps/websites and organisations to reuse household items. </w:t>
            </w:r>
          </w:p>
          <w:p w14:paraId="296D305D" w14:textId="77777777" w:rsidR="00CC35C5" w:rsidRPr="00B478FA" w:rsidRDefault="00CC35C5" w:rsidP="00CC35C5">
            <w:pPr>
              <w:pStyle w:val="ListParagraph"/>
              <w:numPr>
                <w:ilvl w:val="0"/>
                <w:numId w:val="28"/>
              </w:numPr>
              <w:spacing w:line="259" w:lineRule="auto"/>
              <w:rPr>
                <w:rFonts w:ascii="Arial" w:hAnsi="Arial" w:cs="Arial"/>
                <w:sz w:val="20"/>
                <w:szCs w:val="20"/>
              </w:rPr>
            </w:pPr>
            <w:r w:rsidRPr="00B478FA">
              <w:rPr>
                <w:rFonts w:ascii="Arial" w:hAnsi="Arial" w:cs="Arial"/>
                <w:sz w:val="20"/>
                <w:szCs w:val="20"/>
              </w:rPr>
              <w:t>Discussions are currently on-hold due to changes in staff.  Options in several locations have been considered but were not feasible.</w:t>
            </w:r>
          </w:p>
          <w:p w14:paraId="5CE53BDF" w14:textId="77777777" w:rsidR="00CC35C5" w:rsidRPr="00B478FA" w:rsidRDefault="00CC35C5" w:rsidP="00CC35C5">
            <w:pPr>
              <w:pStyle w:val="ListParagraph"/>
              <w:numPr>
                <w:ilvl w:val="0"/>
                <w:numId w:val="28"/>
              </w:numPr>
              <w:textAlignment w:val="baseline"/>
              <w:rPr>
                <w:rFonts w:ascii="Arial" w:hAnsi="Arial" w:cs="Arial"/>
                <w:sz w:val="20"/>
                <w:szCs w:val="20"/>
              </w:rPr>
            </w:pPr>
            <w:r w:rsidRPr="00B478FA">
              <w:rPr>
                <w:rFonts w:ascii="Arial" w:hAnsi="Arial" w:cs="Arial"/>
                <w:sz w:val="20"/>
                <w:szCs w:val="20"/>
              </w:rPr>
              <w:t>Details are available on the Ealing website. Relationships are slowly being built with community groups, no swishes have taken place yet.</w:t>
            </w:r>
          </w:p>
          <w:p w14:paraId="6136D3EB" w14:textId="77777777" w:rsidR="00CC35C5" w:rsidRPr="00B478FA" w:rsidRDefault="00CC35C5" w:rsidP="00CC35C5">
            <w:pPr>
              <w:pStyle w:val="ListParagraph"/>
              <w:numPr>
                <w:ilvl w:val="0"/>
                <w:numId w:val="28"/>
              </w:numPr>
              <w:textAlignment w:val="baseline"/>
              <w:rPr>
                <w:rFonts w:ascii="Arial" w:hAnsi="Arial" w:cs="Arial"/>
                <w:sz w:val="20"/>
                <w:szCs w:val="20"/>
              </w:rPr>
            </w:pPr>
            <w:r w:rsidRPr="00B478FA">
              <w:rPr>
                <w:rFonts w:ascii="Arial" w:hAnsi="Arial" w:cs="Arial"/>
                <w:sz w:val="20"/>
                <w:szCs w:val="20"/>
              </w:rPr>
              <w:t>The trial area is in Acton.  In this area almost 1300 food waste caddies were delivered, set out monitoring has been undertaken and 19 events have taken place to encourage reuse, repair and recycling.  There were 736 visitors to these events.</w:t>
            </w:r>
          </w:p>
          <w:p w14:paraId="0F6CCC85" w14:textId="77777777" w:rsidR="00CC35C5" w:rsidRPr="00B478FA" w:rsidRDefault="00CC35C5" w:rsidP="00A9231E">
            <w:pPr>
              <w:ind w:left="360"/>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BEEBE3E" w14:textId="77777777" w:rsidR="00CC35C5" w:rsidRPr="00B478FA" w:rsidRDefault="00CC35C5" w:rsidP="00CC35C5">
            <w:pPr>
              <w:pStyle w:val="ListParagraph"/>
              <w:numPr>
                <w:ilvl w:val="0"/>
                <w:numId w:val="44"/>
              </w:numPr>
              <w:textAlignment w:val="baseline"/>
              <w:rPr>
                <w:rFonts w:ascii="Arial" w:hAnsi="Arial" w:cs="Arial"/>
                <w:sz w:val="20"/>
                <w:szCs w:val="20"/>
              </w:rPr>
            </w:pPr>
            <w:r w:rsidRPr="00B478FA">
              <w:rPr>
                <w:rFonts w:ascii="Arial" w:hAnsi="Arial" w:cs="Arial"/>
                <w:sz w:val="20"/>
                <w:szCs w:val="20"/>
              </w:rPr>
              <w:t>It is very difficult to measure the exact impacts of waste prevention activities.  Methods for calculating carbon saved are evolving over time and it is hoped we may be able to use these in the future.</w:t>
            </w:r>
          </w:p>
          <w:p w14:paraId="710525A4" w14:textId="77777777" w:rsidR="00CC35C5" w:rsidRPr="00B478FA" w:rsidRDefault="00CC35C5" w:rsidP="00CC35C5">
            <w:pPr>
              <w:pStyle w:val="ListParagraph"/>
              <w:numPr>
                <w:ilvl w:val="0"/>
                <w:numId w:val="44"/>
              </w:numPr>
              <w:textAlignment w:val="baseline"/>
              <w:rPr>
                <w:rFonts w:ascii="Arial" w:hAnsi="Arial" w:cs="Arial"/>
                <w:sz w:val="20"/>
                <w:szCs w:val="20"/>
              </w:rPr>
            </w:pPr>
            <w:r w:rsidRPr="00B478FA">
              <w:rPr>
                <w:rFonts w:ascii="Arial" w:hAnsi="Arial" w:cs="Arial"/>
                <w:sz w:val="20"/>
                <w:szCs w:val="20"/>
              </w:rPr>
              <w:t>At the Acton market events 3.44 tonnes of carbon and 414 litres of water were saved by the reuse activities. At these events:</w:t>
            </w:r>
          </w:p>
          <w:p w14:paraId="6D81EB9A" w14:textId="77777777" w:rsidR="00CC35C5" w:rsidRPr="00B478FA" w:rsidRDefault="00CC35C5" w:rsidP="00CC35C5">
            <w:pPr>
              <w:pStyle w:val="ListParagraph"/>
              <w:numPr>
                <w:ilvl w:val="0"/>
                <w:numId w:val="67"/>
              </w:numPr>
              <w:textAlignment w:val="baseline"/>
              <w:rPr>
                <w:rFonts w:ascii="Arial" w:hAnsi="Arial" w:cs="Arial"/>
                <w:sz w:val="20"/>
                <w:szCs w:val="20"/>
              </w:rPr>
            </w:pPr>
            <w:r w:rsidRPr="00B478FA">
              <w:rPr>
                <w:rFonts w:ascii="Arial" w:hAnsi="Arial" w:cs="Arial"/>
                <w:sz w:val="20"/>
                <w:szCs w:val="20"/>
              </w:rPr>
              <w:t>20 items of clothing were repaired</w:t>
            </w:r>
          </w:p>
          <w:p w14:paraId="2C3869DC" w14:textId="77777777" w:rsidR="00CC35C5" w:rsidRPr="00B478FA" w:rsidRDefault="00CC35C5" w:rsidP="00CC35C5">
            <w:pPr>
              <w:pStyle w:val="ListParagraph"/>
              <w:numPr>
                <w:ilvl w:val="0"/>
                <w:numId w:val="67"/>
              </w:numPr>
              <w:textAlignment w:val="baseline"/>
              <w:rPr>
                <w:rFonts w:ascii="Arial" w:hAnsi="Arial" w:cs="Arial"/>
                <w:sz w:val="20"/>
                <w:szCs w:val="20"/>
              </w:rPr>
            </w:pPr>
            <w:r w:rsidRPr="00B478FA">
              <w:rPr>
                <w:rFonts w:ascii="Arial" w:hAnsi="Arial" w:cs="Arial"/>
                <w:sz w:val="20"/>
                <w:szCs w:val="20"/>
              </w:rPr>
              <w:t>168 items of clothing were donated to be swapped (Halloween costumes, Christmas jumpers, dressing up costumes), 115 were taken to new homes</w:t>
            </w:r>
          </w:p>
          <w:p w14:paraId="0B41DA97" w14:textId="77777777" w:rsidR="00CC35C5" w:rsidRPr="00B478FA" w:rsidRDefault="00CC35C5" w:rsidP="00CC35C5">
            <w:pPr>
              <w:pStyle w:val="ListParagraph"/>
              <w:numPr>
                <w:ilvl w:val="0"/>
                <w:numId w:val="67"/>
              </w:numPr>
              <w:textAlignment w:val="baseline"/>
              <w:rPr>
                <w:rFonts w:ascii="Arial" w:hAnsi="Arial" w:cs="Arial"/>
                <w:sz w:val="20"/>
                <w:szCs w:val="20"/>
              </w:rPr>
            </w:pPr>
            <w:r w:rsidRPr="00B478FA">
              <w:rPr>
                <w:rFonts w:ascii="Arial" w:hAnsi="Arial" w:cs="Arial"/>
                <w:sz w:val="20"/>
                <w:szCs w:val="20"/>
              </w:rPr>
              <w:t>39 t-shirts became bags</w:t>
            </w:r>
          </w:p>
          <w:p w14:paraId="786B9923" w14:textId="77777777" w:rsidR="00CC35C5" w:rsidRPr="00B478FA" w:rsidRDefault="00CC35C5" w:rsidP="00CC35C5">
            <w:pPr>
              <w:pStyle w:val="ListParagraph"/>
              <w:numPr>
                <w:ilvl w:val="0"/>
                <w:numId w:val="67"/>
              </w:numPr>
              <w:textAlignment w:val="baseline"/>
              <w:rPr>
                <w:rFonts w:ascii="Arial" w:hAnsi="Arial" w:cs="Arial"/>
                <w:sz w:val="20"/>
                <w:szCs w:val="20"/>
              </w:rPr>
            </w:pPr>
            <w:r w:rsidRPr="00B478FA">
              <w:rPr>
                <w:rFonts w:ascii="Arial" w:hAnsi="Arial" w:cs="Arial"/>
                <w:sz w:val="20"/>
                <w:szCs w:val="20"/>
              </w:rPr>
              <w:t>20 draft excluders were made from upcycled jeans and stuffed with unwearable clothing scraps</w:t>
            </w:r>
          </w:p>
          <w:p w14:paraId="52DEBC17" w14:textId="77777777" w:rsidR="00CC35C5" w:rsidRPr="00B478FA" w:rsidRDefault="00CC35C5" w:rsidP="00CC35C5">
            <w:pPr>
              <w:pStyle w:val="ListParagraph"/>
              <w:numPr>
                <w:ilvl w:val="0"/>
                <w:numId w:val="67"/>
              </w:numPr>
              <w:textAlignment w:val="baseline"/>
              <w:rPr>
                <w:rFonts w:ascii="Arial" w:hAnsi="Arial" w:cs="Arial"/>
                <w:sz w:val="20"/>
                <w:szCs w:val="20"/>
              </w:rPr>
            </w:pPr>
            <w:r w:rsidRPr="00B478FA">
              <w:rPr>
                <w:rFonts w:ascii="Arial" w:hAnsi="Arial" w:cs="Arial"/>
                <w:sz w:val="20"/>
                <w:szCs w:val="20"/>
              </w:rPr>
              <w:t>115 books were swapped</w:t>
            </w:r>
          </w:p>
          <w:p w14:paraId="45E2993E" w14:textId="77777777" w:rsidR="00CC35C5" w:rsidRPr="00B478FA" w:rsidRDefault="00CC35C5" w:rsidP="00CC35C5">
            <w:pPr>
              <w:pStyle w:val="ListParagraph"/>
              <w:numPr>
                <w:ilvl w:val="0"/>
                <w:numId w:val="67"/>
              </w:numPr>
              <w:textAlignment w:val="baseline"/>
              <w:rPr>
                <w:rFonts w:ascii="Arial" w:hAnsi="Arial" w:cs="Arial"/>
                <w:sz w:val="20"/>
                <w:szCs w:val="20"/>
              </w:rPr>
            </w:pPr>
            <w:r w:rsidRPr="00B478FA">
              <w:rPr>
                <w:rFonts w:ascii="Arial" w:hAnsi="Arial" w:cs="Arial"/>
                <w:sz w:val="20"/>
                <w:szCs w:val="20"/>
              </w:rPr>
              <w:t xml:space="preserve">104 bikes were mended </w:t>
            </w:r>
          </w:p>
          <w:p w14:paraId="211DC607" w14:textId="77777777" w:rsidR="00CC35C5" w:rsidRPr="00B478FA" w:rsidRDefault="00CC35C5" w:rsidP="00CC35C5">
            <w:pPr>
              <w:pStyle w:val="ListParagraph"/>
              <w:numPr>
                <w:ilvl w:val="0"/>
                <w:numId w:val="67"/>
              </w:numPr>
              <w:textAlignment w:val="baseline"/>
              <w:rPr>
                <w:rFonts w:ascii="Arial" w:hAnsi="Arial" w:cs="Arial"/>
                <w:sz w:val="20"/>
                <w:szCs w:val="20"/>
              </w:rPr>
            </w:pPr>
            <w:r w:rsidRPr="00B478FA">
              <w:rPr>
                <w:rFonts w:ascii="Arial" w:hAnsi="Arial" w:cs="Arial"/>
                <w:sz w:val="20"/>
                <w:szCs w:val="20"/>
              </w:rPr>
              <w:t>74 pre-loved bikes were sold</w:t>
            </w:r>
          </w:p>
          <w:p w14:paraId="0E42C09B"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d) Officers have met with various groups and various barriers have been identified.</w:t>
            </w:r>
          </w:p>
        </w:tc>
      </w:tr>
      <w:tr w:rsidR="00CC35C5" w:rsidRPr="00B478FA" w14:paraId="390A5FE7" w14:textId="77777777" w:rsidTr="00A9231E">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59A74B0"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#5</w:t>
            </w:r>
          </w:p>
          <w:p w14:paraId="117B3BFD" w14:textId="77777777" w:rsidR="00CC35C5" w:rsidRPr="0044719A" w:rsidRDefault="00CC35C5" w:rsidP="00A9231E">
            <w:pPr>
              <w:textAlignment w:val="baseline"/>
              <w:rPr>
                <w:rFonts w:ascii="Arial" w:hAnsi="Arial" w:cs="Arial"/>
                <w:sz w:val="20"/>
                <w:szCs w:val="20"/>
              </w:rPr>
            </w:pPr>
          </w:p>
          <w:p w14:paraId="3FB9074B"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8598C6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Home composting promotions</w:t>
            </w:r>
          </w:p>
          <w:p w14:paraId="5E6D3D0A" w14:textId="77777777" w:rsidR="00CC35C5" w:rsidRPr="00B478FA" w:rsidRDefault="00CC35C5" w:rsidP="00A9231E">
            <w:pPr>
              <w:textAlignment w:val="baseline"/>
              <w:rPr>
                <w:rFonts w:ascii="Arial" w:hAnsi="Arial" w:cs="Arial"/>
                <w:sz w:val="20"/>
                <w:szCs w:val="20"/>
              </w:rPr>
            </w:pPr>
          </w:p>
          <w:p w14:paraId="1FCB83BF"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D8A0B6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Ealing Council works with Straight Plc and Get Composting to offer discounts to residents that wish to take up composting at home. Work towards community composting is continuing with advice being given to residents and community groups. In addition, Christmas tree recycling points are provided over the festive season within open spaces and parks; this material is composted. </w:t>
            </w:r>
          </w:p>
          <w:p w14:paraId="13E55B06" w14:textId="77777777" w:rsidR="00CC35C5" w:rsidRPr="00B478FA" w:rsidRDefault="00CC35C5" w:rsidP="00A9231E">
            <w:pPr>
              <w:textAlignment w:val="baseline"/>
              <w:rPr>
                <w:rFonts w:ascii="Arial" w:hAnsi="Arial" w:cs="Arial"/>
                <w:sz w:val="20"/>
                <w:szCs w:val="20"/>
              </w:rPr>
            </w:pPr>
          </w:p>
          <w:p w14:paraId="0962B882" w14:textId="77777777" w:rsidR="00CC35C5" w:rsidRDefault="00CC35C5" w:rsidP="00A9231E">
            <w:pPr>
              <w:textAlignment w:val="baseline"/>
              <w:rPr>
                <w:rFonts w:ascii="Arial" w:hAnsi="Arial" w:cs="Arial"/>
                <w:sz w:val="20"/>
                <w:szCs w:val="20"/>
              </w:rPr>
            </w:pPr>
            <w:r w:rsidRPr="00B478FA">
              <w:rPr>
                <w:rFonts w:ascii="Arial" w:hAnsi="Arial" w:cs="Arial"/>
                <w:sz w:val="20"/>
                <w:szCs w:val="20"/>
              </w:rPr>
              <w:t>Information on home composting is available on the Ealing Council website and WLWA website. The team will investigate the feasibility of running further engagement events around composting.</w:t>
            </w:r>
          </w:p>
          <w:p w14:paraId="60E1A369" w14:textId="77777777" w:rsidR="00BF0436" w:rsidRPr="00B478FA" w:rsidRDefault="00BF0436" w:rsidP="00A9231E">
            <w:pPr>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B46CFC1" w14:textId="77777777" w:rsidR="00CC35C5" w:rsidRPr="00B478FA" w:rsidRDefault="00CC35C5" w:rsidP="00A9231E">
            <w:pPr>
              <w:textAlignment w:val="baseline"/>
              <w:rPr>
                <w:rFonts w:ascii="Arial" w:hAnsi="Arial" w:cs="Arial"/>
                <w:color w:val="ED7D31" w:themeColor="accent2"/>
                <w:sz w:val="20"/>
                <w:szCs w:val="20"/>
              </w:rPr>
            </w:pPr>
            <w:r w:rsidRPr="00B478FA">
              <w:rPr>
                <w:rFonts w:ascii="Arial" w:hAnsi="Arial" w:cs="Arial"/>
                <w:color w:val="00B050"/>
                <w:sz w:val="20"/>
                <w:szCs w:val="20"/>
              </w:rPr>
              <w:t>Complete</w:t>
            </w:r>
          </w:p>
        </w:tc>
        <w:tc>
          <w:tcPr>
            <w:tcW w:w="7655" w:type="dxa"/>
            <w:tcBorders>
              <w:top w:val="single" w:sz="4" w:space="0" w:color="auto"/>
              <w:left w:val="single" w:sz="4" w:space="0" w:color="auto"/>
              <w:bottom w:val="single" w:sz="4" w:space="0" w:color="auto"/>
              <w:right w:val="single" w:sz="4" w:space="0" w:color="auto"/>
            </w:tcBorders>
          </w:tcPr>
          <w:p w14:paraId="769D0C6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Get composting is now ‘Great Green Systems’</w:t>
            </w:r>
          </w:p>
          <w:p w14:paraId="01F2D8B1" w14:textId="77777777" w:rsidR="00CC35C5" w:rsidRPr="00B478FA" w:rsidRDefault="00CC35C5" w:rsidP="00A9231E">
            <w:pPr>
              <w:textAlignment w:val="baseline"/>
              <w:rPr>
                <w:rFonts w:ascii="Arial" w:hAnsi="Arial" w:cs="Arial"/>
                <w:sz w:val="20"/>
                <w:szCs w:val="20"/>
              </w:rPr>
            </w:pPr>
          </w:p>
          <w:p w14:paraId="5C6FB42C" w14:textId="77777777" w:rsidR="00CC35C5" w:rsidRPr="00B478FA" w:rsidRDefault="00CC35C5" w:rsidP="00A9231E">
            <w:pPr>
              <w:rPr>
                <w:rFonts w:ascii="Arial" w:hAnsi="Arial" w:cs="Arial"/>
                <w:sz w:val="20"/>
                <w:szCs w:val="20"/>
              </w:rPr>
            </w:pPr>
            <w:r w:rsidRPr="00B478FA">
              <w:rPr>
                <w:rFonts w:ascii="Arial" w:hAnsi="Arial" w:cs="Arial"/>
                <w:sz w:val="20"/>
                <w:szCs w:val="20"/>
              </w:rPr>
              <w:t xml:space="preserve">From July 2024 – June 2025 – 18 compost bins/equipment have been purchased from GGS. </w:t>
            </w:r>
          </w:p>
          <w:p w14:paraId="445FECD4" w14:textId="77777777" w:rsidR="00CC35C5" w:rsidRPr="00B478FA" w:rsidRDefault="00CC35C5" w:rsidP="00A9231E">
            <w:pPr>
              <w:textAlignment w:val="baseline"/>
              <w:rPr>
                <w:rFonts w:ascii="Arial" w:hAnsi="Arial" w:cs="Arial"/>
                <w:sz w:val="20"/>
                <w:szCs w:val="20"/>
              </w:rPr>
            </w:pPr>
          </w:p>
          <w:p w14:paraId="2F0D60A0" w14:textId="77777777" w:rsidR="00CC35C5" w:rsidRPr="00B478FA" w:rsidRDefault="00CC35C5"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F40AB46"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It has been estimated by WRAP that a home composting bin can divert approximately 150 kg per household per year of organic waste. </w:t>
            </w:r>
          </w:p>
          <w:p w14:paraId="5EF76B67" w14:textId="77777777" w:rsidR="00CC35C5" w:rsidRPr="00B478FA" w:rsidRDefault="00CC35C5" w:rsidP="00A9231E">
            <w:pPr>
              <w:ind w:left="130"/>
              <w:textAlignment w:val="baseline"/>
              <w:rPr>
                <w:rFonts w:ascii="Arial" w:hAnsi="Arial" w:cs="Arial"/>
                <w:sz w:val="20"/>
                <w:szCs w:val="20"/>
              </w:rPr>
            </w:pPr>
          </w:p>
          <w:p w14:paraId="54E0397D"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18 more residents using compost bins equates to approximately 2.7 tonnes of food waste being composted at home.</w:t>
            </w:r>
          </w:p>
        </w:tc>
      </w:tr>
      <w:tr w:rsidR="00CC35C5" w:rsidRPr="00B478FA" w14:paraId="2E7A8D5F"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0E058C"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#6</w:t>
            </w:r>
          </w:p>
          <w:p w14:paraId="5AF7A386" w14:textId="77777777" w:rsidR="00CC35C5" w:rsidRPr="0044719A" w:rsidRDefault="00CC35C5" w:rsidP="00A9231E">
            <w:pPr>
              <w:textAlignment w:val="baseline"/>
              <w:rPr>
                <w:rFonts w:ascii="Arial" w:hAnsi="Arial" w:cs="Arial"/>
                <w:sz w:val="20"/>
                <w:szCs w:val="20"/>
              </w:rPr>
            </w:pPr>
          </w:p>
          <w:p w14:paraId="69493973"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92DCE97"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Bulky/waste reuse</w:t>
            </w:r>
          </w:p>
          <w:p w14:paraId="2D5B3A38" w14:textId="77777777" w:rsidR="00CC35C5" w:rsidRPr="00B478FA" w:rsidRDefault="00CC35C5" w:rsidP="00A9231E">
            <w:pPr>
              <w:textAlignment w:val="baseline"/>
              <w:rPr>
                <w:rFonts w:ascii="Arial" w:hAnsi="Arial" w:cs="Arial"/>
                <w:sz w:val="20"/>
                <w:szCs w:val="20"/>
              </w:rPr>
            </w:pPr>
          </w:p>
          <w:p w14:paraId="1FD53523"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1643B6F" w14:textId="77777777" w:rsidR="00CC35C5" w:rsidRPr="00B478FA" w:rsidRDefault="00CC35C5" w:rsidP="00CC35C5">
            <w:pPr>
              <w:pStyle w:val="ListParagraph"/>
              <w:numPr>
                <w:ilvl w:val="0"/>
                <w:numId w:val="31"/>
              </w:numPr>
              <w:textAlignment w:val="baseline"/>
              <w:rPr>
                <w:rFonts w:ascii="Arial" w:hAnsi="Arial" w:cs="Arial"/>
                <w:sz w:val="20"/>
                <w:szCs w:val="20"/>
              </w:rPr>
            </w:pPr>
            <w:r w:rsidRPr="00B478FA">
              <w:rPr>
                <w:rFonts w:ascii="Arial" w:hAnsi="Arial" w:cs="Arial"/>
                <w:sz w:val="20"/>
                <w:szCs w:val="20"/>
              </w:rPr>
              <w:t xml:space="preserve">Ealing Council previously worked with the London Reuse Network and Furnish on a bulky reuse collection service. Unfortunately, this ceased. The Council are looking at alternative ways to encourage bulky waste reuse locally and in partnership with WLWA. </w:t>
            </w:r>
          </w:p>
          <w:p w14:paraId="0D48E240" w14:textId="77777777" w:rsidR="00CC35C5" w:rsidRPr="00B478FA" w:rsidRDefault="00CC35C5" w:rsidP="00CC35C5">
            <w:pPr>
              <w:pStyle w:val="ListParagraph"/>
              <w:numPr>
                <w:ilvl w:val="0"/>
                <w:numId w:val="31"/>
              </w:numPr>
              <w:textAlignment w:val="baseline"/>
              <w:rPr>
                <w:rFonts w:ascii="Arial" w:hAnsi="Arial" w:cs="Arial"/>
                <w:sz w:val="20"/>
                <w:szCs w:val="20"/>
              </w:rPr>
            </w:pPr>
            <w:r w:rsidRPr="00B478FA">
              <w:rPr>
                <w:rFonts w:ascii="Arial" w:hAnsi="Arial" w:cs="Arial"/>
                <w:sz w:val="20"/>
                <w:szCs w:val="20"/>
              </w:rPr>
              <w:t>With WLWA, explore the feasibility of introducing a material collection service which supports the collection of reusable items from homes. Use technology to support a quick and responsive service to collect items that are no longer wanted from peoples’ homes.</w:t>
            </w:r>
          </w:p>
          <w:p w14:paraId="401C6B52" w14:textId="77777777" w:rsidR="00CC35C5" w:rsidRPr="00B478FA" w:rsidRDefault="00CC35C5" w:rsidP="00CC35C5">
            <w:pPr>
              <w:pStyle w:val="ListParagraph"/>
              <w:numPr>
                <w:ilvl w:val="0"/>
                <w:numId w:val="31"/>
              </w:numPr>
              <w:textAlignment w:val="baseline"/>
              <w:rPr>
                <w:rFonts w:ascii="Arial" w:hAnsi="Arial" w:cs="Arial"/>
                <w:sz w:val="20"/>
                <w:szCs w:val="20"/>
              </w:rPr>
            </w:pPr>
            <w:r w:rsidRPr="00B478FA">
              <w:rPr>
                <w:rFonts w:ascii="Arial" w:hAnsi="Arial" w:cs="Arial"/>
                <w:sz w:val="20"/>
                <w:szCs w:val="20"/>
              </w:rPr>
              <w:t xml:space="preserve">The Council signposts residents to the reuse and recycling centre, and other local charities that collect or </w:t>
            </w:r>
            <w:r w:rsidRPr="00B478FA">
              <w:rPr>
                <w:rFonts w:ascii="Arial" w:hAnsi="Arial" w:cs="Arial"/>
                <w:sz w:val="20"/>
                <w:szCs w:val="20"/>
              </w:rPr>
              <w:lastRenderedPageBreak/>
              <w:t>accept items for reuse. This activity will help towards reducing waste arisings.</w:t>
            </w:r>
          </w:p>
          <w:p w14:paraId="1D4DF9DD" w14:textId="77777777" w:rsidR="00CC35C5" w:rsidRPr="00B478FA" w:rsidRDefault="00CC35C5" w:rsidP="00CC35C5">
            <w:pPr>
              <w:pStyle w:val="ListParagraph"/>
              <w:numPr>
                <w:ilvl w:val="0"/>
                <w:numId w:val="31"/>
              </w:numPr>
              <w:textAlignment w:val="baseline"/>
              <w:rPr>
                <w:rFonts w:ascii="Arial" w:hAnsi="Arial" w:cs="Arial"/>
                <w:sz w:val="20"/>
                <w:szCs w:val="20"/>
              </w:rPr>
            </w:pPr>
            <w:r w:rsidRPr="00B478FA">
              <w:rPr>
                <w:rFonts w:ascii="Arial" w:hAnsi="Arial" w:cs="Arial"/>
                <w:sz w:val="20"/>
                <w:szCs w:val="20"/>
              </w:rPr>
              <w:t>Continue to explore alternative ways to encourage bulky waste reuse locally.</w:t>
            </w:r>
          </w:p>
          <w:p w14:paraId="53775B4A" w14:textId="77777777" w:rsidR="00CC35C5" w:rsidRPr="00B478FA" w:rsidRDefault="00CC35C5" w:rsidP="00CC35C5">
            <w:pPr>
              <w:pStyle w:val="ListParagraph"/>
              <w:numPr>
                <w:ilvl w:val="0"/>
                <w:numId w:val="31"/>
              </w:numPr>
              <w:textAlignment w:val="baseline"/>
              <w:rPr>
                <w:rFonts w:ascii="Arial" w:hAnsi="Arial" w:cs="Arial"/>
                <w:sz w:val="20"/>
                <w:szCs w:val="20"/>
              </w:rPr>
            </w:pPr>
            <w:r w:rsidRPr="00B478FA">
              <w:rPr>
                <w:rFonts w:ascii="Arial" w:hAnsi="Arial" w:cs="Arial"/>
                <w:sz w:val="20"/>
                <w:szCs w:val="20"/>
              </w:rPr>
              <w:t xml:space="preserve">Discussions ongoing with WLWA, including separating bulky waste for reuse. </w:t>
            </w:r>
          </w:p>
          <w:p w14:paraId="24F61514" w14:textId="77777777" w:rsidR="00CC35C5" w:rsidRPr="00B478FA" w:rsidRDefault="00CC35C5" w:rsidP="00CC35C5">
            <w:pPr>
              <w:pStyle w:val="ListParagraph"/>
              <w:numPr>
                <w:ilvl w:val="0"/>
                <w:numId w:val="31"/>
              </w:numPr>
              <w:textAlignment w:val="baseline"/>
              <w:rPr>
                <w:rFonts w:ascii="Arial" w:hAnsi="Arial" w:cs="Arial"/>
                <w:sz w:val="20"/>
                <w:szCs w:val="20"/>
              </w:rPr>
            </w:pPr>
            <w:r w:rsidRPr="00B478FA">
              <w:rPr>
                <w:rFonts w:ascii="Arial" w:hAnsi="Arial" w:cs="Arial"/>
                <w:sz w:val="20"/>
                <w:szCs w:val="20"/>
              </w:rPr>
              <w:t>Abandoned bikes in Ealing collected and repaired/reused as part of the 'Let's Go Southall' programme for residents to become more active in this area.</w:t>
            </w:r>
          </w:p>
          <w:p w14:paraId="4388AA43" w14:textId="77777777" w:rsidR="00CC35C5" w:rsidRPr="00BF0436" w:rsidRDefault="00CC35C5" w:rsidP="00CC35C5">
            <w:pPr>
              <w:pStyle w:val="ListParagraph"/>
              <w:numPr>
                <w:ilvl w:val="0"/>
                <w:numId w:val="31"/>
              </w:numPr>
              <w:textAlignment w:val="baseline"/>
              <w:rPr>
                <w:rFonts w:ascii="Arial" w:hAnsi="Arial" w:cs="Arial"/>
                <w:color w:val="auto"/>
                <w:sz w:val="20"/>
                <w:szCs w:val="20"/>
              </w:rPr>
            </w:pPr>
            <w:r w:rsidRPr="00B478FA">
              <w:rPr>
                <w:rFonts w:ascii="Arial" w:hAnsi="Arial" w:cs="Arial"/>
                <w:sz w:val="20"/>
                <w:szCs w:val="20"/>
              </w:rPr>
              <w:t>Discussions taking place with Ealing Housing and Void Clearance Teams to ensure that items that are reusable or recyclable are separated from items for disposal where practicable.</w:t>
            </w:r>
          </w:p>
          <w:p w14:paraId="0F936906" w14:textId="77777777" w:rsidR="00BF0436" w:rsidRPr="00B478FA" w:rsidRDefault="00BF0436" w:rsidP="00BF0436">
            <w:pPr>
              <w:pStyle w:val="ListParagraph"/>
              <w:ind w:left="360"/>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7E9D9EE" w14:textId="08FACE20" w:rsidR="00CC35C5" w:rsidRPr="00B478FA" w:rsidRDefault="005A682E" w:rsidP="003A3DF6">
            <w:pPr>
              <w:pStyle w:val="ListParagraph"/>
              <w:numPr>
                <w:ilvl w:val="0"/>
                <w:numId w:val="70"/>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lastRenderedPageBreak/>
              <w:t>n/a</w:t>
            </w:r>
            <w:r w:rsidR="00982160" w:rsidRPr="00B478FA">
              <w:rPr>
                <w:rFonts w:ascii="Arial" w:hAnsi="Arial" w:cs="Arial"/>
                <w:color w:val="70AD47" w:themeColor="accent6"/>
                <w:sz w:val="20"/>
                <w:szCs w:val="20"/>
              </w:rPr>
              <w:t xml:space="preserve"> </w:t>
            </w:r>
          </w:p>
          <w:p w14:paraId="49C68921" w14:textId="77777777" w:rsidR="003A3DF6" w:rsidRPr="00B478FA" w:rsidRDefault="003A3DF6" w:rsidP="003A3DF6">
            <w:pPr>
              <w:pStyle w:val="ListParagraph"/>
              <w:numPr>
                <w:ilvl w:val="0"/>
                <w:numId w:val="70"/>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2CE0C746" w14:textId="77777777" w:rsidR="003A3DF6" w:rsidRPr="00B478FA" w:rsidRDefault="003A3DF6" w:rsidP="003A3DF6">
            <w:pPr>
              <w:pStyle w:val="ListParagraph"/>
              <w:numPr>
                <w:ilvl w:val="0"/>
                <w:numId w:val="70"/>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453238B0" w14:textId="77777777" w:rsidR="003A3DF6" w:rsidRPr="00B478FA" w:rsidRDefault="003A3DF6" w:rsidP="003A3DF6">
            <w:pPr>
              <w:pStyle w:val="ListParagraph"/>
              <w:numPr>
                <w:ilvl w:val="0"/>
                <w:numId w:val="70"/>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7B093545" w14:textId="7513E1FC" w:rsidR="003A3DF6" w:rsidRPr="00B478FA" w:rsidRDefault="003A3DF6" w:rsidP="003A3DF6">
            <w:pPr>
              <w:pStyle w:val="ListParagraph"/>
              <w:numPr>
                <w:ilvl w:val="0"/>
                <w:numId w:val="70"/>
              </w:numPr>
              <w:textAlignment w:val="baseline"/>
              <w:rPr>
                <w:rFonts w:ascii="Arial" w:hAnsi="Arial" w:cs="Arial"/>
                <w:color w:val="ED7D31" w:themeColor="accent2"/>
                <w:sz w:val="20"/>
                <w:szCs w:val="20"/>
              </w:rPr>
            </w:pPr>
            <w:r w:rsidRPr="00B478FA">
              <w:rPr>
                <w:rFonts w:ascii="Arial" w:hAnsi="Arial" w:cs="Arial"/>
                <w:color w:val="ED7D31" w:themeColor="accent2"/>
                <w:sz w:val="20"/>
                <w:szCs w:val="20"/>
              </w:rPr>
              <w:t>On</w:t>
            </w:r>
            <w:r w:rsidR="005A682E" w:rsidRPr="00B478FA">
              <w:rPr>
                <w:rFonts w:ascii="Arial" w:hAnsi="Arial" w:cs="Arial"/>
                <w:color w:val="ED7D31" w:themeColor="accent2"/>
                <w:sz w:val="20"/>
                <w:szCs w:val="20"/>
              </w:rPr>
              <w:t xml:space="preserve"> hold</w:t>
            </w:r>
          </w:p>
          <w:p w14:paraId="219CE4A5" w14:textId="77777777" w:rsidR="003A3DF6" w:rsidRPr="00B478FA" w:rsidRDefault="003A3DF6" w:rsidP="003A3DF6">
            <w:pPr>
              <w:pStyle w:val="ListParagraph"/>
              <w:numPr>
                <w:ilvl w:val="0"/>
                <w:numId w:val="70"/>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5C340C00" w14:textId="71C6F7C6" w:rsidR="00057EF3" w:rsidRPr="00B478FA" w:rsidRDefault="00546038" w:rsidP="003A3DF6">
            <w:pPr>
              <w:pStyle w:val="ListParagraph"/>
              <w:numPr>
                <w:ilvl w:val="0"/>
                <w:numId w:val="70"/>
              </w:numPr>
              <w:textAlignment w:val="baseline"/>
              <w:rPr>
                <w:rFonts w:ascii="Arial" w:hAnsi="Arial" w:cs="Arial"/>
                <w:color w:val="ED7D31" w:themeColor="accent2"/>
                <w:sz w:val="20"/>
                <w:szCs w:val="20"/>
              </w:rPr>
            </w:pPr>
            <w:r w:rsidRPr="00B478FA">
              <w:rPr>
                <w:rFonts w:ascii="Arial" w:hAnsi="Arial" w:cs="Arial"/>
                <w:color w:val="ED7D31" w:themeColor="accent2"/>
                <w:sz w:val="20"/>
                <w:szCs w:val="20"/>
              </w:rPr>
              <w:t>Delayed</w:t>
            </w:r>
            <w:r w:rsidR="00A4571D" w:rsidRPr="00B478FA">
              <w:rPr>
                <w:rFonts w:ascii="Arial" w:hAnsi="Arial" w:cs="Arial"/>
                <w:color w:val="ED7D31" w:themeColor="accent2"/>
                <w:sz w:val="20"/>
                <w:szCs w:val="20"/>
              </w:rPr>
              <w:t xml:space="preserve"> / on-hold</w:t>
            </w:r>
          </w:p>
        </w:tc>
        <w:tc>
          <w:tcPr>
            <w:tcW w:w="7655" w:type="dxa"/>
            <w:tcBorders>
              <w:top w:val="single" w:sz="4" w:space="0" w:color="auto"/>
              <w:left w:val="single" w:sz="4" w:space="0" w:color="auto"/>
              <w:bottom w:val="single" w:sz="4" w:space="0" w:color="auto"/>
              <w:right w:val="single" w:sz="4" w:space="0" w:color="auto"/>
            </w:tcBorders>
          </w:tcPr>
          <w:p w14:paraId="53BD47E5"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The Council signposts residents to the reuse and recycling centre, and other local charities that collect or accept items for reuse. </w:t>
            </w:r>
          </w:p>
          <w:p w14:paraId="1F7C0B9D" w14:textId="77777777" w:rsidR="00CC35C5" w:rsidRPr="00B478FA" w:rsidRDefault="00CC35C5" w:rsidP="00A9231E">
            <w:pPr>
              <w:textAlignment w:val="baseline"/>
              <w:rPr>
                <w:rFonts w:ascii="Arial" w:hAnsi="Arial" w:cs="Arial"/>
                <w:sz w:val="20"/>
                <w:szCs w:val="20"/>
              </w:rPr>
            </w:pPr>
          </w:p>
          <w:p w14:paraId="74D63D54"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Discussions on separate collections of bulky waste for reuse are paused due to the need for infrastructure repairs.</w:t>
            </w:r>
          </w:p>
          <w:p w14:paraId="59FBC1AA" w14:textId="77777777" w:rsidR="00CC35C5" w:rsidRPr="00B478FA" w:rsidRDefault="00CC35C5"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A41843B" w14:textId="77777777" w:rsidR="00CC35C5" w:rsidRPr="00B478FA" w:rsidRDefault="00CC35C5" w:rsidP="00A9231E">
            <w:pPr>
              <w:textAlignment w:val="baseline"/>
              <w:rPr>
                <w:rFonts w:ascii="Arial" w:hAnsi="Arial" w:cs="Arial"/>
                <w:sz w:val="20"/>
                <w:szCs w:val="20"/>
              </w:rPr>
            </w:pPr>
          </w:p>
        </w:tc>
      </w:tr>
      <w:tr w:rsidR="00CC35C5" w:rsidRPr="00B478FA" w14:paraId="3D630CAF"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2E8E495C"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#7</w:t>
            </w:r>
          </w:p>
          <w:p w14:paraId="23A10BB7" w14:textId="77777777" w:rsidR="00CC35C5" w:rsidRPr="0044719A" w:rsidRDefault="00CC35C5" w:rsidP="00A9231E">
            <w:pPr>
              <w:textAlignment w:val="baseline"/>
              <w:rPr>
                <w:rFonts w:ascii="Arial" w:hAnsi="Arial" w:cs="Arial"/>
                <w:sz w:val="20"/>
                <w:szCs w:val="20"/>
              </w:rPr>
            </w:pPr>
          </w:p>
          <w:p w14:paraId="744B3548"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4480824"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Plan for the Environment (Adopted)</w:t>
            </w:r>
          </w:p>
          <w:p w14:paraId="5A6CFFA7" w14:textId="77777777" w:rsidR="00CC35C5" w:rsidRPr="00B478FA" w:rsidRDefault="00CC35C5" w:rsidP="00A9231E">
            <w:pPr>
              <w:textAlignment w:val="baseline"/>
              <w:rPr>
                <w:rFonts w:ascii="Arial" w:hAnsi="Arial" w:cs="Arial"/>
                <w:sz w:val="20"/>
                <w:szCs w:val="20"/>
              </w:rPr>
            </w:pPr>
          </w:p>
          <w:p w14:paraId="22989AD0"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377DBAD"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Developers are required to refer to the Plan for the Environment (Adopted), National Planning Policy for Waste, SPG4 Refuse and recycling and complete the Sustainability Checklist when submitting planning applications to the Council. Developers also refer to the Council's Waste management guidance for developers.</w:t>
            </w:r>
          </w:p>
          <w:p w14:paraId="38336BF1" w14:textId="77777777" w:rsidR="00CC35C5" w:rsidRPr="00B478FA" w:rsidRDefault="00CC35C5" w:rsidP="00A9231E">
            <w:pPr>
              <w:textAlignment w:val="baseline"/>
              <w:rPr>
                <w:rFonts w:ascii="Arial" w:hAnsi="Arial" w:cs="Arial"/>
                <w:sz w:val="20"/>
                <w:szCs w:val="20"/>
              </w:rPr>
            </w:pPr>
          </w:p>
          <w:p w14:paraId="27C0CC34"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The handling of waste arising from the construction and operation of development should maximise reuse/recovery opportunities (e.g. bulky items) and minimise off-site disposal. </w:t>
            </w:r>
            <w:r w:rsidRPr="00B478FA">
              <w:rPr>
                <w:rFonts w:ascii="Arial" w:hAnsi="Arial" w:cs="Arial"/>
                <w:sz w:val="20"/>
                <w:szCs w:val="20"/>
              </w:rPr>
              <w:tab/>
            </w:r>
          </w:p>
          <w:p w14:paraId="2A669D97" w14:textId="77777777" w:rsidR="00CC35C5" w:rsidRPr="00B478FA" w:rsidRDefault="00CC35C5" w:rsidP="00A9231E">
            <w:pPr>
              <w:textAlignment w:val="baseline"/>
              <w:rPr>
                <w:rFonts w:ascii="Arial" w:hAnsi="Arial" w:cs="Arial"/>
                <w:sz w:val="20"/>
                <w:szCs w:val="20"/>
              </w:rPr>
            </w:pPr>
          </w:p>
          <w:p w14:paraId="1BA15226" w14:textId="77777777" w:rsidR="00CC35C5" w:rsidRDefault="00CC35C5" w:rsidP="00A9231E">
            <w:pPr>
              <w:textAlignment w:val="baseline"/>
              <w:rPr>
                <w:rFonts w:ascii="Arial" w:hAnsi="Arial" w:cs="Arial"/>
                <w:sz w:val="20"/>
                <w:szCs w:val="20"/>
              </w:rPr>
            </w:pPr>
            <w:r w:rsidRPr="00B478FA">
              <w:rPr>
                <w:rFonts w:ascii="Arial" w:hAnsi="Arial" w:cs="Arial"/>
                <w:sz w:val="20"/>
                <w:szCs w:val="20"/>
              </w:rPr>
              <w:t xml:space="preserve">Sustainable development maximises reuse/recovery and recycling, contributing to waste reduction and increased contribution to recycling targets. Continued engagement with planning officers and developers to ensure that reuse (e.g. bulky items) and recycling is designed </w:t>
            </w:r>
            <w:proofErr w:type="gramStart"/>
            <w:r w:rsidRPr="00B478FA">
              <w:rPr>
                <w:rFonts w:ascii="Arial" w:hAnsi="Arial" w:cs="Arial"/>
                <w:sz w:val="20"/>
                <w:szCs w:val="20"/>
              </w:rPr>
              <w:t>in to</w:t>
            </w:r>
            <w:proofErr w:type="gramEnd"/>
            <w:r w:rsidRPr="00B478FA">
              <w:rPr>
                <w:rFonts w:ascii="Arial" w:hAnsi="Arial" w:cs="Arial"/>
                <w:sz w:val="20"/>
                <w:szCs w:val="20"/>
              </w:rPr>
              <w:t xml:space="preserve"> developments.</w:t>
            </w:r>
          </w:p>
          <w:p w14:paraId="3DB87442" w14:textId="77777777" w:rsidR="00BF0436" w:rsidRPr="00B478FA" w:rsidRDefault="00BF0436" w:rsidP="00A9231E">
            <w:pPr>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850EFFA" w14:textId="77777777" w:rsidR="00CC35C5" w:rsidRPr="00B478FA" w:rsidRDefault="00CC35C5" w:rsidP="00CC35C5">
            <w:pPr>
              <w:pStyle w:val="ListParagraph"/>
              <w:numPr>
                <w:ilvl w:val="0"/>
                <w:numId w:val="16"/>
              </w:numPr>
              <w:ind w:left="119" w:hanging="119"/>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04132829"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DF8544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Officers comment on developer waste management plans and provide advice on specific proposals, where required. This should ensure that developments meet the requirements for waste management.</w:t>
            </w:r>
          </w:p>
          <w:p w14:paraId="6AC72301" w14:textId="77777777" w:rsidR="00CC35C5" w:rsidRPr="00B478FA" w:rsidRDefault="00CC35C5" w:rsidP="00A9231E">
            <w:pPr>
              <w:textAlignment w:val="baseline"/>
              <w:rPr>
                <w:rFonts w:ascii="Arial" w:hAnsi="Arial" w:cs="Arial"/>
                <w:sz w:val="20"/>
                <w:szCs w:val="20"/>
              </w:rPr>
            </w:pPr>
          </w:p>
          <w:p w14:paraId="7496C224"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The guidance will need to be updated once the plans for EPR, DRS and simpler recycling are confirmed. </w:t>
            </w:r>
          </w:p>
        </w:tc>
        <w:tc>
          <w:tcPr>
            <w:tcW w:w="5104" w:type="dxa"/>
            <w:tcBorders>
              <w:top w:val="single" w:sz="4" w:space="0" w:color="auto"/>
              <w:left w:val="single" w:sz="4" w:space="0" w:color="auto"/>
              <w:bottom w:val="single" w:sz="4" w:space="0" w:color="auto"/>
              <w:right w:val="single" w:sz="4" w:space="0" w:color="auto"/>
            </w:tcBorders>
          </w:tcPr>
          <w:p w14:paraId="56A2C4C1"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Not applicable</w:t>
            </w:r>
          </w:p>
        </w:tc>
      </w:tr>
      <w:tr w:rsidR="00CC35C5" w:rsidRPr="00B478FA" w14:paraId="2287980C"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1BEA76FC"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#8</w:t>
            </w:r>
          </w:p>
          <w:p w14:paraId="0CE35A1F" w14:textId="77777777" w:rsidR="00CC35C5" w:rsidRPr="0044719A" w:rsidRDefault="00CC35C5" w:rsidP="00A9231E">
            <w:pPr>
              <w:textAlignment w:val="baseline"/>
              <w:rPr>
                <w:rFonts w:ascii="Arial" w:hAnsi="Arial" w:cs="Arial"/>
                <w:sz w:val="20"/>
                <w:szCs w:val="20"/>
              </w:rPr>
            </w:pPr>
          </w:p>
          <w:p w14:paraId="09051010"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245DD27"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Championing waste reduction initiatives</w:t>
            </w:r>
          </w:p>
          <w:p w14:paraId="6D41E281" w14:textId="77777777" w:rsidR="00CC35C5" w:rsidRPr="00B478FA" w:rsidRDefault="00CC35C5" w:rsidP="00A9231E">
            <w:pPr>
              <w:textAlignment w:val="baseline"/>
              <w:rPr>
                <w:rFonts w:ascii="Arial" w:hAnsi="Arial" w:cs="Arial"/>
                <w:sz w:val="20"/>
                <w:szCs w:val="20"/>
              </w:rPr>
            </w:pPr>
          </w:p>
          <w:p w14:paraId="139B57B1" w14:textId="77777777" w:rsidR="00CC35C5" w:rsidRPr="00B478FA" w:rsidRDefault="00CC35C5" w:rsidP="00A9231E">
            <w:pPr>
              <w:textAlignment w:val="baseline"/>
              <w:rPr>
                <w:rFonts w:ascii="Arial" w:hAnsi="Arial" w:cs="Arial"/>
                <w:color w:val="auto"/>
                <w:sz w:val="20"/>
                <w:szCs w:val="20"/>
              </w:rPr>
            </w:pPr>
            <w:r w:rsidRPr="00B478FA">
              <w:rPr>
                <w:rFonts w:ascii="Arial" w:hAnsi="Arial" w:cs="Arial"/>
                <w:sz w:val="20"/>
                <w:szCs w:val="20"/>
              </w:rPr>
              <w:t> </w:t>
            </w:r>
          </w:p>
        </w:tc>
        <w:tc>
          <w:tcPr>
            <w:tcW w:w="5381" w:type="dxa"/>
            <w:tcBorders>
              <w:top w:val="single" w:sz="4" w:space="0" w:color="auto"/>
              <w:left w:val="single" w:sz="4" w:space="0" w:color="auto"/>
              <w:bottom w:val="single" w:sz="4" w:space="0" w:color="auto"/>
              <w:right w:val="single" w:sz="4" w:space="0" w:color="auto"/>
            </w:tcBorders>
          </w:tcPr>
          <w:p w14:paraId="497FD946" w14:textId="77777777" w:rsidR="00CC35C5" w:rsidRPr="00B478FA" w:rsidRDefault="00CC35C5" w:rsidP="00CC35C5">
            <w:pPr>
              <w:pStyle w:val="ListParagraph"/>
              <w:numPr>
                <w:ilvl w:val="0"/>
                <w:numId w:val="26"/>
              </w:numPr>
              <w:textAlignment w:val="baseline"/>
              <w:rPr>
                <w:rFonts w:ascii="Arial" w:hAnsi="Arial" w:cs="Arial"/>
                <w:sz w:val="20"/>
                <w:szCs w:val="20"/>
              </w:rPr>
            </w:pPr>
            <w:r w:rsidRPr="00B478FA">
              <w:rPr>
                <w:rFonts w:ascii="Arial" w:hAnsi="Arial" w:cs="Arial"/>
                <w:sz w:val="20"/>
                <w:szCs w:val="20"/>
              </w:rPr>
              <w:t>Work in partnership with WLWA to promote waste reduction activities such as Love Food, Hate Waste through public stalls at community events. Food prevention workshops held at community events and schools; engagement to reduce amount of food waste disposed of per household.</w:t>
            </w:r>
          </w:p>
          <w:p w14:paraId="48BF2034" w14:textId="77777777" w:rsidR="00CC35C5" w:rsidRPr="00B478FA" w:rsidRDefault="00CC35C5" w:rsidP="00CC35C5">
            <w:pPr>
              <w:pStyle w:val="ListParagraph"/>
              <w:numPr>
                <w:ilvl w:val="0"/>
                <w:numId w:val="26"/>
              </w:numPr>
              <w:textAlignment w:val="baseline"/>
              <w:rPr>
                <w:rFonts w:ascii="Arial" w:hAnsi="Arial" w:cs="Arial"/>
                <w:sz w:val="20"/>
                <w:szCs w:val="20"/>
              </w:rPr>
            </w:pPr>
            <w:r w:rsidRPr="00B478FA">
              <w:rPr>
                <w:rFonts w:ascii="Arial" w:hAnsi="Arial" w:cs="Arial"/>
                <w:sz w:val="20"/>
                <w:szCs w:val="20"/>
              </w:rPr>
              <w:t xml:space="preserve">Explore partnership and local promotion of Olio, </w:t>
            </w:r>
            <w:proofErr w:type="spellStart"/>
            <w:r w:rsidRPr="00B478FA">
              <w:rPr>
                <w:rFonts w:ascii="Arial" w:hAnsi="Arial" w:cs="Arial"/>
                <w:sz w:val="20"/>
                <w:szCs w:val="20"/>
              </w:rPr>
              <w:t>Kitche</w:t>
            </w:r>
            <w:proofErr w:type="spellEnd"/>
            <w:r w:rsidRPr="00B478FA">
              <w:rPr>
                <w:rFonts w:ascii="Arial" w:hAnsi="Arial" w:cs="Arial"/>
                <w:sz w:val="20"/>
                <w:szCs w:val="20"/>
              </w:rPr>
              <w:t xml:space="preserve"> &amp; the 'Too Good </w:t>
            </w:r>
            <w:proofErr w:type="gramStart"/>
            <w:r w:rsidRPr="00B478FA">
              <w:rPr>
                <w:rFonts w:ascii="Arial" w:hAnsi="Arial" w:cs="Arial"/>
                <w:sz w:val="20"/>
                <w:szCs w:val="20"/>
              </w:rPr>
              <w:t>To</w:t>
            </w:r>
            <w:proofErr w:type="gramEnd"/>
            <w:r w:rsidRPr="00B478FA">
              <w:rPr>
                <w:rFonts w:ascii="Arial" w:hAnsi="Arial" w:cs="Arial"/>
                <w:sz w:val="20"/>
                <w:szCs w:val="20"/>
              </w:rPr>
              <w:t xml:space="preserve"> Go' apps in the borough.</w:t>
            </w:r>
          </w:p>
          <w:p w14:paraId="6743598F" w14:textId="77777777" w:rsidR="00CC35C5" w:rsidRPr="00B478FA" w:rsidRDefault="00CC35C5" w:rsidP="00CC35C5">
            <w:pPr>
              <w:pStyle w:val="ListParagraph"/>
              <w:numPr>
                <w:ilvl w:val="0"/>
                <w:numId w:val="26"/>
              </w:numPr>
              <w:textAlignment w:val="baseline"/>
              <w:rPr>
                <w:rFonts w:ascii="Arial" w:hAnsi="Arial" w:cs="Arial"/>
                <w:sz w:val="20"/>
                <w:szCs w:val="20"/>
              </w:rPr>
            </w:pPr>
            <w:r w:rsidRPr="00B478FA">
              <w:rPr>
                <w:rFonts w:ascii="Arial" w:hAnsi="Arial" w:cs="Arial"/>
                <w:sz w:val="20"/>
                <w:szCs w:val="20"/>
              </w:rPr>
              <w:t xml:space="preserve">Ealing will be part of the Pan-London sustainable food campaign which will run from 2022-24. The scope is to design and deliver a pan-London awareness-raising campaign to inform and empower individuals to reduce their personal food footprint. The campaign will use inspiring messages and practical advice to build on the success of past campaigns such as </w:t>
            </w:r>
            <w:proofErr w:type="spellStart"/>
            <w:r w:rsidRPr="00B478FA">
              <w:rPr>
                <w:rFonts w:ascii="Arial" w:hAnsi="Arial" w:cs="Arial"/>
                <w:sz w:val="20"/>
                <w:szCs w:val="20"/>
              </w:rPr>
              <w:t>TRiFOCAL</w:t>
            </w:r>
            <w:proofErr w:type="spellEnd"/>
            <w:r w:rsidRPr="00B478FA">
              <w:rPr>
                <w:rFonts w:ascii="Arial" w:hAnsi="Arial" w:cs="Arial"/>
                <w:sz w:val="20"/>
                <w:szCs w:val="20"/>
              </w:rPr>
              <w:t xml:space="preserve"> (the ‘Small Change, Big Difference’ campaign) and existing campaigns such as Food Wave. The project will develop a new, London-specific campaign built on relevant insights and delivered across a minimum of two years. Taking this approach would deliver a high impact, engaging and focused campaign designed to achieve exactly what stakeholders require.</w:t>
            </w:r>
          </w:p>
          <w:p w14:paraId="29D176F6" w14:textId="77777777" w:rsidR="00CC35C5" w:rsidRPr="00BF0436" w:rsidRDefault="00CC35C5" w:rsidP="00CC35C5">
            <w:pPr>
              <w:pStyle w:val="ListParagraph"/>
              <w:numPr>
                <w:ilvl w:val="0"/>
                <w:numId w:val="26"/>
              </w:numPr>
              <w:textAlignment w:val="baseline"/>
              <w:rPr>
                <w:rStyle w:val="Hyperlink"/>
                <w:rFonts w:ascii="Arial" w:hAnsi="Arial" w:cs="Arial"/>
                <w:color w:val="auto"/>
                <w:sz w:val="20"/>
                <w:szCs w:val="20"/>
              </w:rPr>
            </w:pPr>
            <w:r w:rsidRPr="00B478FA">
              <w:rPr>
                <w:rFonts w:ascii="Arial" w:hAnsi="Arial" w:cs="Arial"/>
                <w:sz w:val="20"/>
                <w:szCs w:val="20"/>
              </w:rPr>
              <w:lastRenderedPageBreak/>
              <w:t xml:space="preserve">Advertise the </w:t>
            </w:r>
            <w:r w:rsidRPr="00B478FA">
              <w:rPr>
                <w:rStyle w:val="eop"/>
                <w:rFonts w:ascii="Arial" w:hAnsi="Arial" w:cs="Arial"/>
                <w:color w:val="000000" w:themeColor="text1"/>
                <w:sz w:val="20"/>
                <w:szCs w:val="20"/>
              </w:rPr>
              <w:t xml:space="preserve">Mindful Shopper website via the Council website, social media channels and at events. The Mindful Shopper is a guide to products and services which help people reduce waste as part of a more sustainable lifestyle. </w:t>
            </w:r>
            <w:hyperlink r:id="rId16" w:history="1">
              <w:r w:rsidRPr="00B478FA">
                <w:rPr>
                  <w:rStyle w:val="Hyperlink"/>
                  <w:rFonts w:ascii="Arial" w:hAnsi="Arial" w:cs="Arial"/>
                  <w:sz w:val="20"/>
                  <w:szCs w:val="20"/>
                </w:rPr>
                <w:t>https://mindfulshopper.co.uk/</w:t>
              </w:r>
            </w:hyperlink>
          </w:p>
          <w:p w14:paraId="1DCFA7A8" w14:textId="77777777" w:rsidR="00BF0436" w:rsidRPr="00B478FA" w:rsidRDefault="00BF0436" w:rsidP="00BF0436">
            <w:pPr>
              <w:pStyle w:val="ListParagraph"/>
              <w:ind w:left="360"/>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25F904D" w14:textId="77777777" w:rsidR="00CC35C5" w:rsidRPr="00B478FA" w:rsidRDefault="00CC35C5" w:rsidP="00CC35C5">
            <w:pPr>
              <w:pStyle w:val="ListParagraph"/>
              <w:numPr>
                <w:ilvl w:val="0"/>
                <w:numId w:val="29"/>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lastRenderedPageBreak/>
              <w:t>On track / part complete</w:t>
            </w:r>
          </w:p>
          <w:p w14:paraId="672FC39F" w14:textId="1774D955" w:rsidR="00CC35C5" w:rsidRPr="00B478FA" w:rsidRDefault="00DE5A48" w:rsidP="00CC35C5">
            <w:pPr>
              <w:pStyle w:val="ListParagraph"/>
              <w:numPr>
                <w:ilvl w:val="0"/>
                <w:numId w:val="29"/>
              </w:numPr>
              <w:rPr>
                <w:rFonts w:ascii="Arial" w:hAnsi="Arial" w:cs="Arial"/>
                <w:color w:val="70AD47" w:themeColor="accent6"/>
                <w:sz w:val="20"/>
                <w:szCs w:val="20"/>
              </w:rPr>
            </w:pPr>
            <w:r>
              <w:rPr>
                <w:rFonts w:ascii="Arial" w:hAnsi="Arial" w:cs="Arial"/>
                <w:color w:val="70AD47" w:themeColor="accent6"/>
                <w:sz w:val="20"/>
                <w:szCs w:val="20"/>
              </w:rPr>
              <w:t>P</w:t>
            </w:r>
            <w:r w:rsidR="00CC35C5" w:rsidRPr="00B478FA">
              <w:rPr>
                <w:rFonts w:ascii="Arial" w:hAnsi="Arial" w:cs="Arial"/>
                <w:color w:val="70AD47" w:themeColor="accent6"/>
                <w:sz w:val="20"/>
                <w:szCs w:val="20"/>
              </w:rPr>
              <w:t>art complete</w:t>
            </w:r>
          </w:p>
          <w:p w14:paraId="2E7088F3" w14:textId="77777777" w:rsidR="00CC35C5" w:rsidRPr="00B478FA" w:rsidRDefault="00CC35C5" w:rsidP="00CC35C5">
            <w:pPr>
              <w:pStyle w:val="ListParagraph"/>
              <w:numPr>
                <w:ilvl w:val="0"/>
                <w:numId w:val="29"/>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2E42921E" w14:textId="77777777" w:rsidR="00CC35C5" w:rsidRPr="00B478FA" w:rsidRDefault="00CC35C5" w:rsidP="00CC35C5">
            <w:pPr>
              <w:pStyle w:val="ListParagraph"/>
              <w:numPr>
                <w:ilvl w:val="0"/>
                <w:numId w:val="29"/>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4AEC5972" w14:textId="77777777" w:rsidR="00CC35C5" w:rsidRPr="00B478FA" w:rsidRDefault="00CC35C5" w:rsidP="00A9231E">
            <w:pPr>
              <w:textAlignment w:val="baseline"/>
              <w:rPr>
                <w:rFonts w:ascii="Arial" w:hAnsi="Arial" w:cs="Arial"/>
                <w:color w:val="ED7D31" w:themeColor="accent2"/>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8304E5E" w14:textId="77777777" w:rsidR="00CC35C5" w:rsidRPr="00B478FA" w:rsidRDefault="00CC35C5" w:rsidP="00CC35C5">
            <w:pPr>
              <w:pStyle w:val="ListParagraph"/>
              <w:numPr>
                <w:ilvl w:val="0"/>
                <w:numId w:val="30"/>
              </w:numPr>
              <w:textAlignment w:val="baseline"/>
              <w:rPr>
                <w:rFonts w:ascii="Arial" w:hAnsi="Arial" w:cs="Arial"/>
                <w:sz w:val="20"/>
                <w:szCs w:val="20"/>
              </w:rPr>
            </w:pPr>
            <w:r w:rsidRPr="00B478FA">
              <w:rPr>
                <w:rFonts w:ascii="Arial" w:hAnsi="Arial" w:cs="Arial"/>
                <w:sz w:val="20"/>
                <w:szCs w:val="20"/>
              </w:rPr>
              <w:t xml:space="preserve">Officers have attended 25 events, speaking to over 275 people, at these LFHW messaging has been included alongside service information.   </w:t>
            </w:r>
          </w:p>
          <w:p w14:paraId="203B51D4" w14:textId="77777777" w:rsidR="00CC35C5" w:rsidRPr="00B478FA" w:rsidRDefault="00CC35C5" w:rsidP="00CC35C5">
            <w:pPr>
              <w:pStyle w:val="ListParagraph"/>
              <w:numPr>
                <w:ilvl w:val="0"/>
                <w:numId w:val="30"/>
              </w:numPr>
              <w:textAlignment w:val="baseline"/>
              <w:rPr>
                <w:rFonts w:ascii="Arial" w:hAnsi="Arial" w:cs="Arial"/>
                <w:sz w:val="20"/>
                <w:szCs w:val="20"/>
              </w:rPr>
            </w:pPr>
            <w:r w:rsidRPr="00B478FA">
              <w:rPr>
                <w:rFonts w:ascii="Arial" w:hAnsi="Arial" w:cs="Arial"/>
                <w:sz w:val="20"/>
                <w:szCs w:val="20"/>
              </w:rPr>
              <w:t xml:space="preserve">This action has been on-hold as our plans for circular economy activities have been developed. Residents are signposted to appropriate sharing apps such as Olio and Too Good to Go. </w:t>
            </w:r>
          </w:p>
          <w:p w14:paraId="1EBEF827" w14:textId="77777777" w:rsidR="00CC35C5" w:rsidRPr="00B478FA" w:rsidRDefault="00CC35C5" w:rsidP="00CC35C5">
            <w:pPr>
              <w:pStyle w:val="ListParagraph"/>
              <w:numPr>
                <w:ilvl w:val="0"/>
                <w:numId w:val="30"/>
              </w:numPr>
              <w:textAlignment w:val="baseline"/>
              <w:rPr>
                <w:rFonts w:ascii="Arial" w:eastAsia="Arial" w:hAnsi="Arial" w:cs="Arial"/>
                <w:sz w:val="20"/>
                <w:szCs w:val="20"/>
              </w:rPr>
            </w:pPr>
            <w:r w:rsidRPr="00B478FA">
              <w:rPr>
                <w:rFonts w:ascii="Arial" w:hAnsi="Arial" w:cs="Arial"/>
                <w:sz w:val="20"/>
                <w:szCs w:val="20"/>
              </w:rPr>
              <w:t xml:space="preserve">Ealing has taken part in the pan-London Eat Like a Londoner campaign. The communications reach of campaign was good.  Further evaluation is being undertaken at a London level.  </w:t>
            </w:r>
          </w:p>
          <w:p w14:paraId="1F42A43F" w14:textId="77777777" w:rsidR="00CC35C5" w:rsidRPr="00B478FA" w:rsidRDefault="00CC35C5" w:rsidP="00CC35C5">
            <w:pPr>
              <w:pStyle w:val="ListParagraph"/>
              <w:numPr>
                <w:ilvl w:val="0"/>
                <w:numId w:val="30"/>
              </w:numPr>
              <w:textAlignment w:val="baseline"/>
              <w:rPr>
                <w:rFonts w:ascii="Arial" w:eastAsia="Arial" w:hAnsi="Arial" w:cs="Arial"/>
                <w:sz w:val="20"/>
                <w:szCs w:val="20"/>
              </w:rPr>
            </w:pPr>
            <w:r w:rsidRPr="00B478FA">
              <w:rPr>
                <w:rFonts w:ascii="Arial" w:eastAsia="Arial" w:hAnsi="Arial" w:cs="Arial"/>
                <w:sz w:val="20"/>
                <w:szCs w:val="20"/>
              </w:rPr>
              <w:t xml:space="preserve">Mindful Shopper is publicised on -  </w:t>
            </w:r>
            <w:hyperlink r:id="rId17">
              <w:r w:rsidRPr="00B478FA">
                <w:rPr>
                  <w:rStyle w:val="Hyperlink"/>
                  <w:rFonts w:ascii="Arial" w:eastAsia="Arial" w:hAnsi="Arial" w:cs="Arial"/>
                  <w:sz w:val="20"/>
                  <w:szCs w:val="20"/>
                </w:rPr>
                <w:t>Other ways to reuse and recycle | Other ways to reuse and recycle | Ealing Council</w:t>
              </w:r>
            </w:hyperlink>
          </w:p>
          <w:p w14:paraId="5AA3C194" w14:textId="77777777" w:rsidR="00CC35C5" w:rsidRPr="00B478FA" w:rsidRDefault="00CC35C5" w:rsidP="00A9231E">
            <w:pPr>
              <w:textAlignment w:val="baseline"/>
              <w:rPr>
                <w:rFonts w:ascii="Arial" w:eastAsia="Arial" w:hAnsi="Arial" w:cs="Arial"/>
                <w:sz w:val="20"/>
                <w:szCs w:val="20"/>
              </w:rPr>
            </w:pPr>
          </w:p>
          <w:p w14:paraId="5746298C" w14:textId="433EE329" w:rsidR="00CC35C5" w:rsidRPr="00B478FA" w:rsidRDefault="00CC35C5" w:rsidP="00A9231E">
            <w:pPr>
              <w:textAlignment w:val="baseline"/>
              <w:rPr>
                <w:rFonts w:ascii="Arial" w:eastAsia="Arial" w:hAnsi="Arial" w:cs="Arial"/>
                <w:sz w:val="20"/>
                <w:szCs w:val="20"/>
              </w:rPr>
            </w:pPr>
            <w:r w:rsidRPr="00B478FA">
              <w:rPr>
                <w:rFonts w:ascii="Arial" w:eastAsia="Arial" w:hAnsi="Arial" w:cs="Arial"/>
                <w:sz w:val="20"/>
                <w:szCs w:val="20"/>
              </w:rPr>
              <w:t xml:space="preserve">Ealing Council have supported local group Ealing 135 with a </w:t>
            </w:r>
            <w:hyperlink r:id="rId18" w:history="1">
              <w:r w:rsidRPr="00B478FA">
                <w:rPr>
                  <w:rStyle w:val="Hyperlink"/>
                  <w:rFonts w:ascii="Arial" w:eastAsia="Arial" w:hAnsi="Arial" w:cs="Arial"/>
                  <w:sz w:val="20"/>
                  <w:szCs w:val="20"/>
                </w:rPr>
                <w:t>reusable party kit</w:t>
              </w:r>
            </w:hyperlink>
            <w:r w:rsidRPr="00B478FA">
              <w:rPr>
                <w:rFonts w:ascii="Arial" w:eastAsia="Arial" w:hAnsi="Arial" w:cs="Arial"/>
                <w:sz w:val="20"/>
                <w:szCs w:val="20"/>
              </w:rPr>
              <w:t xml:space="preserve"> to hire out to </w:t>
            </w:r>
            <w:proofErr w:type="gramStart"/>
            <w:r w:rsidRPr="00B478FA">
              <w:rPr>
                <w:rFonts w:ascii="Arial" w:eastAsia="Arial" w:hAnsi="Arial" w:cs="Arial"/>
                <w:sz w:val="20"/>
                <w:szCs w:val="20"/>
              </w:rPr>
              <w:t>local residents</w:t>
            </w:r>
            <w:proofErr w:type="gramEnd"/>
            <w:r w:rsidRPr="00B478FA">
              <w:rPr>
                <w:rFonts w:ascii="Arial" w:eastAsia="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39B4D772" w14:textId="77777777" w:rsidR="00CC35C5" w:rsidRPr="00B478FA" w:rsidRDefault="00CC35C5" w:rsidP="00CC35C5">
            <w:pPr>
              <w:pStyle w:val="ListParagraph"/>
              <w:numPr>
                <w:ilvl w:val="0"/>
                <w:numId w:val="65"/>
              </w:numPr>
              <w:textAlignment w:val="baseline"/>
              <w:rPr>
                <w:rFonts w:ascii="Arial" w:hAnsi="Arial" w:cs="Arial"/>
                <w:sz w:val="20"/>
                <w:szCs w:val="20"/>
              </w:rPr>
            </w:pPr>
            <w:r w:rsidRPr="00B478FA">
              <w:rPr>
                <w:rFonts w:ascii="Arial" w:hAnsi="Arial" w:cs="Arial"/>
                <w:sz w:val="20"/>
                <w:szCs w:val="20"/>
              </w:rPr>
              <w:t>It is clearly documented that knowledge and information can lead to behaviour change.  The impact of the resident engagement cannot easily be measured.</w:t>
            </w:r>
          </w:p>
          <w:p w14:paraId="69BA065B" w14:textId="77777777" w:rsidR="00CC35C5" w:rsidRPr="00B478FA" w:rsidRDefault="00CC35C5" w:rsidP="00CC35C5">
            <w:pPr>
              <w:pStyle w:val="ListParagraph"/>
              <w:numPr>
                <w:ilvl w:val="0"/>
                <w:numId w:val="65"/>
              </w:numPr>
              <w:textAlignment w:val="baseline"/>
              <w:rPr>
                <w:rFonts w:ascii="Arial" w:hAnsi="Arial" w:cs="Arial"/>
                <w:color w:val="FFFFFF" w:themeColor="background1"/>
                <w:sz w:val="20"/>
                <w:szCs w:val="20"/>
              </w:rPr>
            </w:pPr>
            <w:r w:rsidRPr="00B478FA">
              <w:rPr>
                <w:rFonts w:ascii="Arial" w:hAnsi="Arial" w:cs="Arial"/>
                <w:color w:val="FFFFFF" w:themeColor="background1"/>
                <w:sz w:val="20"/>
                <w:szCs w:val="20"/>
              </w:rPr>
              <w:t>-</w:t>
            </w:r>
          </w:p>
          <w:p w14:paraId="2092B803" w14:textId="77777777" w:rsidR="00CC35C5" w:rsidRPr="00B478FA" w:rsidRDefault="00CC35C5" w:rsidP="00CC35C5">
            <w:pPr>
              <w:pStyle w:val="ListParagraph"/>
              <w:numPr>
                <w:ilvl w:val="0"/>
                <w:numId w:val="65"/>
              </w:numPr>
              <w:textAlignment w:val="baseline"/>
              <w:rPr>
                <w:rFonts w:ascii="Arial" w:hAnsi="Arial" w:cs="Arial"/>
                <w:sz w:val="20"/>
                <w:szCs w:val="20"/>
              </w:rPr>
            </w:pPr>
            <w:r w:rsidRPr="00B478FA">
              <w:rPr>
                <w:rFonts w:ascii="Arial" w:hAnsi="Arial" w:cs="Arial"/>
                <w:sz w:val="20"/>
                <w:szCs w:val="20"/>
              </w:rPr>
              <w:t xml:space="preserve">There was good engagement with the Eat Like a Londoner campaign assets in Ealing.  </w:t>
            </w:r>
            <w:r w:rsidRPr="00B478FA">
              <w:rPr>
                <w:rFonts w:ascii="Arial" w:eastAsia="Arial" w:hAnsi="Arial" w:cs="Arial"/>
                <w:sz w:val="20"/>
                <w:szCs w:val="20"/>
              </w:rPr>
              <w:t xml:space="preserve"> </w:t>
            </w:r>
          </w:p>
          <w:p w14:paraId="37AA1498" w14:textId="77777777" w:rsidR="00CC35C5" w:rsidRPr="00B478FA" w:rsidRDefault="00CC35C5" w:rsidP="00A9231E">
            <w:pPr>
              <w:textAlignment w:val="baseline"/>
              <w:rPr>
                <w:rFonts w:ascii="Arial" w:eastAsia="Arial" w:hAnsi="Arial" w:cs="Arial"/>
                <w:sz w:val="20"/>
                <w:szCs w:val="20"/>
              </w:rPr>
            </w:pPr>
          </w:p>
          <w:p w14:paraId="12E4EC54" w14:textId="77777777" w:rsidR="00CC35C5" w:rsidRPr="00B478FA" w:rsidRDefault="00CC35C5" w:rsidP="00A9231E">
            <w:pPr>
              <w:textAlignment w:val="baseline"/>
              <w:rPr>
                <w:rFonts w:ascii="Arial" w:eastAsia="Arial" w:hAnsi="Arial" w:cs="Arial"/>
                <w:sz w:val="20"/>
                <w:szCs w:val="20"/>
              </w:rPr>
            </w:pPr>
          </w:p>
          <w:p w14:paraId="734B1593" w14:textId="77777777" w:rsidR="00CC35C5" w:rsidRPr="00B478FA" w:rsidRDefault="00CC35C5" w:rsidP="00CC35C5">
            <w:pPr>
              <w:pStyle w:val="ListParagraph"/>
              <w:numPr>
                <w:ilvl w:val="0"/>
                <w:numId w:val="16"/>
              </w:numPr>
              <w:textAlignment w:val="baseline"/>
              <w:rPr>
                <w:rFonts w:ascii="Arial" w:hAnsi="Arial" w:cs="Arial"/>
                <w:sz w:val="20"/>
                <w:szCs w:val="20"/>
              </w:rPr>
            </w:pPr>
            <w:r w:rsidRPr="00B478FA">
              <w:rPr>
                <w:rFonts w:ascii="Arial" w:eastAsia="Arial" w:hAnsi="Arial" w:cs="Arial"/>
                <w:sz w:val="20"/>
                <w:szCs w:val="20"/>
              </w:rPr>
              <w:t>Since hires of the party kit began in December 2024, 390 single use items have been saved from the rubbish.</w:t>
            </w:r>
          </w:p>
        </w:tc>
      </w:tr>
      <w:tr w:rsidR="00CC35C5" w:rsidRPr="00B478FA" w14:paraId="5A826049"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46E0D0B6"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#9</w:t>
            </w:r>
          </w:p>
          <w:p w14:paraId="39B3B37B" w14:textId="77777777" w:rsidR="00CC35C5" w:rsidRPr="0044719A" w:rsidRDefault="00CC35C5" w:rsidP="00A9231E">
            <w:pPr>
              <w:textAlignment w:val="baseline"/>
              <w:rPr>
                <w:rFonts w:ascii="Arial" w:hAnsi="Arial" w:cs="Arial"/>
                <w:sz w:val="20"/>
                <w:szCs w:val="20"/>
              </w:rPr>
            </w:pPr>
          </w:p>
          <w:p w14:paraId="3DF93599"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C8A061A"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Reusable nappies</w:t>
            </w:r>
          </w:p>
          <w:p w14:paraId="7618CCEA" w14:textId="77777777" w:rsidR="00CC35C5" w:rsidRPr="00B478FA" w:rsidRDefault="00CC35C5" w:rsidP="00A9231E">
            <w:pPr>
              <w:textAlignment w:val="baseline"/>
              <w:rPr>
                <w:rFonts w:ascii="Arial" w:hAnsi="Arial" w:cs="Arial"/>
                <w:sz w:val="20"/>
                <w:szCs w:val="20"/>
              </w:rPr>
            </w:pPr>
          </w:p>
          <w:p w14:paraId="307A1310"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63A0F93" w14:textId="77777777" w:rsidR="00CC35C5" w:rsidRPr="00B478FA" w:rsidRDefault="00CC35C5" w:rsidP="00CC35C5">
            <w:pPr>
              <w:pStyle w:val="ListParagraph"/>
              <w:numPr>
                <w:ilvl w:val="0"/>
                <w:numId w:val="25"/>
              </w:numPr>
              <w:textAlignment w:val="baseline"/>
              <w:rPr>
                <w:rStyle w:val="Hyperlink"/>
                <w:rFonts w:ascii="Arial" w:hAnsi="Arial" w:cs="Arial"/>
                <w:color w:val="auto"/>
                <w:sz w:val="20"/>
                <w:szCs w:val="20"/>
              </w:rPr>
            </w:pPr>
            <w:r w:rsidRPr="00B478FA">
              <w:rPr>
                <w:rFonts w:ascii="Arial" w:hAnsi="Arial" w:cs="Arial"/>
                <w:sz w:val="20"/>
                <w:szCs w:val="20"/>
              </w:rPr>
              <w:t xml:space="preserve">Promoting WLWA’s reusable/washable nappy trial packs </w:t>
            </w:r>
            <w:hyperlink r:id="rId19" w:history="1">
              <w:r w:rsidRPr="00B478FA">
                <w:rPr>
                  <w:rStyle w:val="Hyperlink"/>
                  <w:rFonts w:ascii="Arial" w:hAnsi="Arial" w:cs="Arial"/>
                  <w:sz w:val="20"/>
                  <w:szCs w:val="20"/>
                </w:rPr>
                <w:t>https://westlondonnappies.com/</w:t>
              </w:r>
            </w:hyperlink>
            <w:r w:rsidRPr="00B478FA">
              <w:rPr>
                <w:rFonts w:ascii="Arial" w:hAnsi="Arial" w:cs="Arial"/>
                <w:sz w:val="20"/>
                <w:szCs w:val="20"/>
              </w:rPr>
              <w:t xml:space="preserve"> via the Council website. </w:t>
            </w:r>
          </w:p>
          <w:p w14:paraId="0C744E2D" w14:textId="77777777" w:rsidR="00CC35C5" w:rsidRPr="00B478FA" w:rsidRDefault="00CC35C5" w:rsidP="00CC35C5">
            <w:pPr>
              <w:pStyle w:val="ListParagraph"/>
              <w:numPr>
                <w:ilvl w:val="0"/>
                <w:numId w:val="25"/>
              </w:numPr>
              <w:textAlignment w:val="baseline"/>
              <w:rPr>
                <w:rFonts w:ascii="Arial" w:hAnsi="Arial" w:cs="Arial"/>
                <w:sz w:val="20"/>
                <w:szCs w:val="20"/>
              </w:rPr>
            </w:pPr>
            <w:r w:rsidRPr="00B478FA">
              <w:rPr>
                <w:rFonts w:ascii="Arial" w:hAnsi="Arial" w:cs="Arial"/>
                <w:sz w:val="20"/>
                <w:szCs w:val="20"/>
              </w:rPr>
              <w:t xml:space="preserve">Investigating options to house washable nappy trial packs in public buildings around the borough or developing local volunteers to promote and loan out packs (subject to funding). </w:t>
            </w:r>
          </w:p>
          <w:p w14:paraId="64E7CAAB" w14:textId="77777777" w:rsidR="00CC35C5" w:rsidRPr="00B478FA" w:rsidRDefault="00CC35C5" w:rsidP="00CC35C5">
            <w:pPr>
              <w:pStyle w:val="ListParagraph"/>
              <w:numPr>
                <w:ilvl w:val="0"/>
                <w:numId w:val="25"/>
              </w:numPr>
              <w:textAlignment w:val="baseline"/>
              <w:rPr>
                <w:rFonts w:ascii="Arial" w:hAnsi="Arial" w:cs="Arial"/>
                <w:sz w:val="20"/>
                <w:szCs w:val="20"/>
              </w:rPr>
            </w:pPr>
            <w:r w:rsidRPr="00B478FA">
              <w:rPr>
                <w:rFonts w:ascii="Arial" w:hAnsi="Arial" w:cs="Arial"/>
                <w:sz w:val="20"/>
                <w:szCs w:val="20"/>
              </w:rPr>
              <w:t>Explore opportunities to provide a financial scheme to enable families to afford washable nappies (subject to funding).</w:t>
            </w:r>
          </w:p>
          <w:p w14:paraId="5E7ABF9A" w14:textId="77777777" w:rsidR="00CC35C5" w:rsidRPr="00BF0436" w:rsidRDefault="00CC35C5" w:rsidP="00CC35C5">
            <w:pPr>
              <w:pStyle w:val="ListParagraph"/>
              <w:numPr>
                <w:ilvl w:val="0"/>
                <w:numId w:val="25"/>
              </w:numPr>
              <w:textAlignment w:val="baseline"/>
              <w:rPr>
                <w:rFonts w:ascii="Arial" w:hAnsi="Arial" w:cs="Arial"/>
                <w:color w:val="auto"/>
                <w:sz w:val="20"/>
                <w:szCs w:val="20"/>
              </w:rPr>
            </w:pPr>
            <w:r w:rsidRPr="00B478FA">
              <w:rPr>
                <w:rFonts w:ascii="Arial" w:hAnsi="Arial" w:cs="Arial"/>
                <w:sz w:val="20"/>
                <w:szCs w:val="20"/>
              </w:rPr>
              <w:t xml:space="preserve">Look into the feasibility of providing information to all parents registering a new birth about opportunities to reduce waste and save money as a new parent including washable nappies, second hand opportunities. Liaise with Hillingdon Council, who were trialling a leaflet in early 2022. </w:t>
            </w:r>
          </w:p>
          <w:p w14:paraId="2B56F669" w14:textId="77777777" w:rsidR="00BF0436" w:rsidRPr="00B478FA" w:rsidRDefault="00BF0436" w:rsidP="00BF0436">
            <w:pPr>
              <w:pStyle w:val="ListParagraph"/>
              <w:ind w:left="360"/>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237F063" w14:textId="77777777" w:rsidR="00CC35C5" w:rsidRPr="00B478FA" w:rsidRDefault="00CC35C5" w:rsidP="00CC35C5">
            <w:pPr>
              <w:pStyle w:val="ListParagraph"/>
              <w:numPr>
                <w:ilvl w:val="0"/>
                <w:numId w:val="68"/>
              </w:numPr>
              <w:textAlignment w:val="baseline"/>
              <w:rPr>
                <w:rFonts w:ascii="Arial" w:hAnsi="Arial" w:cs="Arial"/>
                <w:color w:val="00B050"/>
                <w:sz w:val="20"/>
                <w:szCs w:val="20"/>
              </w:rPr>
            </w:pPr>
            <w:r w:rsidRPr="00B478FA">
              <w:rPr>
                <w:rFonts w:ascii="Arial" w:hAnsi="Arial" w:cs="Arial"/>
                <w:color w:val="00B050"/>
                <w:sz w:val="20"/>
                <w:szCs w:val="20"/>
              </w:rPr>
              <w:t>Complete</w:t>
            </w:r>
          </w:p>
          <w:p w14:paraId="770DE26C" w14:textId="77777777" w:rsidR="00CC35C5" w:rsidRPr="00B478FA" w:rsidRDefault="00CC35C5" w:rsidP="00CC35C5">
            <w:pPr>
              <w:pStyle w:val="ListParagraph"/>
              <w:numPr>
                <w:ilvl w:val="0"/>
                <w:numId w:val="68"/>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6AB44EFB" w14:textId="77777777" w:rsidR="00CC35C5" w:rsidRPr="00B478FA" w:rsidRDefault="00CC35C5" w:rsidP="00CC35C5">
            <w:pPr>
              <w:pStyle w:val="ListParagraph"/>
              <w:numPr>
                <w:ilvl w:val="0"/>
                <w:numId w:val="68"/>
              </w:numPr>
              <w:textAlignment w:val="baseline"/>
              <w:rPr>
                <w:rFonts w:ascii="Arial" w:hAnsi="Arial" w:cs="Arial"/>
                <w:color w:val="ED7D31" w:themeColor="accent2"/>
                <w:sz w:val="20"/>
                <w:szCs w:val="20"/>
              </w:rPr>
            </w:pPr>
            <w:r w:rsidRPr="00B478FA">
              <w:rPr>
                <w:rFonts w:ascii="Arial" w:hAnsi="Arial" w:cs="Arial"/>
                <w:color w:val="ED7D31" w:themeColor="accent2"/>
                <w:sz w:val="20"/>
                <w:szCs w:val="20"/>
              </w:rPr>
              <w:t>On-hold</w:t>
            </w:r>
          </w:p>
          <w:p w14:paraId="2246D5DE" w14:textId="77777777" w:rsidR="00CC35C5" w:rsidRPr="00B478FA" w:rsidRDefault="00CC35C5" w:rsidP="00CC35C5">
            <w:pPr>
              <w:pStyle w:val="ListParagraph"/>
              <w:numPr>
                <w:ilvl w:val="0"/>
                <w:numId w:val="68"/>
              </w:numPr>
              <w:textAlignment w:val="baseline"/>
              <w:rPr>
                <w:rFonts w:ascii="Arial" w:hAnsi="Arial" w:cs="Arial"/>
                <w:color w:val="70AD47" w:themeColor="accent6"/>
                <w:sz w:val="20"/>
                <w:szCs w:val="20"/>
              </w:rPr>
            </w:pPr>
            <w:r w:rsidRPr="00B478FA">
              <w:rPr>
                <w:rFonts w:ascii="Arial" w:hAnsi="Arial" w:cs="Arial"/>
                <w:color w:val="ED7D31" w:themeColor="accent2"/>
                <w:sz w:val="20"/>
                <w:szCs w:val="20"/>
              </w:rPr>
              <w:t>On-hold</w:t>
            </w:r>
          </w:p>
          <w:p w14:paraId="12876198"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EB7C3A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In Autumn 2024, local group Ealing 135 have launched a </w:t>
            </w:r>
            <w:hyperlink r:id="rId20" w:history="1">
              <w:r w:rsidRPr="00B478FA">
                <w:rPr>
                  <w:rStyle w:val="Hyperlink"/>
                  <w:rFonts w:ascii="Arial" w:hAnsi="Arial" w:cs="Arial"/>
                  <w:sz w:val="20"/>
                  <w:szCs w:val="20"/>
                </w:rPr>
                <w:t>reusable nappy bank</w:t>
              </w:r>
            </w:hyperlink>
            <w:r w:rsidRPr="00B478FA">
              <w:rPr>
                <w:rFonts w:ascii="Arial" w:hAnsi="Arial" w:cs="Arial"/>
                <w:sz w:val="20"/>
                <w:szCs w:val="20"/>
              </w:rPr>
              <w:t xml:space="preserve">, they have different brands so residents can find the brand and style that suits them.  It’s £25 for a </w:t>
            </w:r>
            <w:proofErr w:type="gramStart"/>
            <w:r w:rsidRPr="00B478FA">
              <w:rPr>
                <w:rFonts w:ascii="Arial" w:hAnsi="Arial" w:cs="Arial"/>
                <w:sz w:val="20"/>
                <w:szCs w:val="20"/>
              </w:rPr>
              <w:t>three week</w:t>
            </w:r>
            <w:proofErr w:type="gramEnd"/>
            <w:r w:rsidRPr="00B478FA">
              <w:rPr>
                <w:rFonts w:ascii="Arial" w:hAnsi="Arial" w:cs="Arial"/>
                <w:sz w:val="20"/>
                <w:szCs w:val="20"/>
              </w:rPr>
              <w:t xml:space="preserve"> hire, plus advice and guidance is included.  After the three weeks, return the nappies clean and provide feedback! </w:t>
            </w:r>
          </w:p>
        </w:tc>
        <w:tc>
          <w:tcPr>
            <w:tcW w:w="5104" w:type="dxa"/>
            <w:tcBorders>
              <w:top w:val="single" w:sz="4" w:space="0" w:color="auto"/>
              <w:left w:val="single" w:sz="4" w:space="0" w:color="auto"/>
              <w:bottom w:val="single" w:sz="4" w:space="0" w:color="auto"/>
              <w:right w:val="single" w:sz="4" w:space="0" w:color="auto"/>
            </w:tcBorders>
          </w:tcPr>
          <w:p w14:paraId="1ADAE4A5"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No data is available for this initiative.</w:t>
            </w:r>
          </w:p>
        </w:tc>
      </w:tr>
      <w:tr w:rsidR="00CC35C5" w:rsidRPr="00B478FA" w14:paraId="655C8E5D"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56B4C242"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#10</w:t>
            </w:r>
          </w:p>
          <w:p w14:paraId="6F8D53D6"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BD62E3B"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Partnership with social enterprise to develop a library of things</w:t>
            </w:r>
          </w:p>
          <w:p w14:paraId="02B86015"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1AA6823F" w14:textId="77777777" w:rsidR="00CC35C5" w:rsidRDefault="00CC35C5" w:rsidP="00A9231E">
            <w:pPr>
              <w:pStyle w:val="ListParagraph"/>
              <w:ind w:left="0"/>
              <w:textAlignment w:val="baseline"/>
              <w:rPr>
                <w:rFonts w:ascii="Arial" w:hAnsi="Arial" w:cs="Arial"/>
                <w:sz w:val="20"/>
                <w:szCs w:val="20"/>
              </w:rPr>
            </w:pPr>
            <w:r w:rsidRPr="00B478FA">
              <w:rPr>
                <w:rFonts w:ascii="Arial" w:hAnsi="Arial" w:cs="Arial"/>
                <w:sz w:val="20"/>
                <w:szCs w:val="20"/>
              </w:rPr>
              <w:t xml:space="preserve">Partnership with a social enterprise, such as the </w:t>
            </w:r>
            <w:hyperlink r:id="rId21">
              <w:r w:rsidRPr="00B478FA">
                <w:rPr>
                  <w:rStyle w:val="Hyperlink"/>
                  <w:rFonts w:ascii="Arial" w:hAnsi="Arial" w:cs="Arial"/>
                  <w:sz w:val="20"/>
                  <w:szCs w:val="20"/>
                </w:rPr>
                <w:t>Library of Things</w:t>
              </w:r>
            </w:hyperlink>
            <w:r w:rsidRPr="00B478FA">
              <w:rPr>
                <w:rStyle w:val="Hyperlink"/>
                <w:rFonts w:ascii="Arial" w:hAnsi="Arial" w:cs="Arial"/>
                <w:sz w:val="20"/>
                <w:szCs w:val="20"/>
              </w:rPr>
              <w:t xml:space="preserve">, </w:t>
            </w:r>
            <w:r w:rsidRPr="00B478FA">
              <w:rPr>
                <w:rFonts w:ascii="Arial" w:hAnsi="Arial" w:cs="Arial"/>
                <w:sz w:val="20"/>
                <w:szCs w:val="20"/>
              </w:rPr>
              <w:t>third sector organisation or WLWA (to be confirmed) to develop an object lending library to help residents reduce waste and save money by renting tools and electronics rather than purchasing new, including locating an appropriate space such as a library, community centre or town centre retail space.  Work with partner to stock range of tools and equipment for hire and ensure robust arrangements in place with suppliers.</w:t>
            </w:r>
          </w:p>
          <w:p w14:paraId="764AC684" w14:textId="77777777" w:rsidR="00BF0436" w:rsidRPr="00B478FA" w:rsidRDefault="00BF0436" w:rsidP="00A9231E">
            <w:pPr>
              <w:pStyle w:val="ListParagraph"/>
              <w:ind w:left="0"/>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DAE9B56" w14:textId="77777777" w:rsidR="00CC35C5" w:rsidRPr="00B478FA" w:rsidRDefault="00CC35C5" w:rsidP="00A9231E">
            <w:pPr>
              <w:textAlignment w:val="baseline"/>
              <w:rPr>
                <w:rFonts w:ascii="Arial" w:hAnsi="Arial" w:cs="Arial"/>
                <w:color w:val="00B050"/>
                <w:sz w:val="20"/>
                <w:szCs w:val="20"/>
              </w:rPr>
            </w:pPr>
          </w:p>
          <w:p w14:paraId="1E89F382" w14:textId="77777777" w:rsidR="00CC35C5" w:rsidRPr="00B478FA" w:rsidRDefault="00CC35C5" w:rsidP="00CC35C5">
            <w:pPr>
              <w:pStyle w:val="ListParagraph"/>
              <w:numPr>
                <w:ilvl w:val="0"/>
                <w:numId w:val="44"/>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2D4F7DB9"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D96DE39" w14:textId="77777777" w:rsidR="00CC35C5" w:rsidRPr="00B478FA" w:rsidRDefault="008843CF" w:rsidP="00A9231E">
            <w:pPr>
              <w:textAlignment w:val="baseline"/>
              <w:rPr>
                <w:rFonts w:ascii="Arial" w:hAnsi="Arial" w:cs="Arial"/>
                <w:sz w:val="20"/>
                <w:szCs w:val="20"/>
              </w:rPr>
            </w:pPr>
            <w:hyperlink r:id="rId22" w:history="1">
              <w:r w:rsidR="00CC35C5" w:rsidRPr="00B478FA">
                <w:rPr>
                  <w:rStyle w:val="Hyperlink"/>
                  <w:rFonts w:ascii="Arial" w:hAnsi="Arial" w:cs="Arial"/>
                  <w:sz w:val="20"/>
                  <w:szCs w:val="20"/>
                </w:rPr>
                <w:t>Library of Things</w:t>
              </w:r>
            </w:hyperlink>
            <w:r w:rsidR="00CC35C5" w:rsidRPr="00B478FA">
              <w:rPr>
                <w:rFonts w:ascii="Arial" w:hAnsi="Arial" w:cs="Arial"/>
                <w:sz w:val="20"/>
                <w:szCs w:val="20"/>
              </w:rPr>
              <w:t xml:space="preserve"> opened a kiosk in the Ealing Broadway Centre in July 2024. In the 9 months it has been open, 886 items have been borrowed by 840 unique borrowers.  This has saved the purchase of these items. </w:t>
            </w:r>
          </w:p>
          <w:p w14:paraId="7FD81D80" w14:textId="77777777" w:rsidR="00CC35C5" w:rsidRPr="00B478FA" w:rsidRDefault="00CC35C5" w:rsidP="00A9231E">
            <w:pPr>
              <w:textAlignment w:val="baseline"/>
              <w:rPr>
                <w:rFonts w:ascii="Arial" w:hAnsi="Arial" w:cs="Arial"/>
                <w:sz w:val="20"/>
                <w:szCs w:val="20"/>
              </w:rPr>
            </w:pPr>
          </w:p>
          <w:p w14:paraId="20F0ADD0" w14:textId="77777777" w:rsidR="00CC35C5" w:rsidRPr="00B478FA" w:rsidRDefault="00CC35C5"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C48D735"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The impacts of borrowing instead of buying new using Library of Things are:</w:t>
            </w:r>
          </w:p>
          <w:p w14:paraId="2174F382" w14:textId="77777777" w:rsidR="00CC35C5" w:rsidRPr="00B478FA" w:rsidRDefault="00CC35C5" w:rsidP="00CC35C5">
            <w:pPr>
              <w:pStyle w:val="ListParagraph"/>
              <w:numPr>
                <w:ilvl w:val="0"/>
                <w:numId w:val="44"/>
              </w:numPr>
              <w:textAlignment w:val="baseline"/>
              <w:rPr>
                <w:rFonts w:ascii="Arial" w:hAnsi="Arial" w:cs="Arial"/>
                <w:sz w:val="20"/>
                <w:szCs w:val="20"/>
              </w:rPr>
            </w:pPr>
            <w:r w:rsidRPr="00B478FA">
              <w:rPr>
                <w:rFonts w:ascii="Arial" w:hAnsi="Arial" w:cs="Arial"/>
                <w:sz w:val="20"/>
                <w:szCs w:val="20"/>
              </w:rPr>
              <w:t>6.5t of waste saved (items bought and not used)</w:t>
            </w:r>
          </w:p>
          <w:p w14:paraId="1EAE813E" w14:textId="77777777" w:rsidR="00CC35C5" w:rsidRPr="00B478FA" w:rsidRDefault="00CC35C5" w:rsidP="00CC35C5">
            <w:pPr>
              <w:pStyle w:val="ListParagraph"/>
              <w:numPr>
                <w:ilvl w:val="0"/>
                <w:numId w:val="44"/>
              </w:numPr>
              <w:textAlignment w:val="baseline"/>
              <w:rPr>
                <w:rFonts w:ascii="Arial" w:hAnsi="Arial" w:cs="Arial"/>
                <w:sz w:val="20"/>
                <w:szCs w:val="20"/>
              </w:rPr>
            </w:pPr>
            <w:r w:rsidRPr="00B478FA">
              <w:rPr>
                <w:rFonts w:ascii="Arial" w:hAnsi="Arial" w:cs="Arial"/>
                <w:sz w:val="20"/>
                <w:szCs w:val="20"/>
              </w:rPr>
              <w:t>18.7t of carbon saved by avoided production</w:t>
            </w:r>
          </w:p>
          <w:p w14:paraId="27A0F826" w14:textId="77777777" w:rsidR="00CC35C5" w:rsidRPr="00B478FA" w:rsidRDefault="00CC35C5" w:rsidP="00CC35C5">
            <w:pPr>
              <w:pStyle w:val="ListParagraph"/>
              <w:numPr>
                <w:ilvl w:val="0"/>
                <w:numId w:val="44"/>
              </w:numPr>
              <w:textAlignment w:val="baseline"/>
              <w:rPr>
                <w:rFonts w:ascii="Arial" w:hAnsi="Arial" w:cs="Arial"/>
                <w:sz w:val="20"/>
                <w:szCs w:val="20"/>
              </w:rPr>
            </w:pPr>
            <w:r w:rsidRPr="00B478FA">
              <w:rPr>
                <w:rFonts w:ascii="Arial" w:hAnsi="Arial" w:cs="Arial"/>
                <w:sz w:val="20"/>
                <w:szCs w:val="20"/>
              </w:rPr>
              <w:t>6.2t of electricals reused</w:t>
            </w:r>
          </w:p>
        </w:tc>
      </w:tr>
      <w:tr w:rsidR="00CC35C5" w:rsidRPr="00B478FA" w14:paraId="35508DE7"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ACE6758"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#11</w:t>
            </w:r>
          </w:p>
          <w:p w14:paraId="4B5F617A" w14:textId="77777777" w:rsidR="00CC35C5" w:rsidRPr="0044719A" w:rsidRDefault="00CC35C5" w:rsidP="00A9231E">
            <w:pPr>
              <w:textAlignment w:val="baseline"/>
              <w:rPr>
                <w:rFonts w:ascii="Arial" w:hAnsi="Arial" w:cs="Arial"/>
                <w:sz w:val="20"/>
                <w:szCs w:val="20"/>
              </w:rPr>
            </w:pPr>
          </w:p>
          <w:p w14:paraId="252B5C3D"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B7E5E9D"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Development of the Council’s Climate Emergency and Sustainability Strategy</w:t>
            </w:r>
          </w:p>
          <w:p w14:paraId="0A006755" w14:textId="77777777" w:rsidR="00CC35C5" w:rsidRPr="00B478FA" w:rsidRDefault="00CC35C5" w:rsidP="00A9231E">
            <w:pPr>
              <w:textAlignment w:val="baseline"/>
              <w:rPr>
                <w:rFonts w:ascii="Arial" w:hAnsi="Arial" w:cs="Arial"/>
                <w:sz w:val="20"/>
                <w:szCs w:val="20"/>
              </w:rPr>
            </w:pPr>
          </w:p>
          <w:p w14:paraId="4C88E77E"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3B25AEC8" w14:textId="77777777" w:rsidR="00CC35C5" w:rsidRPr="00B478FA" w:rsidRDefault="00CC35C5" w:rsidP="00A9231E">
            <w:pPr>
              <w:pStyle w:val="ListParagraph"/>
              <w:ind w:left="0"/>
              <w:textAlignment w:val="baseline"/>
              <w:rPr>
                <w:rFonts w:ascii="Arial" w:hAnsi="Arial" w:cs="Arial"/>
                <w:sz w:val="20"/>
                <w:szCs w:val="20"/>
              </w:rPr>
            </w:pPr>
            <w:r w:rsidRPr="00B478FA">
              <w:rPr>
                <w:rFonts w:ascii="Arial" w:hAnsi="Arial" w:cs="Arial"/>
                <w:sz w:val="20"/>
                <w:szCs w:val="20"/>
              </w:rPr>
              <w:t>The aim to make Ealing carbon neutral by 2030 has been considered in two parts – first, where the council has direct control over policies and resources and second, where the council is able to influence and advise.</w:t>
            </w:r>
          </w:p>
          <w:p w14:paraId="2FAEF89D" w14:textId="77777777" w:rsidR="00CC35C5" w:rsidRPr="00B478FA" w:rsidRDefault="00CC35C5" w:rsidP="00A9231E">
            <w:pPr>
              <w:pStyle w:val="ListParagraph"/>
              <w:ind w:left="0"/>
              <w:rPr>
                <w:rFonts w:ascii="Arial" w:hAnsi="Arial" w:cs="Arial"/>
                <w:sz w:val="20"/>
                <w:szCs w:val="20"/>
              </w:rPr>
            </w:pPr>
          </w:p>
          <w:p w14:paraId="66845D39" w14:textId="77777777" w:rsidR="00CC35C5" w:rsidRPr="00B478FA" w:rsidRDefault="00CC35C5" w:rsidP="00A9231E">
            <w:pPr>
              <w:pStyle w:val="ListParagraph"/>
              <w:ind w:left="0"/>
              <w:textAlignment w:val="baseline"/>
              <w:rPr>
                <w:rFonts w:ascii="Arial" w:hAnsi="Arial" w:cs="Arial"/>
                <w:sz w:val="20"/>
                <w:szCs w:val="20"/>
              </w:rPr>
            </w:pPr>
            <w:r w:rsidRPr="00B478FA">
              <w:rPr>
                <w:rFonts w:ascii="Arial" w:hAnsi="Arial" w:cs="Arial"/>
                <w:sz w:val="20"/>
                <w:szCs w:val="20"/>
              </w:rPr>
              <w:t>The Council is gathering data to establish current carbon emissions across the various sectors within the borough including Council’s own estate, schools, homes, business and transport.</w:t>
            </w:r>
          </w:p>
          <w:p w14:paraId="15CC1518" w14:textId="77777777" w:rsidR="00CC35C5" w:rsidRPr="00BF0436" w:rsidRDefault="00CC35C5" w:rsidP="00CC35C5">
            <w:pPr>
              <w:pStyle w:val="ListParagraph"/>
              <w:numPr>
                <w:ilvl w:val="0"/>
                <w:numId w:val="44"/>
              </w:numPr>
              <w:textAlignment w:val="baseline"/>
              <w:rPr>
                <w:rFonts w:ascii="Arial" w:hAnsi="Arial" w:cs="Arial"/>
                <w:color w:val="auto"/>
                <w:sz w:val="20"/>
                <w:szCs w:val="20"/>
              </w:rPr>
            </w:pPr>
            <w:r w:rsidRPr="00B478FA">
              <w:rPr>
                <w:rFonts w:ascii="Arial" w:hAnsi="Arial" w:cs="Arial"/>
                <w:sz w:val="20"/>
                <w:szCs w:val="20"/>
              </w:rPr>
              <w:t>Strategy developed and adopted by Cabinet in January 2021. Updates to be presented to Cabinet – timescale, to be confirmed.</w:t>
            </w:r>
          </w:p>
          <w:p w14:paraId="7EF94AC4" w14:textId="77777777" w:rsidR="00BF0436" w:rsidRPr="00B478FA" w:rsidRDefault="00BF0436" w:rsidP="00BF0436">
            <w:pPr>
              <w:pStyle w:val="ListParagraph"/>
              <w:ind w:left="360"/>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CB63318" w14:textId="77777777" w:rsidR="00CC35C5" w:rsidRPr="00B478FA" w:rsidRDefault="00CC35C5" w:rsidP="00CC35C5">
            <w:pPr>
              <w:pStyle w:val="ListParagraph"/>
              <w:numPr>
                <w:ilvl w:val="0"/>
                <w:numId w:val="44"/>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34D2FD28"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Ealing’s </w:t>
            </w:r>
            <w:hyperlink r:id="rId23" w:history="1">
              <w:r w:rsidRPr="00B478FA">
                <w:rPr>
                  <w:rStyle w:val="Hyperlink"/>
                  <w:rFonts w:ascii="Arial" w:hAnsi="Arial" w:cs="Arial"/>
                  <w:sz w:val="20"/>
                  <w:szCs w:val="20"/>
                </w:rPr>
                <w:t>Climate and Ecological Strategy</w:t>
              </w:r>
            </w:hyperlink>
            <w:r w:rsidRPr="00B478FA">
              <w:rPr>
                <w:rFonts w:ascii="Arial" w:hAnsi="Arial" w:cs="Arial"/>
                <w:sz w:val="20"/>
                <w:szCs w:val="20"/>
              </w:rPr>
              <w:t xml:space="preserve"> was published in 2021.  Annual reports have been completed for the actions.  These are available on the Ealing Council website.</w:t>
            </w:r>
          </w:p>
          <w:p w14:paraId="1D46AE6A" w14:textId="77777777" w:rsidR="00CC35C5" w:rsidRPr="00B478FA" w:rsidRDefault="00CC35C5"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B9DEBE7"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The </w:t>
            </w:r>
            <w:hyperlink r:id="rId24" w:history="1">
              <w:r w:rsidRPr="00B478FA">
                <w:rPr>
                  <w:rStyle w:val="Hyperlink"/>
                  <w:rFonts w:ascii="Arial" w:hAnsi="Arial" w:cs="Arial"/>
                  <w:sz w:val="20"/>
                  <w:szCs w:val="20"/>
                </w:rPr>
                <w:t>2025</w:t>
              </w:r>
            </w:hyperlink>
            <w:r w:rsidRPr="00B478FA">
              <w:rPr>
                <w:rFonts w:ascii="Arial" w:hAnsi="Arial" w:cs="Arial"/>
                <w:sz w:val="20"/>
                <w:szCs w:val="20"/>
              </w:rPr>
              <w:t xml:space="preserve"> report will be published in Autumn  available on the website.  </w:t>
            </w:r>
          </w:p>
          <w:p w14:paraId="346FDD20" w14:textId="77777777" w:rsidR="00CC35C5" w:rsidRPr="00B478FA" w:rsidRDefault="00CC35C5" w:rsidP="00A9231E">
            <w:pPr>
              <w:textAlignment w:val="baseline"/>
              <w:rPr>
                <w:rFonts w:ascii="Arial" w:hAnsi="Arial" w:cs="Arial"/>
                <w:sz w:val="20"/>
                <w:szCs w:val="20"/>
              </w:rPr>
            </w:pPr>
          </w:p>
          <w:p w14:paraId="4282F728" w14:textId="77777777" w:rsidR="00CC35C5" w:rsidRPr="00B478FA" w:rsidRDefault="00CC35C5" w:rsidP="00A9231E">
            <w:pPr>
              <w:textAlignment w:val="baseline"/>
              <w:rPr>
                <w:rFonts w:ascii="Arial" w:hAnsi="Arial" w:cs="Arial"/>
                <w:sz w:val="20"/>
                <w:szCs w:val="20"/>
              </w:rPr>
            </w:pPr>
          </w:p>
        </w:tc>
      </w:tr>
      <w:tr w:rsidR="00CC35C5" w:rsidRPr="00B478FA" w14:paraId="7EF746AF"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6E609E9F"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#12</w:t>
            </w:r>
          </w:p>
          <w:p w14:paraId="0BB23373" w14:textId="77777777" w:rsidR="00CC35C5" w:rsidRPr="0044719A" w:rsidRDefault="00CC35C5" w:rsidP="00A9231E">
            <w:pPr>
              <w:textAlignment w:val="baseline"/>
              <w:rPr>
                <w:rFonts w:ascii="Arial" w:hAnsi="Arial" w:cs="Arial"/>
                <w:sz w:val="20"/>
                <w:szCs w:val="20"/>
              </w:rPr>
            </w:pPr>
          </w:p>
          <w:p w14:paraId="4E6C75A7"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1EA6E52"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Courtauld Commitment 2025</w:t>
            </w:r>
          </w:p>
          <w:p w14:paraId="099713CA"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1D7B0EB8" w14:textId="77777777" w:rsidR="00CC35C5" w:rsidRDefault="00CC35C5" w:rsidP="00A9231E">
            <w:pPr>
              <w:pStyle w:val="ListParagraph"/>
              <w:ind w:left="0" w:hanging="1"/>
              <w:textAlignment w:val="baseline"/>
              <w:rPr>
                <w:rFonts w:ascii="Arial" w:hAnsi="Arial" w:cs="Arial"/>
                <w:sz w:val="20"/>
                <w:szCs w:val="20"/>
              </w:rPr>
            </w:pPr>
            <w:r w:rsidRPr="00B478FA">
              <w:rPr>
                <w:rFonts w:ascii="Arial" w:hAnsi="Arial" w:cs="Arial"/>
                <w:sz w:val="20"/>
                <w:szCs w:val="20"/>
              </w:rPr>
              <w:t>Aim to become a signatory to the Courtauld Commitment 2025. Use the reports, guides, tools and case studies created by WRAP to work with third sector companies and commercial organisations to reduce food waste and packaging.</w:t>
            </w:r>
          </w:p>
          <w:p w14:paraId="03DED140" w14:textId="77777777" w:rsidR="00D6052C" w:rsidRPr="00D6052C" w:rsidRDefault="00D6052C" w:rsidP="00D6052C">
            <w:pPr>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60E45D1" w14:textId="77777777" w:rsidR="00CC35C5" w:rsidRPr="00B478FA" w:rsidRDefault="00CC35C5" w:rsidP="00CC35C5">
            <w:pPr>
              <w:pStyle w:val="ListParagraph"/>
              <w:numPr>
                <w:ilvl w:val="0"/>
                <w:numId w:val="44"/>
              </w:numPr>
              <w:textAlignment w:val="baseline"/>
              <w:rPr>
                <w:rFonts w:ascii="Arial" w:hAnsi="Arial" w:cs="Arial"/>
                <w:color w:val="ED7D31" w:themeColor="accent2"/>
                <w:sz w:val="20"/>
                <w:szCs w:val="20"/>
              </w:rPr>
            </w:pPr>
            <w:r w:rsidRPr="00B478FA">
              <w:rPr>
                <w:rFonts w:ascii="Arial" w:hAnsi="Arial" w:cs="Arial"/>
                <w:color w:val="ED7D31" w:themeColor="accent2"/>
                <w:sz w:val="20"/>
                <w:szCs w:val="20"/>
              </w:rPr>
              <w:t>Delayed / on-hold / no progress to date</w:t>
            </w:r>
          </w:p>
        </w:tc>
        <w:tc>
          <w:tcPr>
            <w:tcW w:w="7655" w:type="dxa"/>
            <w:tcBorders>
              <w:top w:val="single" w:sz="4" w:space="0" w:color="auto"/>
              <w:left w:val="single" w:sz="4" w:space="0" w:color="auto"/>
              <w:bottom w:val="single" w:sz="4" w:space="0" w:color="auto"/>
              <w:right w:val="single" w:sz="4" w:space="0" w:color="auto"/>
            </w:tcBorders>
          </w:tcPr>
          <w:p w14:paraId="3C9913E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Officers are working to understand the commitments needed to become a signatory.  </w:t>
            </w:r>
          </w:p>
          <w:p w14:paraId="579E635B" w14:textId="77777777" w:rsidR="00CC35C5" w:rsidRPr="00B478FA" w:rsidRDefault="00CC35C5" w:rsidP="00A9231E">
            <w:pPr>
              <w:textAlignment w:val="baseline"/>
              <w:rPr>
                <w:rFonts w:ascii="Arial" w:hAnsi="Arial" w:cs="Arial"/>
                <w:sz w:val="20"/>
                <w:szCs w:val="20"/>
              </w:rPr>
            </w:pPr>
          </w:p>
          <w:p w14:paraId="58256768" w14:textId="77777777" w:rsidR="00CC35C5" w:rsidRDefault="00CC35C5" w:rsidP="00A9231E">
            <w:pPr>
              <w:textAlignment w:val="baseline"/>
              <w:rPr>
                <w:rFonts w:ascii="Arial" w:hAnsi="Arial" w:cs="Arial"/>
                <w:sz w:val="20"/>
                <w:szCs w:val="20"/>
              </w:rPr>
            </w:pPr>
            <w:r w:rsidRPr="00B478FA">
              <w:rPr>
                <w:rFonts w:ascii="Arial" w:hAnsi="Arial" w:cs="Arial"/>
                <w:sz w:val="20"/>
                <w:szCs w:val="20"/>
              </w:rPr>
              <w:t>Officers have received details of the requirements to be a signatory of the UK Food and Drink Pact and are exploring whether Ealing meets the criteria.</w:t>
            </w:r>
          </w:p>
          <w:p w14:paraId="5BC5B01E" w14:textId="77777777" w:rsidR="00D71AAF" w:rsidRDefault="00D71AAF" w:rsidP="00A9231E">
            <w:pPr>
              <w:textAlignment w:val="baseline"/>
              <w:rPr>
                <w:rFonts w:ascii="Arial" w:hAnsi="Arial" w:cs="Arial"/>
                <w:sz w:val="20"/>
                <w:szCs w:val="20"/>
              </w:rPr>
            </w:pPr>
          </w:p>
          <w:p w14:paraId="5695F658" w14:textId="77777777" w:rsidR="00D71AAF" w:rsidRDefault="00D71AAF" w:rsidP="00A9231E">
            <w:pPr>
              <w:textAlignment w:val="baseline"/>
              <w:rPr>
                <w:rFonts w:ascii="Arial" w:hAnsi="Arial" w:cs="Arial"/>
                <w:sz w:val="20"/>
                <w:szCs w:val="20"/>
              </w:rPr>
            </w:pPr>
          </w:p>
          <w:p w14:paraId="7256885A" w14:textId="77777777" w:rsidR="00D71AAF" w:rsidRPr="00B478FA" w:rsidRDefault="00D71AAF"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CB9CCEB"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Not applicable</w:t>
            </w:r>
          </w:p>
        </w:tc>
      </w:tr>
      <w:tr w:rsidR="00CC35C5" w:rsidRPr="00B478FA" w14:paraId="7E8BF7FD"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6F5F9664"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lastRenderedPageBreak/>
              <w:t>Ealing #13</w:t>
            </w:r>
          </w:p>
          <w:p w14:paraId="41196D0B" w14:textId="77777777" w:rsidR="00CC35C5" w:rsidRPr="0044719A" w:rsidRDefault="00CC35C5" w:rsidP="00A9231E">
            <w:pPr>
              <w:textAlignment w:val="baseline"/>
              <w:rPr>
                <w:rFonts w:ascii="Arial" w:hAnsi="Arial" w:cs="Arial"/>
                <w:sz w:val="20"/>
                <w:szCs w:val="20"/>
              </w:rPr>
            </w:pPr>
          </w:p>
          <w:p w14:paraId="07791C6F"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C449535"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Plastic waste reduction</w:t>
            </w:r>
          </w:p>
          <w:p w14:paraId="7E1CE5A5" w14:textId="77777777" w:rsidR="00CC35C5" w:rsidRPr="00B478FA" w:rsidRDefault="00CC35C5" w:rsidP="00A9231E">
            <w:pPr>
              <w:textAlignment w:val="baseline"/>
              <w:rPr>
                <w:rFonts w:ascii="Arial" w:hAnsi="Arial" w:cs="Arial"/>
                <w:sz w:val="20"/>
                <w:szCs w:val="20"/>
              </w:rPr>
            </w:pPr>
          </w:p>
          <w:p w14:paraId="35A2F183"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4718111F"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There are 8 water fountains installed so far in the borough of Ealing through various partnerships and funding streams, including the Mayor's Office, Thames Water and #OneLess. </w:t>
            </w:r>
            <w:r w:rsidRPr="00B478FA">
              <w:rPr>
                <w:rFonts w:ascii="Arial" w:hAnsi="Arial" w:cs="Arial"/>
                <w:sz w:val="20"/>
                <w:szCs w:val="20"/>
              </w:rPr>
              <w:tab/>
            </w:r>
          </w:p>
          <w:p w14:paraId="0155A6A3" w14:textId="77777777" w:rsidR="00CC35C5" w:rsidRPr="00B478FA" w:rsidRDefault="00CC35C5" w:rsidP="00CC35C5">
            <w:pPr>
              <w:pStyle w:val="ListParagraph"/>
              <w:numPr>
                <w:ilvl w:val="0"/>
                <w:numId w:val="37"/>
              </w:numPr>
              <w:textAlignment w:val="baseline"/>
              <w:rPr>
                <w:rFonts w:ascii="Arial" w:hAnsi="Arial" w:cs="Arial"/>
                <w:sz w:val="20"/>
                <w:szCs w:val="20"/>
              </w:rPr>
            </w:pPr>
            <w:r w:rsidRPr="00B478FA">
              <w:rPr>
                <w:rFonts w:ascii="Arial" w:hAnsi="Arial" w:cs="Arial"/>
                <w:sz w:val="20"/>
                <w:szCs w:val="20"/>
              </w:rPr>
              <w:t>Officers will continue to encourage the reduction in use of single-use plastic, refilling and reusing (and recycling e.g. plastic bottles when applicable). This activity should help towards reducing plastic waste arisings. Funding opportunities to be sought for installing further water fountains across the borough.</w:t>
            </w:r>
          </w:p>
          <w:p w14:paraId="4DE65C8F" w14:textId="77777777" w:rsidR="00CC35C5" w:rsidRPr="00B478FA" w:rsidRDefault="00CC35C5" w:rsidP="00CC35C5">
            <w:pPr>
              <w:pStyle w:val="ListParagraph"/>
              <w:numPr>
                <w:ilvl w:val="0"/>
                <w:numId w:val="37"/>
              </w:numPr>
              <w:textAlignment w:val="baseline"/>
              <w:rPr>
                <w:rStyle w:val="Hyperlink"/>
                <w:rFonts w:ascii="Arial" w:hAnsi="Arial" w:cs="Arial"/>
                <w:color w:val="auto"/>
                <w:sz w:val="20"/>
                <w:szCs w:val="20"/>
              </w:rPr>
            </w:pPr>
            <w:r w:rsidRPr="00B478FA">
              <w:rPr>
                <w:rFonts w:ascii="Arial" w:hAnsi="Arial" w:cs="Arial"/>
                <w:sz w:val="20"/>
                <w:szCs w:val="20"/>
              </w:rPr>
              <w:t>Raise awareness of local businesses and Council Officers that regularly engage with businesses of Refill London scheme membership</w:t>
            </w:r>
            <w:r w:rsidRPr="00B478FA">
              <w:rPr>
                <w:rFonts w:ascii="Arial" w:hAnsi="Arial" w:cs="Arial"/>
                <w:i/>
                <w:iCs/>
                <w:sz w:val="20"/>
                <w:szCs w:val="20"/>
              </w:rPr>
              <w:t xml:space="preserve"> </w:t>
            </w:r>
            <w:hyperlink r:id="rId25" w:history="1">
              <w:r w:rsidRPr="00B478FA">
                <w:rPr>
                  <w:rStyle w:val="Hyperlink"/>
                  <w:rFonts w:ascii="Arial" w:hAnsi="Arial" w:cs="Arial"/>
                  <w:sz w:val="20"/>
                  <w:szCs w:val="20"/>
                </w:rPr>
                <w:t>Refill London - Refill - Staying hydrated in the capital</w:t>
              </w:r>
            </w:hyperlink>
          </w:p>
          <w:p w14:paraId="1979AD46" w14:textId="77777777" w:rsidR="00CC35C5" w:rsidRPr="00B478FA" w:rsidRDefault="00CC35C5" w:rsidP="00CC35C5">
            <w:pPr>
              <w:pStyle w:val="ListParagraph"/>
              <w:numPr>
                <w:ilvl w:val="0"/>
                <w:numId w:val="37"/>
              </w:numPr>
              <w:textAlignment w:val="baseline"/>
              <w:rPr>
                <w:rFonts w:ascii="Arial" w:hAnsi="Arial" w:cs="Arial"/>
                <w:sz w:val="20"/>
                <w:szCs w:val="20"/>
              </w:rPr>
            </w:pPr>
            <w:r w:rsidRPr="00B478FA">
              <w:rPr>
                <w:rFonts w:ascii="Arial" w:hAnsi="Arial" w:cs="Arial"/>
                <w:sz w:val="20"/>
                <w:szCs w:val="20"/>
              </w:rPr>
              <w:t>Continue to work with colleagues in the Sustainability team and Facilities Management across all Council buildings to remove single use plastic cups where possible. The head office complex in Ealing does not use plastic cups. Staff are encouraged to bring reusable cups/mugs/bottles for cold and hot drinks.</w:t>
            </w:r>
          </w:p>
          <w:p w14:paraId="1C157A72" w14:textId="77777777" w:rsidR="00CC35C5" w:rsidRPr="00D6052C" w:rsidRDefault="00CC35C5" w:rsidP="00CC35C5">
            <w:pPr>
              <w:pStyle w:val="ListParagraph"/>
              <w:numPr>
                <w:ilvl w:val="0"/>
                <w:numId w:val="37"/>
              </w:numPr>
              <w:textAlignment w:val="baseline"/>
              <w:rPr>
                <w:rFonts w:ascii="Arial" w:hAnsi="Arial" w:cs="Arial"/>
                <w:color w:val="auto"/>
                <w:sz w:val="20"/>
                <w:szCs w:val="20"/>
              </w:rPr>
            </w:pPr>
            <w:r w:rsidRPr="00B478FA">
              <w:rPr>
                <w:rFonts w:ascii="Arial" w:hAnsi="Arial" w:cs="Arial"/>
                <w:sz w:val="20"/>
                <w:szCs w:val="20"/>
              </w:rPr>
              <w:t xml:space="preserve">Work with WLWA to promote ways to encourage reduction in plastic use; </w:t>
            </w:r>
            <w:hyperlink r:id="rId26" w:history="1">
              <w:r w:rsidRPr="00B478FA">
                <w:rPr>
                  <w:rStyle w:val="Hyperlink"/>
                  <w:rFonts w:ascii="Arial" w:hAnsi="Arial" w:cs="Arial"/>
                  <w:sz w:val="20"/>
                  <w:szCs w:val="20"/>
                </w:rPr>
                <w:t>West London Waste | Plastics</w:t>
              </w:r>
            </w:hyperlink>
            <w:r w:rsidRPr="00B478FA">
              <w:rPr>
                <w:rFonts w:ascii="Arial" w:hAnsi="Arial" w:cs="Arial"/>
                <w:sz w:val="20"/>
                <w:szCs w:val="20"/>
              </w:rPr>
              <w:t xml:space="preserve"> </w:t>
            </w:r>
          </w:p>
          <w:p w14:paraId="6BF914C5" w14:textId="77777777" w:rsidR="00D6052C" w:rsidRPr="00B478FA" w:rsidRDefault="00D6052C" w:rsidP="00D6052C">
            <w:pPr>
              <w:pStyle w:val="ListParagraph"/>
              <w:ind w:left="360"/>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D9EA833" w14:textId="77777777" w:rsidR="00CC35C5" w:rsidRPr="00B478FA" w:rsidRDefault="00CC35C5" w:rsidP="00A9231E">
            <w:p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a) On track / part complete</w:t>
            </w:r>
          </w:p>
          <w:p w14:paraId="5AA79640" w14:textId="77777777" w:rsidR="00CC35C5" w:rsidRPr="00B478FA" w:rsidRDefault="00CC35C5" w:rsidP="00A9231E">
            <w:p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b)  On track / part complete</w:t>
            </w:r>
          </w:p>
          <w:p w14:paraId="1571C615" w14:textId="77777777" w:rsidR="006466BC" w:rsidRPr="00B478FA" w:rsidRDefault="00CC35C5" w:rsidP="006466BC">
            <w:pPr>
              <w:textAlignment w:val="baseline"/>
              <w:rPr>
                <w:rFonts w:ascii="Arial" w:hAnsi="Arial" w:cs="Arial"/>
                <w:color w:val="ED7D31" w:themeColor="accent2"/>
                <w:sz w:val="20"/>
                <w:szCs w:val="20"/>
              </w:rPr>
            </w:pPr>
            <w:r w:rsidRPr="00B478FA">
              <w:rPr>
                <w:rFonts w:ascii="Arial" w:hAnsi="Arial" w:cs="Arial"/>
                <w:color w:val="70AD47" w:themeColor="accent6"/>
                <w:sz w:val="20"/>
                <w:szCs w:val="20"/>
              </w:rPr>
              <w:t xml:space="preserve">c) </w:t>
            </w:r>
            <w:r w:rsidRPr="00B478FA">
              <w:rPr>
                <w:rFonts w:ascii="Arial" w:hAnsi="Arial" w:cs="Arial"/>
                <w:color w:val="ED7D31" w:themeColor="accent2"/>
                <w:sz w:val="20"/>
                <w:szCs w:val="20"/>
              </w:rPr>
              <w:t xml:space="preserve"> </w:t>
            </w:r>
            <w:r w:rsidR="00BF670E" w:rsidRPr="00B478FA">
              <w:rPr>
                <w:rFonts w:ascii="Arial" w:hAnsi="Arial" w:cs="Arial"/>
                <w:color w:val="70AD47" w:themeColor="accent6"/>
                <w:sz w:val="20"/>
                <w:szCs w:val="20"/>
              </w:rPr>
              <w:t xml:space="preserve"> On track / part complete</w:t>
            </w:r>
            <w:r w:rsidR="00BF670E" w:rsidRPr="00B478FA">
              <w:rPr>
                <w:rFonts w:ascii="Arial" w:hAnsi="Arial" w:cs="Arial"/>
                <w:color w:val="ED7D31" w:themeColor="accent2"/>
                <w:sz w:val="20"/>
                <w:szCs w:val="20"/>
              </w:rPr>
              <w:t xml:space="preserve"> </w:t>
            </w:r>
          </w:p>
          <w:p w14:paraId="392755D8" w14:textId="759FFB1F" w:rsidR="00BF670E" w:rsidRPr="00B478FA" w:rsidRDefault="00BF670E" w:rsidP="006466BC">
            <w:pPr>
              <w:textAlignment w:val="baseline"/>
              <w:rPr>
                <w:rFonts w:ascii="Arial" w:hAnsi="Arial" w:cs="Arial"/>
                <w:color w:val="ED7D31" w:themeColor="accent2"/>
                <w:sz w:val="20"/>
                <w:szCs w:val="20"/>
              </w:rPr>
            </w:pPr>
            <w:r w:rsidRPr="00B478FA">
              <w:rPr>
                <w:rFonts w:ascii="Arial" w:hAnsi="Arial" w:cs="Arial"/>
                <w:color w:val="70AD47" w:themeColor="accent6"/>
                <w:sz w:val="20"/>
                <w:szCs w:val="20"/>
              </w:rPr>
              <w:t>On track / part complete</w:t>
            </w:r>
          </w:p>
          <w:p w14:paraId="521B2DAB"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7B3CA31" w14:textId="77777777" w:rsidR="00CC35C5" w:rsidRPr="00B478FA" w:rsidRDefault="00CC35C5" w:rsidP="00CC35C5">
            <w:pPr>
              <w:pStyle w:val="ListParagraph"/>
              <w:numPr>
                <w:ilvl w:val="0"/>
                <w:numId w:val="42"/>
              </w:numPr>
              <w:textAlignment w:val="baseline"/>
              <w:rPr>
                <w:rFonts w:ascii="Arial" w:hAnsi="Arial" w:cs="Arial"/>
                <w:sz w:val="20"/>
                <w:szCs w:val="20"/>
              </w:rPr>
            </w:pPr>
            <w:r w:rsidRPr="00B478FA">
              <w:rPr>
                <w:rFonts w:ascii="Arial" w:hAnsi="Arial" w:cs="Arial"/>
                <w:sz w:val="20"/>
                <w:szCs w:val="20"/>
              </w:rPr>
              <w:t xml:space="preserve">There is advice about reducing single-use plastic on the Ealing Council website  </w:t>
            </w:r>
            <w:r w:rsidRPr="00B478FA">
              <w:rPr>
                <w:rFonts w:ascii="Arial" w:eastAsia="Arial" w:hAnsi="Arial" w:cs="Arial"/>
                <w:sz w:val="20"/>
                <w:szCs w:val="20"/>
              </w:rPr>
              <w:t xml:space="preserve">-  </w:t>
            </w:r>
            <w:hyperlink r:id="rId27">
              <w:r w:rsidRPr="00B478FA">
                <w:rPr>
                  <w:rStyle w:val="Hyperlink"/>
                  <w:rFonts w:ascii="Arial" w:eastAsia="Arial" w:hAnsi="Arial" w:cs="Arial"/>
                  <w:sz w:val="20"/>
                  <w:szCs w:val="20"/>
                </w:rPr>
                <w:t>Other ways to reuse and recycle | Other ways to reuse and recycle | Ealing Council</w:t>
              </w:r>
            </w:hyperlink>
            <w:r w:rsidRPr="00B478FA">
              <w:rPr>
                <w:rFonts w:ascii="Arial" w:eastAsia="Arial" w:hAnsi="Arial" w:cs="Arial"/>
                <w:sz w:val="20"/>
                <w:szCs w:val="20"/>
              </w:rPr>
              <w:t xml:space="preserve"> </w:t>
            </w:r>
          </w:p>
          <w:p w14:paraId="4760A82C" w14:textId="77777777" w:rsidR="00CC35C5" w:rsidRPr="00B478FA" w:rsidRDefault="00CC35C5" w:rsidP="00A9231E">
            <w:pPr>
              <w:pStyle w:val="ListParagraph"/>
              <w:ind w:left="360"/>
              <w:textAlignment w:val="baseline"/>
              <w:rPr>
                <w:rFonts w:ascii="Arial" w:hAnsi="Arial" w:cs="Arial"/>
                <w:sz w:val="20"/>
                <w:szCs w:val="20"/>
              </w:rPr>
            </w:pPr>
            <w:r w:rsidRPr="00B478FA">
              <w:rPr>
                <w:rFonts w:ascii="Arial" w:hAnsi="Arial" w:cs="Arial"/>
                <w:sz w:val="20"/>
                <w:szCs w:val="20"/>
              </w:rPr>
              <w:t xml:space="preserve">7 schools started Pupils Profit refill shops in September 2024. </w:t>
            </w:r>
          </w:p>
          <w:p w14:paraId="622068E3" w14:textId="77777777" w:rsidR="00CC35C5" w:rsidRPr="00B478FA" w:rsidRDefault="00CC35C5" w:rsidP="00CC35C5">
            <w:pPr>
              <w:pStyle w:val="ListParagraph"/>
              <w:numPr>
                <w:ilvl w:val="0"/>
                <w:numId w:val="42"/>
              </w:numPr>
              <w:spacing w:line="259" w:lineRule="auto"/>
              <w:rPr>
                <w:rFonts w:ascii="Arial" w:hAnsi="Arial" w:cs="Arial"/>
                <w:sz w:val="20"/>
                <w:szCs w:val="20"/>
              </w:rPr>
            </w:pPr>
            <w:r w:rsidRPr="00B478FA">
              <w:rPr>
                <w:rFonts w:ascii="Arial" w:hAnsi="Arial" w:cs="Arial"/>
                <w:sz w:val="20"/>
                <w:szCs w:val="20"/>
              </w:rPr>
              <w:t xml:space="preserve">Funding has been received through the Carbon Offset Fund to become a Refill Destination. This is expected to begin in Autumn 2025.  </w:t>
            </w:r>
          </w:p>
          <w:p w14:paraId="1064C28E" w14:textId="77777777" w:rsidR="00CC35C5" w:rsidRPr="00B478FA" w:rsidRDefault="00CC35C5" w:rsidP="00CC35C5">
            <w:pPr>
              <w:pStyle w:val="ListParagraph"/>
              <w:numPr>
                <w:ilvl w:val="0"/>
                <w:numId w:val="42"/>
              </w:numPr>
              <w:spacing w:line="259" w:lineRule="auto"/>
              <w:rPr>
                <w:rFonts w:ascii="Arial" w:hAnsi="Arial" w:cs="Arial"/>
                <w:sz w:val="20"/>
                <w:szCs w:val="20"/>
              </w:rPr>
            </w:pPr>
            <w:r w:rsidRPr="00B478FA">
              <w:rPr>
                <w:rFonts w:ascii="Arial" w:hAnsi="Arial" w:cs="Arial"/>
                <w:sz w:val="20"/>
                <w:szCs w:val="20"/>
              </w:rPr>
              <w:t>Worked has started to increase awareness of waste prevention and reduction.  Initially this has focused on clothing.</w:t>
            </w:r>
          </w:p>
          <w:p w14:paraId="04887F42" w14:textId="77777777" w:rsidR="00CC35C5" w:rsidRPr="00B478FA" w:rsidRDefault="00CC35C5" w:rsidP="00CC35C5">
            <w:pPr>
              <w:pStyle w:val="ListParagraph"/>
              <w:numPr>
                <w:ilvl w:val="0"/>
                <w:numId w:val="42"/>
              </w:numPr>
              <w:spacing w:line="259" w:lineRule="auto"/>
              <w:rPr>
                <w:rFonts w:ascii="Arial" w:hAnsi="Arial" w:cs="Arial"/>
                <w:sz w:val="20"/>
                <w:szCs w:val="20"/>
              </w:rPr>
            </w:pPr>
            <w:r w:rsidRPr="00B478FA">
              <w:rPr>
                <w:rFonts w:ascii="Arial" w:hAnsi="Arial" w:cs="Arial"/>
                <w:sz w:val="20"/>
                <w:szCs w:val="20"/>
              </w:rPr>
              <w:t xml:space="preserve">Discussions have taken place with a BID, there is uncertainty over whether this is of interest to their businesses. </w:t>
            </w:r>
          </w:p>
          <w:p w14:paraId="0386A6E6" w14:textId="77777777" w:rsidR="00CC35C5" w:rsidRPr="00B478FA" w:rsidRDefault="00CC35C5" w:rsidP="00A9231E">
            <w:pPr>
              <w:pStyle w:val="ListParagraph"/>
              <w:textAlignment w:val="baseline"/>
              <w:rPr>
                <w:rFonts w:ascii="Arial" w:hAnsi="Arial" w:cs="Arial"/>
                <w:sz w:val="20"/>
                <w:szCs w:val="20"/>
              </w:rPr>
            </w:pPr>
          </w:p>
          <w:p w14:paraId="5FBD8791" w14:textId="77777777" w:rsidR="00CC35C5" w:rsidRPr="00B478FA" w:rsidRDefault="00CC35C5" w:rsidP="00A9231E">
            <w:pPr>
              <w:pStyle w:val="ListParagraph"/>
              <w:textAlignment w:val="baseline"/>
              <w:rPr>
                <w:rFonts w:ascii="Arial" w:hAnsi="Arial" w:cs="Arial"/>
                <w:sz w:val="20"/>
                <w:szCs w:val="20"/>
              </w:rPr>
            </w:pPr>
          </w:p>
          <w:p w14:paraId="0506A07E" w14:textId="77777777" w:rsidR="00CC35C5" w:rsidRPr="00B478FA" w:rsidRDefault="00CC35C5"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A47BAF1" w14:textId="77777777" w:rsidR="00CC35C5" w:rsidRPr="00B478FA" w:rsidRDefault="00CC35C5" w:rsidP="00CC35C5">
            <w:pPr>
              <w:pStyle w:val="ListParagraph"/>
              <w:numPr>
                <w:ilvl w:val="0"/>
                <w:numId w:val="43"/>
              </w:numPr>
              <w:textAlignment w:val="baseline"/>
              <w:rPr>
                <w:rFonts w:ascii="Arial" w:hAnsi="Arial" w:cs="Arial"/>
                <w:sz w:val="20"/>
                <w:szCs w:val="20"/>
              </w:rPr>
            </w:pPr>
            <w:r w:rsidRPr="00B478FA">
              <w:rPr>
                <w:rFonts w:ascii="Arial" w:hAnsi="Arial" w:cs="Arial"/>
                <w:sz w:val="20"/>
                <w:szCs w:val="20"/>
              </w:rPr>
              <w:t>It is clearly documented that knowledge and information can lead to behaviour change.  The impact of the information available on the website cannot be measured. The results for the first year of Pupils Profit will be available in Autumn 2025.</w:t>
            </w:r>
          </w:p>
          <w:p w14:paraId="5CDBA017" w14:textId="77777777" w:rsidR="00CC35C5" w:rsidRPr="00B478FA" w:rsidRDefault="00CC35C5" w:rsidP="00CC35C5">
            <w:pPr>
              <w:pStyle w:val="ListParagraph"/>
              <w:numPr>
                <w:ilvl w:val="0"/>
                <w:numId w:val="43"/>
              </w:numPr>
              <w:textAlignment w:val="baseline"/>
              <w:rPr>
                <w:rFonts w:ascii="Arial" w:hAnsi="Arial" w:cs="Arial"/>
                <w:sz w:val="20"/>
                <w:szCs w:val="20"/>
              </w:rPr>
            </w:pPr>
            <w:r w:rsidRPr="00B478FA">
              <w:rPr>
                <w:rFonts w:ascii="Arial" w:hAnsi="Arial" w:cs="Arial"/>
                <w:sz w:val="20"/>
                <w:szCs w:val="20"/>
              </w:rPr>
              <w:t>Not applicable</w:t>
            </w:r>
          </w:p>
          <w:p w14:paraId="70998BD0" w14:textId="77777777" w:rsidR="00CC35C5" w:rsidRPr="00B478FA" w:rsidRDefault="00CC35C5" w:rsidP="00CC35C5">
            <w:pPr>
              <w:pStyle w:val="ListParagraph"/>
              <w:numPr>
                <w:ilvl w:val="0"/>
                <w:numId w:val="43"/>
              </w:numPr>
              <w:textAlignment w:val="baseline"/>
              <w:rPr>
                <w:rFonts w:ascii="Arial" w:hAnsi="Arial" w:cs="Arial"/>
                <w:sz w:val="20"/>
                <w:szCs w:val="20"/>
              </w:rPr>
            </w:pPr>
            <w:r w:rsidRPr="00B478FA">
              <w:rPr>
                <w:rFonts w:ascii="Arial" w:hAnsi="Arial" w:cs="Arial"/>
                <w:sz w:val="20"/>
                <w:szCs w:val="20"/>
              </w:rPr>
              <w:t>Not applicable</w:t>
            </w:r>
          </w:p>
          <w:p w14:paraId="4D959543" w14:textId="77777777" w:rsidR="00CC35C5" w:rsidRPr="00B478FA" w:rsidRDefault="00CC35C5" w:rsidP="00CC35C5">
            <w:pPr>
              <w:pStyle w:val="ListParagraph"/>
              <w:numPr>
                <w:ilvl w:val="0"/>
                <w:numId w:val="43"/>
              </w:numPr>
              <w:textAlignment w:val="baseline"/>
              <w:rPr>
                <w:rFonts w:ascii="Arial" w:hAnsi="Arial" w:cs="Arial"/>
                <w:sz w:val="20"/>
                <w:szCs w:val="20"/>
              </w:rPr>
            </w:pPr>
            <w:r w:rsidRPr="00B478FA">
              <w:rPr>
                <w:rFonts w:ascii="Arial" w:hAnsi="Arial" w:cs="Arial"/>
                <w:sz w:val="20"/>
                <w:szCs w:val="20"/>
              </w:rPr>
              <w:t>Not applicable</w:t>
            </w:r>
          </w:p>
        </w:tc>
      </w:tr>
      <w:tr w:rsidR="00CC35C5" w:rsidRPr="00B478FA" w14:paraId="44898300"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5AB59E25"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#14</w:t>
            </w:r>
          </w:p>
          <w:p w14:paraId="0480C763" w14:textId="77777777" w:rsidR="00CC35C5" w:rsidRPr="0044719A" w:rsidRDefault="00CC35C5" w:rsidP="00A9231E">
            <w:pPr>
              <w:textAlignment w:val="baseline"/>
              <w:rPr>
                <w:rFonts w:ascii="Arial" w:hAnsi="Arial" w:cs="Arial"/>
                <w:sz w:val="20"/>
                <w:szCs w:val="20"/>
              </w:rPr>
            </w:pPr>
          </w:p>
          <w:p w14:paraId="5B6DE18D"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172CE18"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Alternate weekly collection service</w:t>
            </w:r>
          </w:p>
          <w:p w14:paraId="4C592976" w14:textId="77777777" w:rsidR="00CC35C5" w:rsidRPr="00B478FA" w:rsidRDefault="00CC35C5" w:rsidP="00A9231E">
            <w:pPr>
              <w:textAlignment w:val="baseline"/>
              <w:rPr>
                <w:rFonts w:ascii="Arial" w:hAnsi="Arial" w:cs="Arial"/>
                <w:sz w:val="20"/>
                <w:szCs w:val="20"/>
              </w:rPr>
            </w:pPr>
          </w:p>
          <w:p w14:paraId="13987D4B" w14:textId="77777777" w:rsidR="00CC35C5" w:rsidRPr="00B478FA" w:rsidRDefault="00CC35C5" w:rsidP="00A9231E">
            <w:pPr>
              <w:textAlignment w:val="baseline"/>
              <w:rPr>
                <w:rFonts w:ascii="Arial" w:hAnsi="Arial" w:cs="Arial"/>
                <w:sz w:val="20"/>
                <w:szCs w:val="20"/>
              </w:rPr>
            </w:pPr>
          </w:p>
          <w:p w14:paraId="5C0B6F86" w14:textId="77777777" w:rsidR="00CC35C5" w:rsidRPr="00B478FA" w:rsidRDefault="00CC35C5" w:rsidP="00A9231E">
            <w:pPr>
              <w:textAlignment w:val="baseline"/>
              <w:rPr>
                <w:rFonts w:ascii="Arial" w:hAnsi="Arial" w:cs="Arial"/>
                <w:sz w:val="20"/>
                <w:szCs w:val="20"/>
              </w:rPr>
            </w:pPr>
          </w:p>
          <w:p w14:paraId="3DC25A3F"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640CF24F" w14:textId="77777777" w:rsidR="00CC35C5" w:rsidRPr="00B478FA" w:rsidRDefault="00CC35C5" w:rsidP="00CC35C5">
            <w:pPr>
              <w:pStyle w:val="ListParagraph"/>
              <w:numPr>
                <w:ilvl w:val="0"/>
                <w:numId w:val="35"/>
              </w:numPr>
              <w:textAlignment w:val="baseline"/>
              <w:rPr>
                <w:rFonts w:ascii="Arial" w:hAnsi="Arial" w:cs="Arial"/>
                <w:sz w:val="20"/>
                <w:szCs w:val="20"/>
              </w:rPr>
            </w:pPr>
            <w:r w:rsidRPr="00B478FA">
              <w:rPr>
                <w:rFonts w:ascii="Arial" w:hAnsi="Arial" w:cs="Arial"/>
                <w:sz w:val="20"/>
                <w:szCs w:val="20"/>
              </w:rPr>
              <w:t xml:space="preserve">It is important to ensure that residents participate fully in the waste and recycling services available. Using </w:t>
            </w:r>
            <w:proofErr w:type="spellStart"/>
            <w:r w:rsidRPr="00B478FA">
              <w:rPr>
                <w:rFonts w:ascii="Arial" w:hAnsi="Arial" w:cs="Arial"/>
                <w:sz w:val="20"/>
                <w:szCs w:val="20"/>
              </w:rPr>
              <w:t>ReLondon</w:t>
            </w:r>
            <w:proofErr w:type="spellEnd"/>
            <w:r w:rsidRPr="00B478FA">
              <w:rPr>
                <w:rFonts w:ascii="Arial" w:hAnsi="Arial" w:cs="Arial"/>
                <w:sz w:val="20"/>
                <w:szCs w:val="20"/>
              </w:rPr>
              <w:t xml:space="preserve"> communications assets, boroughwide engagement (Around Ealing magazine, targeted social media) is planned to remind residents ‘which bin is for which material’. This will help to improve participation in services and reduce contamination, ensuring quality </w:t>
            </w:r>
            <w:proofErr w:type="spellStart"/>
            <w:r w:rsidRPr="00B478FA">
              <w:rPr>
                <w:rFonts w:ascii="Arial" w:hAnsi="Arial" w:cs="Arial"/>
                <w:sz w:val="20"/>
                <w:szCs w:val="20"/>
              </w:rPr>
              <w:t>recyclate</w:t>
            </w:r>
            <w:proofErr w:type="spellEnd"/>
            <w:r w:rsidRPr="00B478FA">
              <w:rPr>
                <w:rFonts w:ascii="Arial" w:hAnsi="Arial" w:cs="Arial"/>
                <w:sz w:val="20"/>
                <w:szCs w:val="20"/>
              </w:rPr>
              <w:t>.</w:t>
            </w:r>
          </w:p>
          <w:p w14:paraId="5FB8AF38" w14:textId="77777777" w:rsidR="00CC35C5" w:rsidRPr="00B478FA" w:rsidRDefault="00CC35C5" w:rsidP="00CC35C5">
            <w:pPr>
              <w:pStyle w:val="ListParagraph"/>
              <w:numPr>
                <w:ilvl w:val="0"/>
                <w:numId w:val="35"/>
              </w:numPr>
              <w:textAlignment w:val="baseline"/>
              <w:rPr>
                <w:rFonts w:ascii="Arial" w:hAnsi="Arial" w:cs="Arial"/>
                <w:sz w:val="20"/>
                <w:szCs w:val="20"/>
              </w:rPr>
            </w:pPr>
            <w:r w:rsidRPr="00B478FA">
              <w:rPr>
                <w:rFonts w:ascii="Arial" w:hAnsi="Arial" w:cs="Arial"/>
                <w:sz w:val="20"/>
                <w:szCs w:val="20"/>
              </w:rPr>
              <w:t xml:space="preserve">A </w:t>
            </w:r>
            <w:proofErr w:type="spellStart"/>
            <w:r w:rsidRPr="00B478FA">
              <w:rPr>
                <w:rFonts w:ascii="Arial" w:hAnsi="Arial" w:cs="Arial"/>
                <w:sz w:val="20"/>
                <w:szCs w:val="20"/>
              </w:rPr>
              <w:t>doorknocking</w:t>
            </w:r>
            <w:proofErr w:type="spellEnd"/>
            <w:r w:rsidRPr="00B478FA">
              <w:rPr>
                <w:rFonts w:ascii="Arial" w:hAnsi="Arial" w:cs="Arial"/>
                <w:sz w:val="20"/>
                <w:szCs w:val="20"/>
              </w:rPr>
              <w:t xml:space="preserve"> campaign to encourage residents to use the food waste recycling service has started (August 2022). The campaign focuses on kerbside properties in 6 lower performing (low participation) rounds and is scheduled to complete in March 2023.</w:t>
            </w:r>
          </w:p>
          <w:p w14:paraId="4E886F89" w14:textId="77777777" w:rsidR="00CC35C5" w:rsidRPr="00D6052C" w:rsidRDefault="00CC35C5" w:rsidP="00CC35C5">
            <w:pPr>
              <w:pStyle w:val="ListParagraph"/>
              <w:numPr>
                <w:ilvl w:val="0"/>
                <w:numId w:val="35"/>
              </w:numPr>
              <w:textAlignment w:val="baseline"/>
              <w:rPr>
                <w:rFonts w:ascii="Arial" w:hAnsi="Arial" w:cs="Arial"/>
                <w:color w:val="auto"/>
                <w:sz w:val="20"/>
                <w:szCs w:val="20"/>
              </w:rPr>
            </w:pPr>
            <w:r w:rsidRPr="00B478FA">
              <w:rPr>
                <w:rFonts w:ascii="Arial" w:hAnsi="Arial" w:cs="Arial"/>
                <w:sz w:val="20"/>
                <w:szCs w:val="20"/>
              </w:rPr>
              <w:t xml:space="preserve">In partnership with WLWA, waste composition analysis will be carried out approximately every 15 months, with results used to inform communication campaigns and potential service changes. </w:t>
            </w:r>
          </w:p>
          <w:p w14:paraId="4B26CE1C" w14:textId="77777777" w:rsidR="00D6052C" w:rsidRPr="00B478FA" w:rsidRDefault="00D6052C" w:rsidP="00D6052C">
            <w:pPr>
              <w:pStyle w:val="ListParagraph"/>
              <w:ind w:left="360"/>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ABDEF0D" w14:textId="77777777" w:rsidR="00CC35C5" w:rsidRPr="00B478FA" w:rsidRDefault="00CC35C5" w:rsidP="00CC35C5">
            <w:pPr>
              <w:pStyle w:val="ListParagraph"/>
              <w:numPr>
                <w:ilvl w:val="0"/>
                <w:numId w:val="46"/>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53888842" w14:textId="77777777" w:rsidR="00CC35C5" w:rsidRPr="00B478FA" w:rsidRDefault="00CC35C5" w:rsidP="00CC35C5">
            <w:pPr>
              <w:pStyle w:val="ListParagraph"/>
              <w:numPr>
                <w:ilvl w:val="0"/>
                <w:numId w:val="46"/>
              </w:numPr>
              <w:textAlignment w:val="baseline"/>
              <w:rPr>
                <w:rFonts w:ascii="Arial" w:hAnsi="Arial" w:cs="Arial"/>
                <w:color w:val="00B050"/>
                <w:sz w:val="20"/>
                <w:szCs w:val="20"/>
              </w:rPr>
            </w:pPr>
            <w:r w:rsidRPr="00B478FA">
              <w:rPr>
                <w:rFonts w:ascii="Arial" w:hAnsi="Arial" w:cs="Arial"/>
                <w:color w:val="00B050"/>
                <w:sz w:val="20"/>
                <w:szCs w:val="20"/>
              </w:rPr>
              <w:t>Complete</w:t>
            </w:r>
          </w:p>
          <w:p w14:paraId="37E03135" w14:textId="77777777" w:rsidR="00CC35C5" w:rsidRPr="00B478FA" w:rsidRDefault="00CC35C5" w:rsidP="00CC35C5">
            <w:pPr>
              <w:pStyle w:val="ListParagraph"/>
              <w:numPr>
                <w:ilvl w:val="0"/>
                <w:numId w:val="46"/>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2ECC80F1"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67B6A59" w14:textId="77777777" w:rsidR="00CC35C5" w:rsidRPr="00B478FA" w:rsidRDefault="00CC35C5" w:rsidP="00CC35C5">
            <w:pPr>
              <w:pStyle w:val="ListParagraph"/>
              <w:numPr>
                <w:ilvl w:val="0"/>
                <w:numId w:val="45"/>
              </w:numPr>
              <w:textAlignment w:val="baseline"/>
              <w:rPr>
                <w:rFonts w:ascii="Arial" w:hAnsi="Arial" w:cs="Arial"/>
                <w:sz w:val="20"/>
                <w:szCs w:val="20"/>
              </w:rPr>
            </w:pPr>
            <w:r w:rsidRPr="00B478FA">
              <w:rPr>
                <w:rFonts w:ascii="Arial" w:hAnsi="Arial" w:cs="Arial"/>
                <w:sz w:val="20"/>
                <w:szCs w:val="20"/>
              </w:rPr>
              <w:t>There were 2 articles in Around Ealing magazine and 1 on the digital website.</w:t>
            </w:r>
          </w:p>
          <w:p w14:paraId="77ABDF80" w14:textId="77777777" w:rsidR="00CC35C5" w:rsidRPr="00B478FA" w:rsidRDefault="00CC35C5" w:rsidP="00A9231E">
            <w:pPr>
              <w:textAlignment w:val="baseline"/>
              <w:rPr>
                <w:rFonts w:ascii="Arial" w:hAnsi="Arial" w:cs="Arial"/>
                <w:sz w:val="20"/>
                <w:szCs w:val="20"/>
              </w:rPr>
            </w:pPr>
          </w:p>
          <w:p w14:paraId="17AA256B"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The Ealing Recycles Facebook account posted 44 times about recycling related topics including a dedicated </w:t>
            </w:r>
            <w:proofErr w:type="gramStart"/>
            <w:r w:rsidRPr="00B478FA">
              <w:rPr>
                <w:rFonts w:ascii="Arial" w:hAnsi="Arial" w:cs="Arial"/>
                <w:sz w:val="20"/>
                <w:szCs w:val="20"/>
              </w:rPr>
              <w:t>2 month</w:t>
            </w:r>
            <w:proofErr w:type="gramEnd"/>
            <w:r w:rsidRPr="00B478FA">
              <w:rPr>
                <w:rFonts w:ascii="Arial" w:hAnsi="Arial" w:cs="Arial"/>
                <w:sz w:val="20"/>
                <w:szCs w:val="20"/>
              </w:rPr>
              <w:t xml:space="preserve"> campaign to tackle contamination in October and November 2024.</w:t>
            </w:r>
          </w:p>
          <w:p w14:paraId="756A2D58" w14:textId="77777777" w:rsidR="00CC35C5" w:rsidRPr="00B478FA" w:rsidRDefault="00CC35C5" w:rsidP="00A9231E">
            <w:pPr>
              <w:textAlignment w:val="baseline"/>
              <w:rPr>
                <w:rFonts w:ascii="Arial" w:hAnsi="Arial" w:cs="Arial"/>
                <w:sz w:val="20"/>
                <w:szCs w:val="20"/>
              </w:rPr>
            </w:pPr>
          </w:p>
          <w:p w14:paraId="055A8102" w14:textId="77777777" w:rsidR="00CC35C5" w:rsidRPr="00B478FA" w:rsidRDefault="00CC35C5" w:rsidP="00CC35C5">
            <w:pPr>
              <w:pStyle w:val="ListParagraph"/>
              <w:numPr>
                <w:ilvl w:val="0"/>
                <w:numId w:val="45"/>
              </w:numPr>
              <w:textAlignment w:val="baseline"/>
              <w:rPr>
                <w:rFonts w:ascii="Arial" w:hAnsi="Arial" w:cs="Arial"/>
                <w:sz w:val="20"/>
                <w:szCs w:val="20"/>
              </w:rPr>
            </w:pPr>
            <w:r w:rsidRPr="00B478FA">
              <w:rPr>
                <w:rFonts w:ascii="Arial" w:hAnsi="Arial" w:cs="Arial"/>
                <w:sz w:val="20"/>
                <w:szCs w:val="20"/>
              </w:rPr>
              <w:t xml:space="preserve">The campaign was completed in March 2022/23. </w:t>
            </w:r>
          </w:p>
          <w:p w14:paraId="7C13DCE6" w14:textId="77777777" w:rsidR="00CC35C5" w:rsidRPr="00B478FA" w:rsidRDefault="00CC35C5" w:rsidP="00CC35C5">
            <w:pPr>
              <w:pStyle w:val="ListParagraph"/>
              <w:numPr>
                <w:ilvl w:val="0"/>
                <w:numId w:val="45"/>
              </w:numPr>
              <w:textAlignment w:val="baseline"/>
              <w:rPr>
                <w:rFonts w:ascii="Arial" w:hAnsi="Arial" w:cs="Arial"/>
                <w:sz w:val="20"/>
                <w:szCs w:val="20"/>
              </w:rPr>
            </w:pPr>
            <w:r w:rsidRPr="00B478FA">
              <w:rPr>
                <w:rFonts w:ascii="Arial" w:hAnsi="Arial" w:cs="Arial"/>
                <w:sz w:val="20"/>
                <w:szCs w:val="20"/>
              </w:rPr>
              <w:t>A composition analysis took place in November 2024.</w:t>
            </w:r>
          </w:p>
          <w:p w14:paraId="210E6615" w14:textId="77777777" w:rsidR="00CC35C5" w:rsidRPr="00B478FA" w:rsidRDefault="00CC35C5" w:rsidP="00A9231E">
            <w:pPr>
              <w:pStyle w:val="ListParagraph"/>
              <w:ind w:left="360"/>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06EF74A" w14:textId="77777777" w:rsidR="00CC35C5" w:rsidRPr="00B478FA" w:rsidRDefault="00CC35C5" w:rsidP="00CC35C5">
            <w:pPr>
              <w:pStyle w:val="ListParagraph"/>
              <w:numPr>
                <w:ilvl w:val="0"/>
                <w:numId w:val="47"/>
              </w:numPr>
              <w:textAlignment w:val="baseline"/>
              <w:rPr>
                <w:rFonts w:ascii="Arial" w:hAnsi="Arial" w:cs="Arial"/>
                <w:sz w:val="20"/>
                <w:szCs w:val="20"/>
              </w:rPr>
            </w:pPr>
            <w:r w:rsidRPr="00B478FA">
              <w:rPr>
                <w:rFonts w:ascii="Arial" w:hAnsi="Arial" w:cs="Arial"/>
                <w:sz w:val="20"/>
                <w:szCs w:val="20"/>
              </w:rPr>
              <w:t xml:space="preserve">It is clearly documented that knowledge and information can lead to behaviour change.  The impact of the information available cannot be measured. </w:t>
            </w:r>
          </w:p>
          <w:p w14:paraId="7C11AC8B" w14:textId="77777777" w:rsidR="00CC35C5" w:rsidRPr="00B478FA" w:rsidRDefault="00CC35C5" w:rsidP="00CC35C5">
            <w:pPr>
              <w:pStyle w:val="ListParagraph"/>
              <w:numPr>
                <w:ilvl w:val="0"/>
                <w:numId w:val="47"/>
              </w:numPr>
              <w:textAlignment w:val="baseline"/>
              <w:rPr>
                <w:rFonts w:ascii="Arial" w:hAnsi="Arial" w:cs="Arial"/>
                <w:sz w:val="20"/>
                <w:szCs w:val="20"/>
              </w:rPr>
            </w:pPr>
            <w:r w:rsidRPr="00B478FA">
              <w:rPr>
                <w:rFonts w:ascii="Arial" w:hAnsi="Arial" w:cs="Arial"/>
                <w:sz w:val="20"/>
                <w:szCs w:val="20"/>
              </w:rPr>
              <w:t>Results reported in last year’s update</w:t>
            </w:r>
          </w:p>
          <w:p w14:paraId="4D154875" w14:textId="77777777" w:rsidR="00CC35C5" w:rsidRPr="00B478FA" w:rsidRDefault="00CC35C5" w:rsidP="00A9231E">
            <w:pPr>
              <w:textAlignment w:val="baseline"/>
              <w:rPr>
                <w:rFonts w:ascii="Arial" w:hAnsi="Arial" w:cs="Arial"/>
                <w:sz w:val="20"/>
                <w:szCs w:val="20"/>
              </w:rPr>
            </w:pPr>
          </w:p>
        </w:tc>
      </w:tr>
      <w:tr w:rsidR="00CC35C5" w:rsidRPr="00B478FA" w14:paraId="6213BA5C"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6A737050"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#15</w:t>
            </w:r>
          </w:p>
          <w:p w14:paraId="69A89AAE" w14:textId="77777777" w:rsidR="00CC35C5" w:rsidRPr="0044719A" w:rsidRDefault="00CC35C5" w:rsidP="00A9231E">
            <w:pPr>
              <w:textAlignment w:val="baseline"/>
              <w:rPr>
                <w:rFonts w:ascii="Arial" w:hAnsi="Arial" w:cs="Arial"/>
                <w:sz w:val="20"/>
                <w:szCs w:val="20"/>
              </w:rPr>
            </w:pPr>
          </w:p>
          <w:p w14:paraId="0442FB74"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8B53662"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Increased participation in the garden waste collection service</w:t>
            </w:r>
          </w:p>
          <w:p w14:paraId="7AF40BA4" w14:textId="77777777" w:rsidR="00CC35C5" w:rsidRPr="00B478FA" w:rsidRDefault="00CC35C5" w:rsidP="00A9231E">
            <w:pPr>
              <w:textAlignment w:val="baseline"/>
              <w:rPr>
                <w:rFonts w:ascii="Arial" w:hAnsi="Arial" w:cs="Arial"/>
                <w:sz w:val="20"/>
                <w:szCs w:val="20"/>
              </w:rPr>
            </w:pPr>
          </w:p>
          <w:p w14:paraId="7F6F7BB3"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72E97C3C" w14:textId="77777777" w:rsidR="00CC35C5" w:rsidRPr="00B478FA" w:rsidRDefault="00CC35C5" w:rsidP="00A9231E">
            <w:pPr>
              <w:pStyle w:val="ListParagraph"/>
              <w:ind w:left="0" w:hanging="90"/>
              <w:textAlignment w:val="baseline"/>
              <w:rPr>
                <w:rFonts w:ascii="Arial" w:hAnsi="Arial" w:cs="Arial"/>
                <w:sz w:val="20"/>
                <w:szCs w:val="20"/>
              </w:rPr>
            </w:pPr>
            <w:r w:rsidRPr="00B478FA">
              <w:rPr>
                <w:rFonts w:ascii="Arial" w:hAnsi="Arial" w:cs="Arial"/>
                <w:sz w:val="20"/>
                <w:szCs w:val="20"/>
              </w:rPr>
              <w:t xml:space="preserve"> Annual communications to promote the garden waste collection service, also with regular communications to subscribers, and communications specifically around the half yearly discount offer in October each year.</w:t>
            </w:r>
          </w:p>
          <w:p w14:paraId="024FED88" w14:textId="77777777" w:rsidR="00CC35C5" w:rsidRPr="00B478FA" w:rsidRDefault="00CC35C5" w:rsidP="00A9231E">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F5824E4" w14:textId="31FF9DD6" w:rsidR="00CC35C5" w:rsidRPr="00A60485" w:rsidRDefault="00A60485" w:rsidP="00A60485">
            <w:pPr>
              <w:textAlignment w:val="baseline"/>
              <w:rPr>
                <w:rFonts w:ascii="Arial" w:hAnsi="Arial" w:cs="Arial"/>
                <w:color w:val="00B050"/>
                <w:sz w:val="20"/>
                <w:szCs w:val="20"/>
              </w:rPr>
            </w:pPr>
            <w:r>
              <w:rPr>
                <w:rFonts w:ascii="Arial" w:hAnsi="Arial" w:cs="Arial"/>
                <w:color w:val="00B050"/>
                <w:sz w:val="20"/>
                <w:szCs w:val="20"/>
              </w:rPr>
              <w:t xml:space="preserve"> </w:t>
            </w:r>
            <w:r w:rsidR="00CC35C5" w:rsidRPr="00A60485">
              <w:rPr>
                <w:rFonts w:ascii="Arial" w:hAnsi="Arial" w:cs="Arial"/>
                <w:color w:val="00B050"/>
                <w:sz w:val="20"/>
                <w:szCs w:val="20"/>
              </w:rPr>
              <w:t>Complete</w:t>
            </w:r>
          </w:p>
          <w:p w14:paraId="038C184D"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08CE172" w14:textId="20ED75E3"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The garden waste service had 16</w:t>
            </w:r>
            <w:r w:rsidR="00F06C9A" w:rsidRPr="00B478FA">
              <w:rPr>
                <w:rFonts w:ascii="Arial" w:hAnsi="Arial" w:cs="Arial"/>
                <w:sz w:val="20"/>
                <w:szCs w:val="20"/>
              </w:rPr>
              <w:t>,</w:t>
            </w:r>
            <w:r w:rsidRPr="00B478FA">
              <w:rPr>
                <w:rFonts w:ascii="Arial" w:hAnsi="Arial" w:cs="Arial"/>
                <w:sz w:val="20"/>
                <w:szCs w:val="20"/>
              </w:rPr>
              <w:t xml:space="preserve">662 subscribers in 2024/25.  In 2024/25 the service offering changed to include a winter pause from December to February without the half-yearly discount.  In March 2025 a survey was sent to all subscribers to understand their views of the service.  </w:t>
            </w:r>
          </w:p>
        </w:tc>
        <w:tc>
          <w:tcPr>
            <w:tcW w:w="5104" w:type="dxa"/>
            <w:tcBorders>
              <w:top w:val="single" w:sz="4" w:space="0" w:color="auto"/>
              <w:left w:val="single" w:sz="4" w:space="0" w:color="auto"/>
              <w:bottom w:val="single" w:sz="4" w:space="0" w:color="auto"/>
              <w:right w:val="single" w:sz="4" w:space="0" w:color="auto"/>
            </w:tcBorders>
          </w:tcPr>
          <w:p w14:paraId="27B190FB" w14:textId="77777777" w:rsidR="00CC35C5" w:rsidRPr="00B478FA" w:rsidRDefault="00CC35C5" w:rsidP="00CC35C5">
            <w:pPr>
              <w:pStyle w:val="ListParagraph"/>
              <w:numPr>
                <w:ilvl w:val="0"/>
                <w:numId w:val="49"/>
              </w:numPr>
              <w:textAlignment w:val="baseline"/>
              <w:rPr>
                <w:rFonts w:ascii="Arial" w:hAnsi="Arial" w:cs="Arial"/>
                <w:sz w:val="20"/>
                <w:szCs w:val="20"/>
              </w:rPr>
            </w:pPr>
            <w:r w:rsidRPr="00B478FA">
              <w:rPr>
                <w:rFonts w:ascii="Arial" w:hAnsi="Arial" w:cs="Arial"/>
                <w:sz w:val="20"/>
                <w:szCs w:val="20"/>
              </w:rPr>
              <w:t xml:space="preserve">The garden waste service collected 3572.5 tonnes of recycling. </w:t>
            </w:r>
          </w:p>
        </w:tc>
      </w:tr>
      <w:tr w:rsidR="00CC35C5" w:rsidRPr="00B478FA" w14:paraId="2A364C92"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29E138B6"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#16</w:t>
            </w:r>
          </w:p>
          <w:p w14:paraId="40495710" w14:textId="77777777" w:rsidR="00CC35C5" w:rsidRPr="0044719A" w:rsidRDefault="00CC35C5" w:rsidP="00A9231E">
            <w:pPr>
              <w:textAlignment w:val="baseline"/>
              <w:rPr>
                <w:rFonts w:ascii="Arial" w:hAnsi="Arial" w:cs="Arial"/>
                <w:sz w:val="20"/>
                <w:szCs w:val="20"/>
              </w:rPr>
            </w:pPr>
          </w:p>
          <w:p w14:paraId="589DDC73"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B1F073D"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Improving recycling quality and reducing contamination of dry mixed recycling from flats</w:t>
            </w:r>
          </w:p>
          <w:p w14:paraId="3065725F"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3EE17DBB" w14:textId="77777777" w:rsidR="00CC35C5" w:rsidRPr="00B478FA" w:rsidRDefault="00CC35C5" w:rsidP="00A9231E">
            <w:pPr>
              <w:pStyle w:val="ListParagraph"/>
              <w:ind w:left="0" w:hanging="1"/>
              <w:textAlignment w:val="baseline"/>
              <w:rPr>
                <w:rFonts w:ascii="Arial" w:hAnsi="Arial" w:cs="Arial"/>
                <w:color w:val="auto"/>
                <w:sz w:val="20"/>
                <w:szCs w:val="20"/>
              </w:rPr>
            </w:pPr>
            <w:r w:rsidRPr="00B478FA">
              <w:rPr>
                <w:rFonts w:ascii="Arial" w:hAnsi="Arial" w:cs="Arial"/>
                <w:sz w:val="20"/>
                <w:szCs w:val="20"/>
              </w:rPr>
              <w:t xml:space="preserve">Signage across bin stores will be reviewed in line with the </w:t>
            </w:r>
            <w:proofErr w:type="spellStart"/>
            <w:r w:rsidRPr="00B478FA">
              <w:rPr>
                <w:rFonts w:ascii="Arial" w:hAnsi="Arial" w:cs="Arial"/>
                <w:sz w:val="20"/>
                <w:szCs w:val="20"/>
              </w:rPr>
              <w:t>ReLondon</w:t>
            </w:r>
            <w:proofErr w:type="spellEnd"/>
            <w:r w:rsidRPr="00B478FA">
              <w:rPr>
                <w:rFonts w:ascii="Arial" w:hAnsi="Arial" w:cs="Arial"/>
                <w:sz w:val="20"/>
                <w:szCs w:val="20"/>
              </w:rPr>
              <w:t xml:space="preserve"> Flats Recycling package and posters provided in communal spaces where practical.</w:t>
            </w:r>
          </w:p>
        </w:tc>
        <w:tc>
          <w:tcPr>
            <w:tcW w:w="1984" w:type="dxa"/>
            <w:tcBorders>
              <w:top w:val="single" w:sz="4" w:space="0" w:color="auto"/>
              <w:left w:val="single" w:sz="4" w:space="0" w:color="auto"/>
              <w:bottom w:val="single" w:sz="4" w:space="0" w:color="auto"/>
              <w:right w:val="single" w:sz="4" w:space="0" w:color="auto"/>
            </w:tcBorders>
            <w:vAlign w:val="center"/>
          </w:tcPr>
          <w:p w14:paraId="6BA132E4" w14:textId="77777777" w:rsidR="00CC35C5" w:rsidRPr="00B478FA" w:rsidRDefault="00CC35C5" w:rsidP="00A9231E">
            <w:p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222A4B5E" w14:textId="77777777" w:rsidR="00CC35C5" w:rsidRPr="00B478FA" w:rsidRDefault="00CC35C5" w:rsidP="00A9231E">
            <w:pPr>
              <w:textAlignment w:val="baseline"/>
              <w:rPr>
                <w:rFonts w:ascii="Arial" w:hAnsi="Arial" w:cs="Arial"/>
                <w:color w:val="ED7D31" w:themeColor="accent2"/>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B9A1669"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Recycling communications have been re-designed this year:</w:t>
            </w:r>
          </w:p>
          <w:p w14:paraId="715A9C00" w14:textId="4FD7CD14" w:rsidR="00CC35C5" w:rsidRPr="00A60485" w:rsidRDefault="00CC35C5" w:rsidP="00A60485">
            <w:pPr>
              <w:pStyle w:val="ListParagraph"/>
              <w:numPr>
                <w:ilvl w:val="0"/>
                <w:numId w:val="74"/>
              </w:numPr>
              <w:textAlignment w:val="baseline"/>
              <w:rPr>
                <w:rFonts w:ascii="Arial" w:hAnsi="Arial" w:cs="Arial"/>
                <w:sz w:val="20"/>
                <w:szCs w:val="20"/>
              </w:rPr>
            </w:pPr>
            <w:r w:rsidRPr="00A60485">
              <w:rPr>
                <w:rFonts w:ascii="Arial" w:hAnsi="Arial" w:cs="Arial"/>
                <w:sz w:val="20"/>
                <w:szCs w:val="20"/>
              </w:rPr>
              <w:t>The stickers for rubbish and recycling bins are now clearer</w:t>
            </w:r>
          </w:p>
          <w:p w14:paraId="3C1F8E62" w14:textId="3BF760D7" w:rsidR="00CC35C5" w:rsidRPr="00A60485" w:rsidRDefault="00CC35C5" w:rsidP="00A60485">
            <w:pPr>
              <w:pStyle w:val="ListParagraph"/>
              <w:numPr>
                <w:ilvl w:val="0"/>
                <w:numId w:val="74"/>
              </w:numPr>
              <w:textAlignment w:val="baseline"/>
              <w:rPr>
                <w:rFonts w:ascii="Arial" w:hAnsi="Arial" w:cs="Arial"/>
                <w:sz w:val="20"/>
                <w:szCs w:val="20"/>
              </w:rPr>
            </w:pPr>
            <w:r w:rsidRPr="00A60485">
              <w:rPr>
                <w:rFonts w:ascii="Arial" w:hAnsi="Arial" w:cs="Arial"/>
                <w:sz w:val="20"/>
                <w:szCs w:val="20"/>
              </w:rPr>
              <w:t xml:space="preserve">The contamination tags now link to a new </w:t>
            </w:r>
            <w:hyperlink r:id="rId28" w:history="1">
              <w:r w:rsidRPr="00A60485">
                <w:rPr>
                  <w:rStyle w:val="Hyperlink"/>
                  <w:rFonts w:ascii="Arial" w:hAnsi="Arial" w:cs="Arial"/>
                  <w:sz w:val="20"/>
                  <w:szCs w:val="20"/>
                </w:rPr>
                <w:t>webpage</w:t>
              </w:r>
            </w:hyperlink>
            <w:r w:rsidRPr="00A60485">
              <w:rPr>
                <w:rFonts w:ascii="Arial" w:hAnsi="Arial" w:cs="Arial"/>
                <w:sz w:val="20"/>
                <w:szCs w:val="20"/>
              </w:rPr>
              <w:t xml:space="preserve"> giving residents further information about what to do if they find a tag on their bin.</w:t>
            </w:r>
          </w:p>
          <w:p w14:paraId="21A60C1C" w14:textId="6076116C" w:rsidR="00CC35C5" w:rsidRPr="00A60485" w:rsidRDefault="00CC35C5" w:rsidP="00A60485">
            <w:pPr>
              <w:pStyle w:val="ListParagraph"/>
              <w:numPr>
                <w:ilvl w:val="0"/>
                <w:numId w:val="74"/>
              </w:numPr>
              <w:textAlignment w:val="baseline"/>
              <w:rPr>
                <w:rFonts w:ascii="Arial" w:hAnsi="Arial" w:cs="Arial"/>
                <w:sz w:val="20"/>
                <w:szCs w:val="20"/>
              </w:rPr>
            </w:pPr>
            <w:r w:rsidRPr="00A60485">
              <w:rPr>
                <w:rFonts w:ascii="Arial" w:hAnsi="Arial" w:cs="Arial"/>
                <w:sz w:val="20"/>
                <w:szCs w:val="20"/>
              </w:rPr>
              <w:t>There are new service leaflets for kerbside and communal properties with updated information and clearer lists of what can and cannot be recycled now.  These have started to be distributed to residents.</w:t>
            </w:r>
          </w:p>
          <w:p w14:paraId="7A2B6516" w14:textId="77777777" w:rsidR="00CC35C5" w:rsidRPr="00B478FA" w:rsidRDefault="00CC35C5"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DD1F1C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Not applicable</w:t>
            </w:r>
          </w:p>
        </w:tc>
      </w:tr>
      <w:tr w:rsidR="00CC35C5" w:rsidRPr="00B478FA" w14:paraId="46B93B46" w14:textId="77777777" w:rsidTr="00A9231E">
        <w:trPr>
          <w:trHeight w:val="720"/>
        </w:trPr>
        <w:tc>
          <w:tcPr>
            <w:tcW w:w="993" w:type="dxa"/>
            <w:tcBorders>
              <w:top w:val="single" w:sz="4" w:space="0" w:color="auto"/>
              <w:left w:val="single" w:sz="4" w:space="0" w:color="auto"/>
              <w:bottom w:val="single" w:sz="4" w:space="0" w:color="auto"/>
              <w:right w:val="single" w:sz="4" w:space="0" w:color="auto"/>
            </w:tcBorders>
          </w:tcPr>
          <w:p w14:paraId="002443B3"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lastRenderedPageBreak/>
              <w:t>Ealing #17</w:t>
            </w:r>
          </w:p>
          <w:p w14:paraId="0A45E885" w14:textId="77777777" w:rsidR="00CC35C5" w:rsidRPr="0044719A" w:rsidRDefault="00CC35C5" w:rsidP="00A9231E">
            <w:pPr>
              <w:textAlignment w:val="baseline"/>
              <w:rPr>
                <w:rFonts w:ascii="Arial" w:hAnsi="Arial" w:cs="Arial"/>
                <w:sz w:val="20"/>
                <w:szCs w:val="20"/>
              </w:rPr>
            </w:pPr>
          </w:p>
          <w:p w14:paraId="36F5FC87"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5E59077"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Reinvigorate flats food waste collection service and introduction of service to further blocks of flats</w:t>
            </w:r>
          </w:p>
          <w:p w14:paraId="22E3F016"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1D7E4114" w14:textId="77777777" w:rsidR="00CC35C5" w:rsidRPr="00B478FA" w:rsidRDefault="00CC35C5" w:rsidP="00CC35C5">
            <w:pPr>
              <w:pStyle w:val="ListParagraph"/>
              <w:numPr>
                <w:ilvl w:val="0"/>
                <w:numId w:val="50"/>
              </w:numPr>
              <w:textAlignment w:val="baseline"/>
              <w:rPr>
                <w:rFonts w:ascii="Arial" w:hAnsi="Arial" w:cs="Arial"/>
                <w:sz w:val="20"/>
                <w:szCs w:val="20"/>
              </w:rPr>
            </w:pPr>
            <w:r w:rsidRPr="00B478FA">
              <w:rPr>
                <w:rFonts w:ascii="Arial" w:hAnsi="Arial" w:cs="Arial"/>
                <w:sz w:val="20"/>
                <w:szCs w:val="20"/>
              </w:rPr>
              <w:t>Encourage take up of food waste recycling service at existing flats by communicating and reminding residents of the service via leaflets, and targeted social media.</w:t>
            </w:r>
          </w:p>
          <w:p w14:paraId="0F9361E1" w14:textId="77777777" w:rsidR="00CC35C5" w:rsidRPr="00B478FA" w:rsidRDefault="00CC35C5" w:rsidP="00CC35C5">
            <w:pPr>
              <w:pStyle w:val="ListParagraph"/>
              <w:numPr>
                <w:ilvl w:val="0"/>
                <w:numId w:val="50"/>
              </w:numPr>
              <w:textAlignment w:val="baseline"/>
              <w:rPr>
                <w:rFonts w:ascii="Arial" w:hAnsi="Arial" w:cs="Arial"/>
                <w:color w:val="auto"/>
                <w:sz w:val="20"/>
                <w:szCs w:val="20"/>
              </w:rPr>
            </w:pPr>
            <w:r w:rsidRPr="00B478FA">
              <w:rPr>
                <w:rFonts w:ascii="Arial" w:hAnsi="Arial" w:cs="Arial"/>
                <w:sz w:val="20"/>
                <w:szCs w:val="20"/>
              </w:rPr>
              <w:t xml:space="preserve">Rolling programme introducing food waste recycling to the remaining blocks of flats in the borough. </w:t>
            </w:r>
          </w:p>
        </w:tc>
        <w:tc>
          <w:tcPr>
            <w:tcW w:w="1984" w:type="dxa"/>
            <w:tcBorders>
              <w:top w:val="single" w:sz="4" w:space="0" w:color="auto"/>
              <w:left w:val="single" w:sz="4" w:space="0" w:color="auto"/>
              <w:bottom w:val="single" w:sz="4" w:space="0" w:color="auto"/>
              <w:right w:val="single" w:sz="4" w:space="0" w:color="auto"/>
            </w:tcBorders>
            <w:vAlign w:val="center"/>
          </w:tcPr>
          <w:p w14:paraId="241E9E67" w14:textId="77777777" w:rsidR="00CC35C5" w:rsidRPr="00B478FA" w:rsidRDefault="00CC35C5" w:rsidP="00CC35C5">
            <w:pPr>
              <w:pStyle w:val="ListParagraph"/>
              <w:numPr>
                <w:ilvl w:val="0"/>
                <w:numId w:val="51"/>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45AF8898" w14:textId="77777777" w:rsidR="00CC35C5" w:rsidRPr="00B478FA" w:rsidRDefault="00CC35C5" w:rsidP="00CC35C5">
            <w:pPr>
              <w:pStyle w:val="ListParagraph"/>
              <w:numPr>
                <w:ilvl w:val="0"/>
                <w:numId w:val="51"/>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7A180B61" w14:textId="77777777" w:rsidR="00CC35C5" w:rsidRPr="00B478FA" w:rsidRDefault="00CC35C5" w:rsidP="00CC35C5">
            <w:pPr>
              <w:pStyle w:val="ListParagraph"/>
              <w:numPr>
                <w:ilvl w:val="0"/>
                <w:numId w:val="52"/>
              </w:numPr>
              <w:textAlignment w:val="baseline"/>
              <w:rPr>
                <w:rFonts w:ascii="Arial" w:hAnsi="Arial" w:cs="Arial"/>
                <w:sz w:val="20"/>
                <w:szCs w:val="20"/>
              </w:rPr>
            </w:pPr>
            <w:r w:rsidRPr="00B478FA">
              <w:rPr>
                <w:rFonts w:ascii="Arial" w:hAnsi="Arial" w:cs="Arial"/>
                <w:sz w:val="20"/>
                <w:szCs w:val="20"/>
              </w:rPr>
              <w:t xml:space="preserve">In Spring 2024 there was a dedicated Around Ealing article about using the food waste service.  There have also been social media posts to encourage food waste prevention and use of the service. </w:t>
            </w:r>
          </w:p>
          <w:p w14:paraId="0779721E" w14:textId="77777777" w:rsidR="00CC35C5" w:rsidRPr="00B478FA" w:rsidRDefault="00CC35C5" w:rsidP="00CC35C5">
            <w:pPr>
              <w:pStyle w:val="ListParagraph"/>
              <w:numPr>
                <w:ilvl w:val="0"/>
                <w:numId w:val="52"/>
              </w:numPr>
              <w:textAlignment w:val="baseline"/>
              <w:rPr>
                <w:rFonts w:ascii="Arial" w:hAnsi="Arial" w:cs="Arial"/>
                <w:sz w:val="20"/>
                <w:szCs w:val="20"/>
              </w:rPr>
            </w:pPr>
            <w:r w:rsidRPr="00B478FA">
              <w:rPr>
                <w:rFonts w:ascii="Arial" w:hAnsi="Arial" w:cs="Arial"/>
                <w:sz w:val="20"/>
                <w:szCs w:val="20"/>
              </w:rPr>
              <w:t>2297 properties in blocks of flats have been added to the food waste recycling service.  Surveying and data collation is continuing to enable all the properties to have the service by the end of March 2026.</w:t>
            </w:r>
          </w:p>
        </w:tc>
        <w:tc>
          <w:tcPr>
            <w:tcW w:w="5104" w:type="dxa"/>
            <w:tcBorders>
              <w:top w:val="single" w:sz="4" w:space="0" w:color="auto"/>
              <w:left w:val="single" w:sz="4" w:space="0" w:color="auto"/>
              <w:bottom w:val="single" w:sz="4" w:space="0" w:color="auto"/>
              <w:right w:val="single" w:sz="4" w:space="0" w:color="auto"/>
            </w:tcBorders>
          </w:tcPr>
          <w:p w14:paraId="591B8F56" w14:textId="77777777" w:rsidR="00CC35C5" w:rsidRPr="00B478FA" w:rsidRDefault="00CC35C5" w:rsidP="00CC35C5">
            <w:pPr>
              <w:pStyle w:val="ListParagraph"/>
              <w:numPr>
                <w:ilvl w:val="0"/>
                <w:numId w:val="53"/>
              </w:numPr>
              <w:textAlignment w:val="baseline"/>
              <w:rPr>
                <w:rFonts w:ascii="Arial" w:hAnsi="Arial" w:cs="Arial"/>
                <w:sz w:val="20"/>
                <w:szCs w:val="20"/>
              </w:rPr>
            </w:pPr>
            <w:r w:rsidRPr="00B478FA">
              <w:rPr>
                <w:rFonts w:ascii="Arial" w:hAnsi="Arial" w:cs="Arial"/>
                <w:sz w:val="20"/>
                <w:szCs w:val="20"/>
              </w:rPr>
              <w:t xml:space="preserve">It is clearly documented that knowledge and information can lead to behaviour change.  The impact of the information available cannot be measured. </w:t>
            </w:r>
          </w:p>
          <w:p w14:paraId="1156B70D" w14:textId="77777777" w:rsidR="00CC35C5" w:rsidRPr="00B478FA" w:rsidRDefault="00CC35C5" w:rsidP="00CC35C5">
            <w:pPr>
              <w:pStyle w:val="ListParagraph"/>
              <w:numPr>
                <w:ilvl w:val="0"/>
                <w:numId w:val="53"/>
              </w:numPr>
              <w:textAlignment w:val="baseline"/>
              <w:rPr>
                <w:rFonts w:ascii="Arial" w:hAnsi="Arial" w:cs="Arial"/>
                <w:sz w:val="20"/>
                <w:szCs w:val="20"/>
              </w:rPr>
            </w:pPr>
            <w:r w:rsidRPr="00B478FA">
              <w:rPr>
                <w:rFonts w:ascii="Arial" w:hAnsi="Arial" w:cs="Arial"/>
                <w:sz w:val="20"/>
                <w:szCs w:val="20"/>
              </w:rPr>
              <w:t>Not applicable</w:t>
            </w:r>
          </w:p>
        </w:tc>
      </w:tr>
      <w:tr w:rsidR="00CC35C5" w:rsidRPr="00B478FA" w14:paraId="13661F65" w14:textId="77777777" w:rsidTr="00A9231E">
        <w:trPr>
          <w:trHeight w:val="1380"/>
        </w:trPr>
        <w:tc>
          <w:tcPr>
            <w:tcW w:w="993" w:type="dxa"/>
            <w:tcBorders>
              <w:top w:val="single" w:sz="4" w:space="0" w:color="auto"/>
              <w:left w:val="single" w:sz="4" w:space="0" w:color="auto"/>
              <w:bottom w:val="single" w:sz="4" w:space="0" w:color="auto"/>
              <w:right w:val="single" w:sz="4" w:space="0" w:color="auto"/>
            </w:tcBorders>
          </w:tcPr>
          <w:p w14:paraId="4B23C632"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#18</w:t>
            </w:r>
          </w:p>
          <w:p w14:paraId="367736DE" w14:textId="77777777" w:rsidR="00CC35C5" w:rsidRPr="0044719A" w:rsidRDefault="00CC35C5" w:rsidP="00A9231E">
            <w:pPr>
              <w:textAlignment w:val="baseline"/>
              <w:rPr>
                <w:rFonts w:ascii="Arial" w:hAnsi="Arial" w:cs="Arial"/>
                <w:sz w:val="20"/>
                <w:szCs w:val="20"/>
              </w:rPr>
            </w:pPr>
          </w:p>
          <w:p w14:paraId="1680C029"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458B2B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Schools recycling</w:t>
            </w:r>
          </w:p>
          <w:p w14:paraId="39CE18A9" w14:textId="77777777" w:rsidR="00CC35C5" w:rsidRPr="00B478FA" w:rsidRDefault="00CC35C5" w:rsidP="00A9231E">
            <w:pPr>
              <w:textAlignment w:val="baseline"/>
              <w:rPr>
                <w:rFonts w:ascii="Arial" w:hAnsi="Arial" w:cs="Arial"/>
                <w:sz w:val="20"/>
                <w:szCs w:val="20"/>
              </w:rPr>
            </w:pPr>
          </w:p>
          <w:p w14:paraId="3294EBFA"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162DB4D5" w14:textId="77777777" w:rsidR="00CC35C5" w:rsidRPr="00B478FA" w:rsidRDefault="00CC35C5" w:rsidP="00A9231E">
            <w:pPr>
              <w:textAlignment w:val="baseline"/>
              <w:rPr>
                <w:rFonts w:ascii="Arial" w:hAnsi="Arial" w:cs="Arial"/>
                <w:color w:val="auto"/>
                <w:sz w:val="20"/>
                <w:szCs w:val="20"/>
              </w:rPr>
            </w:pPr>
            <w:r w:rsidRPr="00B478FA">
              <w:rPr>
                <w:rFonts w:ascii="Arial" w:hAnsi="Arial" w:cs="Arial"/>
                <w:sz w:val="20"/>
                <w:szCs w:val="20"/>
              </w:rPr>
              <w:t>Regular communications to schools about recycling and food waste recycling.</w:t>
            </w:r>
          </w:p>
          <w:p w14:paraId="727F0F24" w14:textId="77777777" w:rsidR="00CC35C5" w:rsidRPr="00B478FA" w:rsidRDefault="00CC35C5" w:rsidP="00A9231E">
            <w:pPr>
              <w:rPr>
                <w:rFonts w:ascii="Arial" w:hAnsi="Arial" w:cs="Arial"/>
                <w:sz w:val="20"/>
                <w:szCs w:val="20"/>
              </w:rPr>
            </w:pPr>
          </w:p>
          <w:p w14:paraId="0F74C806" w14:textId="77777777" w:rsidR="00CC35C5" w:rsidRPr="00B478FA" w:rsidRDefault="00CC35C5" w:rsidP="00A9231E">
            <w:pPr>
              <w:textAlignment w:val="baseline"/>
              <w:rPr>
                <w:rFonts w:ascii="Arial" w:hAnsi="Arial" w:cs="Arial"/>
                <w:color w:val="auto"/>
                <w:sz w:val="20"/>
                <w:szCs w:val="20"/>
              </w:rPr>
            </w:pPr>
            <w:r w:rsidRPr="00B478FA">
              <w:rPr>
                <w:rFonts w:ascii="Arial" w:hAnsi="Arial" w:cs="Arial"/>
                <w:sz w:val="20"/>
                <w:szCs w:val="20"/>
              </w:rPr>
              <w:t>Reinvigorate schools recycling with a communications campaign (using WRAP resources) to ensure that recycling services are being used to their full potential.</w:t>
            </w:r>
          </w:p>
        </w:tc>
        <w:tc>
          <w:tcPr>
            <w:tcW w:w="1984" w:type="dxa"/>
            <w:tcBorders>
              <w:top w:val="single" w:sz="4" w:space="0" w:color="auto"/>
              <w:left w:val="single" w:sz="4" w:space="0" w:color="auto"/>
              <w:bottom w:val="single" w:sz="4" w:space="0" w:color="auto"/>
              <w:right w:val="single" w:sz="4" w:space="0" w:color="auto"/>
            </w:tcBorders>
            <w:vAlign w:val="center"/>
          </w:tcPr>
          <w:p w14:paraId="0E2A500C" w14:textId="77777777" w:rsidR="00CC35C5" w:rsidRPr="00B478FA" w:rsidRDefault="00CC35C5" w:rsidP="00CC35C5">
            <w:pPr>
              <w:pStyle w:val="ListParagraph"/>
              <w:numPr>
                <w:ilvl w:val="0"/>
                <w:numId w:val="44"/>
              </w:numPr>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084D82E0" w14:textId="77777777" w:rsidR="00CC35C5" w:rsidRPr="00B478FA" w:rsidRDefault="00CC35C5" w:rsidP="00A9231E">
            <w:pPr>
              <w:pStyle w:val="ListParagraph"/>
              <w:ind w:left="0"/>
              <w:rPr>
                <w:rFonts w:ascii="Arial" w:hAnsi="Arial" w:cs="Arial"/>
                <w:color w:val="ED7D31" w:themeColor="accent2"/>
                <w:sz w:val="20"/>
                <w:szCs w:val="20"/>
              </w:rPr>
            </w:pPr>
          </w:p>
          <w:p w14:paraId="20A28CCA"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6FFEAD1"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Two presentations have been given to the Green Schools Network about recycling and food waste recycling.</w:t>
            </w:r>
          </w:p>
          <w:p w14:paraId="72E007B3" w14:textId="77777777" w:rsidR="00CC35C5" w:rsidRPr="00B478FA" w:rsidRDefault="00CC35C5" w:rsidP="00A9231E">
            <w:pPr>
              <w:rPr>
                <w:rFonts w:ascii="Arial" w:hAnsi="Arial" w:cs="Arial"/>
                <w:sz w:val="20"/>
                <w:szCs w:val="20"/>
              </w:rPr>
            </w:pPr>
          </w:p>
          <w:p w14:paraId="17944B93" w14:textId="77777777" w:rsidR="00CC35C5" w:rsidRPr="00B478FA" w:rsidRDefault="00CC35C5" w:rsidP="00A9231E">
            <w:pPr>
              <w:rPr>
                <w:rFonts w:ascii="Arial" w:hAnsi="Arial" w:cs="Arial"/>
                <w:sz w:val="20"/>
                <w:szCs w:val="20"/>
              </w:rPr>
            </w:pPr>
            <w:r w:rsidRPr="00B478FA">
              <w:rPr>
                <w:rFonts w:ascii="Arial" w:hAnsi="Arial" w:cs="Arial"/>
                <w:sz w:val="20"/>
                <w:szCs w:val="20"/>
              </w:rPr>
              <w:t xml:space="preserve">In March 2025, food waste was rolled out to over 70 schools within the borough. Over 200 140 litre brown food waste bins were delivered to schools. Some primary schools were also provided the indoor kitchen caddies as a one off for their classrooms. All schools were provided with a new and up to date poster that explained how to make the most of the service and included materials that were/were not accepted. </w:t>
            </w:r>
          </w:p>
          <w:p w14:paraId="2F240F75" w14:textId="77777777" w:rsidR="00CC35C5" w:rsidRPr="00B478FA" w:rsidRDefault="00CC35C5"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571D92B" w14:textId="77777777" w:rsidR="00CC35C5" w:rsidRPr="00B478FA" w:rsidRDefault="00CC35C5" w:rsidP="00CC35C5">
            <w:pPr>
              <w:pStyle w:val="ListParagraph"/>
              <w:numPr>
                <w:ilvl w:val="0"/>
                <w:numId w:val="23"/>
              </w:numPr>
              <w:ind w:left="282" w:hanging="142"/>
              <w:textAlignment w:val="baseline"/>
              <w:rPr>
                <w:rFonts w:ascii="Arial" w:hAnsi="Arial" w:cs="Arial"/>
                <w:color w:val="000000" w:themeColor="text1"/>
                <w:sz w:val="20"/>
                <w:szCs w:val="20"/>
              </w:rPr>
            </w:pPr>
            <w:r w:rsidRPr="00B478FA">
              <w:rPr>
                <w:rFonts w:ascii="Arial" w:hAnsi="Arial" w:cs="Arial"/>
                <w:color w:val="000000" w:themeColor="text1"/>
                <w:sz w:val="20"/>
                <w:szCs w:val="20"/>
              </w:rPr>
              <w:t xml:space="preserve">Crews will begin monitoring the school food waste fill rates from June 2025 </w:t>
            </w:r>
          </w:p>
          <w:p w14:paraId="4BA4FC0B" w14:textId="77777777" w:rsidR="00CC35C5" w:rsidRPr="00B478FA" w:rsidRDefault="00CC35C5" w:rsidP="00A9231E">
            <w:pPr>
              <w:textAlignment w:val="baseline"/>
              <w:rPr>
                <w:rFonts w:ascii="Arial" w:hAnsi="Arial" w:cs="Arial"/>
                <w:color w:val="000000" w:themeColor="text1"/>
                <w:sz w:val="20"/>
                <w:szCs w:val="20"/>
              </w:rPr>
            </w:pPr>
            <w:r w:rsidRPr="00B478FA">
              <w:rPr>
                <w:rFonts w:ascii="Arial" w:hAnsi="Arial" w:cs="Arial"/>
                <w:color w:val="000000" w:themeColor="text1"/>
                <w:sz w:val="20"/>
                <w:szCs w:val="20"/>
              </w:rPr>
              <w:t xml:space="preserve"> </w:t>
            </w:r>
          </w:p>
        </w:tc>
      </w:tr>
      <w:tr w:rsidR="00CC35C5" w:rsidRPr="00B478FA" w14:paraId="174C3B1B"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4FCF20A9"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#19</w:t>
            </w:r>
          </w:p>
          <w:p w14:paraId="5824CB5C" w14:textId="77777777" w:rsidR="00CC35C5" w:rsidRPr="0044719A" w:rsidRDefault="00CC35C5" w:rsidP="00A9231E">
            <w:pPr>
              <w:textAlignment w:val="baseline"/>
              <w:rPr>
                <w:rFonts w:ascii="Arial" w:hAnsi="Arial" w:cs="Arial"/>
                <w:sz w:val="20"/>
                <w:szCs w:val="20"/>
              </w:rPr>
            </w:pPr>
          </w:p>
          <w:p w14:paraId="169A6BB4"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D22A5B8"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Expansion of commercial waste service to offer further dry mixed recycling services and trial food waste collections</w:t>
            </w:r>
          </w:p>
          <w:p w14:paraId="753C48B3" w14:textId="77777777" w:rsidR="00CC35C5" w:rsidRPr="00B478FA" w:rsidRDefault="00CC35C5" w:rsidP="00A9231E">
            <w:pPr>
              <w:textAlignment w:val="baseline"/>
              <w:rPr>
                <w:rFonts w:ascii="Arial" w:hAnsi="Arial" w:cs="Arial"/>
                <w:sz w:val="20"/>
                <w:szCs w:val="20"/>
              </w:rPr>
            </w:pPr>
          </w:p>
          <w:p w14:paraId="24BDF876"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26F17D0B"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Commercial customers are currently offered a dry mixed recycling sack collection, which was introduced in November 2019. </w:t>
            </w:r>
          </w:p>
          <w:p w14:paraId="1956CEFD" w14:textId="77777777" w:rsidR="00CC35C5" w:rsidRPr="00B478FA" w:rsidRDefault="00CC35C5" w:rsidP="00CC35C5">
            <w:pPr>
              <w:pStyle w:val="ListParagraph"/>
              <w:numPr>
                <w:ilvl w:val="0"/>
                <w:numId w:val="54"/>
              </w:numPr>
              <w:textAlignment w:val="baseline"/>
              <w:rPr>
                <w:rFonts w:ascii="Arial" w:hAnsi="Arial" w:cs="Arial"/>
                <w:sz w:val="20"/>
                <w:szCs w:val="20"/>
              </w:rPr>
            </w:pPr>
            <w:r w:rsidRPr="00B478FA">
              <w:rPr>
                <w:rFonts w:ascii="Arial" w:hAnsi="Arial" w:cs="Arial"/>
                <w:sz w:val="20"/>
                <w:szCs w:val="20"/>
              </w:rPr>
              <w:t>Current commercial waste customers are being targeted for uptake of the recycling service as well as new businesses that may not have used the Council service previously due to a limited recycling service offer. The recycling service is more cost effective and environmentally friendly and evidences the customer's own sustainability credentials and therefore should drive uptake.</w:t>
            </w:r>
          </w:p>
          <w:p w14:paraId="324F7808" w14:textId="77777777" w:rsidR="00CC35C5" w:rsidRPr="00B478FA" w:rsidRDefault="00CC35C5" w:rsidP="00CC35C5">
            <w:pPr>
              <w:pStyle w:val="ListParagraph"/>
              <w:numPr>
                <w:ilvl w:val="0"/>
                <w:numId w:val="54"/>
              </w:numPr>
              <w:textAlignment w:val="baseline"/>
              <w:rPr>
                <w:rFonts w:ascii="Arial" w:hAnsi="Arial" w:cs="Arial"/>
                <w:sz w:val="20"/>
                <w:szCs w:val="20"/>
              </w:rPr>
            </w:pPr>
            <w:r w:rsidRPr="00B478FA">
              <w:rPr>
                <w:rFonts w:ascii="Arial" w:hAnsi="Arial" w:cs="Arial"/>
                <w:sz w:val="20"/>
                <w:szCs w:val="20"/>
              </w:rPr>
              <w:t>Simpler Recycling survey actioned to capture data from current residual waste bin customers to understand how many would take on a dry mixed recycling and now also food bin service too.</w:t>
            </w:r>
          </w:p>
          <w:p w14:paraId="1DE2202D" w14:textId="77777777" w:rsidR="00CC35C5" w:rsidRPr="00D6052C" w:rsidRDefault="00CC35C5" w:rsidP="00CC35C5">
            <w:pPr>
              <w:pStyle w:val="ListParagraph"/>
              <w:numPr>
                <w:ilvl w:val="0"/>
                <w:numId w:val="54"/>
              </w:numPr>
              <w:textAlignment w:val="baseline"/>
              <w:rPr>
                <w:rFonts w:ascii="Arial" w:hAnsi="Arial" w:cs="Arial"/>
                <w:color w:val="auto"/>
                <w:sz w:val="20"/>
                <w:szCs w:val="20"/>
              </w:rPr>
            </w:pPr>
            <w:r w:rsidRPr="00B478FA">
              <w:rPr>
                <w:rFonts w:ascii="Arial" w:hAnsi="Arial" w:cs="Arial"/>
                <w:color w:val="000000" w:themeColor="text1"/>
                <w:sz w:val="20"/>
                <w:szCs w:val="20"/>
              </w:rPr>
              <w:t xml:space="preserve">Commercial properties / customers are currently not charged for overweight bins collected. A bin weighing project has taken place to help identify customers who may require more bins, a collection schedule increase and higher food waste producing sites so contact can be made and advise of the Simpler Recycling legislation (if the business falls in the current mandatory category). </w:t>
            </w:r>
          </w:p>
          <w:p w14:paraId="2DBCA69F" w14:textId="77777777" w:rsidR="00D6052C" w:rsidRPr="00B478FA" w:rsidRDefault="00D6052C" w:rsidP="00D6052C">
            <w:pPr>
              <w:pStyle w:val="ListParagraph"/>
              <w:ind w:left="360"/>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950E1D3" w14:textId="77777777" w:rsidR="00CC35C5" w:rsidRPr="00B478FA" w:rsidRDefault="00CC35C5" w:rsidP="00A9231E">
            <w:p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a) On track / part complete</w:t>
            </w:r>
          </w:p>
          <w:p w14:paraId="6EF4411A" w14:textId="77777777" w:rsidR="00CC35C5" w:rsidRPr="00B478FA" w:rsidRDefault="00CC35C5" w:rsidP="00A9231E">
            <w:pPr>
              <w:pStyle w:val="ListParagraph"/>
              <w:ind w:left="119" w:hanging="119"/>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b) On track / part complete</w:t>
            </w:r>
          </w:p>
          <w:p w14:paraId="2B728067" w14:textId="77777777" w:rsidR="00CC35C5" w:rsidRPr="00B478FA" w:rsidRDefault="00CC35C5" w:rsidP="00A9231E">
            <w:pPr>
              <w:pStyle w:val="ListParagraph"/>
              <w:ind w:left="119" w:hanging="119"/>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c) On track / part complete</w:t>
            </w:r>
          </w:p>
        </w:tc>
        <w:tc>
          <w:tcPr>
            <w:tcW w:w="7655" w:type="dxa"/>
            <w:tcBorders>
              <w:top w:val="single" w:sz="4" w:space="0" w:color="auto"/>
              <w:left w:val="single" w:sz="4" w:space="0" w:color="auto"/>
              <w:bottom w:val="single" w:sz="4" w:space="0" w:color="auto"/>
              <w:right w:val="single" w:sz="4" w:space="0" w:color="auto"/>
            </w:tcBorders>
          </w:tcPr>
          <w:p w14:paraId="62B4AFEE" w14:textId="77777777" w:rsidR="00CC35C5" w:rsidRPr="00B478FA" w:rsidRDefault="00CC35C5" w:rsidP="00CC35C5">
            <w:pPr>
              <w:pStyle w:val="ListParagraph"/>
              <w:numPr>
                <w:ilvl w:val="0"/>
                <w:numId w:val="55"/>
              </w:numPr>
              <w:textAlignment w:val="baseline"/>
              <w:rPr>
                <w:rFonts w:ascii="Arial" w:hAnsi="Arial" w:cs="Arial"/>
                <w:sz w:val="20"/>
                <w:szCs w:val="20"/>
              </w:rPr>
            </w:pPr>
            <w:r w:rsidRPr="00B478FA">
              <w:rPr>
                <w:rFonts w:ascii="Arial" w:hAnsi="Arial" w:cs="Arial"/>
                <w:sz w:val="20"/>
                <w:szCs w:val="20"/>
              </w:rPr>
              <w:t>In 2024/25 8 less orders were placed for our recycling service.  During 2023/24 there were 138 orders placed for rolls of recycling sacks vs 130 orders placed in 2024/25. Dry Mixed Recycling collected from Ealing Council commercial waste customers resulted in approx.19.630t of recyclables collected for 2023/24. We have seen a reduction in recycling collected from our commercial waste customers down to 17.694t for 2024/25.</w:t>
            </w:r>
          </w:p>
          <w:p w14:paraId="48CE265C" w14:textId="77777777" w:rsidR="00CC35C5" w:rsidRPr="00B478FA" w:rsidRDefault="00CC35C5" w:rsidP="00CC35C5">
            <w:pPr>
              <w:pStyle w:val="ListParagraph"/>
              <w:numPr>
                <w:ilvl w:val="0"/>
                <w:numId w:val="55"/>
              </w:numPr>
              <w:textAlignment w:val="baseline"/>
              <w:rPr>
                <w:rFonts w:ascii="Arial" w:hAnsi="Arial" w:cs="Arial"/>
                <w:sz w:val="20"/>
                <w:szCs w:val="20"/>
              </w:rPr>
            </w:pPr>
            <w:r w:rsidRPr="00B478FA">
              <w:rPr>
                <w:rFonts w:ascii="Arial" w:hAnsi="Arial" w:cs="Arial"/>
                <w:sz w:val="20"/>
                <w:szCs w:val="20"/>
              </w:rPr>
              <w:t xml:space="preserve">The survey was completed, there was a low response rate, so further communications are going to take place. </w:t>
            </w:r>
          </w:p>
          <w:p w14:paraId="27A27CA7" w14:textId="77777777" w:rsidR="00CC35C5" w:rsidRPr="00B478FA" w:rsidRDefault="00CC35C5" w:rsidP="00CC35C5">
            <w:pPr>
              <w:pStyle w:val="ListParagraph"/>
              <w:numPr>
                <w:ilvl w:val="0"/>
                <w:numId w:val="55"/>
              </w:numPr>
              <w:textAlignment w:val="baseline"/>
              <w:rPr>
                <w:rFonts w:ascii="Arial" w:hAnsi="Arial" w:cs="Arial"/>
                <w:sz w:val="20"/>
                <w:szCs w:val="20"/>
              </w:rPr>
            </w:pPr>
            <w:r w:rsidRPr="00B478FA">
              <w:rPr>
                <w:rFonts w:ascii="Arial" w:hAnsi="Arial" w:cs="Arial"/>
                <w:sz w:val="20"/>
                <w:szCs w:val="20"/>
              </w:rPr>
              <w:t xml:space="preserve">Scoping and contract negotiations are underway. Review of data captured to take place and contact with customers is to be made once review is complete. Discussions of next steps with customers can then take place to reduce waste or improve recycling volumes. </w:t>
            </w:r>
          </w:p>
        </w:tc>
        <w:tc>
          <w:tcPr>
            <w:tcW w:w="5104" w:type="dxa"/>
            <w:tcBorders>
              <w:top w:val="single" w:sz="4" w:space="0" w:color="auto"/>
              <w:left w:val="single" w:sz="4" w:space="0" w:color="auto"/>
              <w:bottom w:val="single" w:sz="4" w:space="0" w:color="auto"/>
              <w:right w:val="single" w:sz="4" w:space="0" w:color="auto"/>
            </w:tcBorders>
          </w:tcPr>
          <w:p w14:paraId="1F94D55B" w14:textId="77777777" w:rsidR="00CC35C5" w:rsidRPr="00B478FA" w:rsidRDefault="00CC35C5" w:rsidP="00CC35C5">
            <w:pPr>
              <w:pStyle w:val="ListParagraph"/>
              <w:numPr>
                <w:ilvl w:val="0"/>
                <w:numId w:val="66"/>
              </w:numPr>
              <w:textAlignment w:val="baseline"/>
              <w:rPr>
                <w:rFonts w:ascii="Arial" w:hAnsi="Arial" w:cs="Arial"/>
                <w:sz w:val="20"/>
                <w:szCs w:val="20"/>
              </w:rPr>
            </w:pPr>
            <w:r w:rsidRPr="00B478FA">
              <w:rPr>
                <w:rFonts w:ascii="Arial" w:hAnsi="Arial" w:cs="Arial"/>
                <w:sz w:val="20"/>
                <w:szCs w:val="20"/>
              </w:rPr>
              <w:t xml:space="preserve">Reduction of 3.9% units of Dry Mixed Recycling sacks /rolls ordered but an increase of approx. 9% units of cardboard stickers ordered. </w:t>
            </w:r>
          </w:p>
          <w:p w14:paraId="2BC9D0DD" w14:textId="77777777" w:rsidR="00CC35C5" w:rsidRPr="00B478FA" w:rsidRDefault="00CC35C5" w:rsidP="00A9231E">
            <w:pPr>
              <w:textAlignment w:val="baseline"/>
              <w:rPr>
                <w:rFonts w:ascii="Arial" w:hAnsi="Arial" w:cs="Arial"/>
                <w:sz w:val="20"/>
                <w:szCs w:val="20"/>
              </w:rPr>
            </w:pPr>
          </w:p>
          <w:p w14:paraId="785E68BA" w14:textId="77777777" w:rsidR="00CC35C5" w:rsidRPr="00B478FA" w:rsidRDefault="00CC35C5" w:rsidP="00A9231E">
            <w:pPr>
              <w:textAlignment w:val="baseline"/>
              <w:rPr>
                <w:rFonts w:ascii="Arial" w:hAnsi="Arial" w:cs="Arial"/>
                <w:sz w:val="20"/>
                <w:szCs w:val="20"/>
              </w:rPr>
            </w:pPr>
          </w:p>
          <w:p w14:paraId="58E49B7C" w14:textId="77777777" w:rsidR="00CC35C5" w:rsidRPr="00B478FA" w:rsidRDefault="00CC35C5" w:rsidP="00A9231E">
            <w:pPr>
              <w:textAlignment w:val="baseline"/>
              <w:rPr>
                <w:rFonts w:ascii="Arial" w:hAnsi="Arial" w:cs="Arial"/>
                <w:sz w:val="20"/>
                <w:szCs w:val="20"/>
              </w:rPr>
            </w:pPr>
          </w:p>
          <w:p w14:paraId="552DBDE3" w14:textId="77777777" w:rsidR="00CC35C5" w:rsidRPr="00B478FA" w:rsidRDefault="00CC35C5" w:rsidP="00CC35C5">
            <w:pPr>
              <w:pStyle w:val="ListParagraph"/>
              <w:numPr>
                <w:ilvl w:val="0"/>
                <w:numId w:val="66"/>
              </w:numPr>
              <w:textAlignment w:val="baseline"/>
              <w:rPr>
                <w:rFonts w:ascii="Arial" w:hAnsi="Arial" w:cs="Arial"/>
                <w:sz w:val="20"/>
                <w:szCs w:val="20"/>
              </w:rPr>
            </w:pPr>
            <w:r w:rsidRPr="00B478FA">
              <w:rPr>
                <w:rFonts w:ascii="Arial" w:hAnsi="Arial" w:cs="Arial"/>
                <w:sz w:val="20"/>
                <w:szCs w:val="20"/>
              </w:rPr>
              <w:t xml:space="preserve">Identified a want of service from those who did respond. </w:t>
            </w:r>
          </w:p>
          <w:p w14:paraId="56DA7F23" w14:textId="77777777" w:rsidR="00CC35C5" w:rsidRPr="00B478FA" w:rsidRDefault="00CC35C5" w:rsidP="00CC35C5">
            <w:pPr>
              <w:pStyle w:val="ListParagraph"/>
              <w:numPr>
                <w:ilvl w:val="0"/>
                <w:numId w:val="66"/>
              </w:numPr>
              <w:textAlignment w:val="baseline"/>
              <w:rPr>
                <w:rFonts w:ascii="Arial" w:hAnsi="Arial" w:cs="Arial"/>
                <w:sz w:val="20"/>
                <w:szCs w:val="20"/>
              </w:rPr>
            </w:pPr>
            <w:r w:rsidRPr="00B478FA">
              <w:rPr>
                <w:rFonts w:ascii="Arial" w:hAnsi="Arial" w:cs="Arial"/>
                <w:sz w:val="20"/>
                <w:szCs w:val="20"/>
              </w:rPr>
              <w:t xml:space="preserve">Weight data needs to be calculated before any definite answer can be provided. </w:t>
            </w:r>
          </w:p>
        </w:tc>
      </w:tr>
      <w:tr w:rsidR="00CC35C5" w:rsidRPr="00B478FA" w14:paraId="4BE0EB12"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62844908"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#20</w:t>
            </w:r>
          </w:p>
          <w:p w14:paraId="07F2AA07" w14:textId="77777777" w:rsidR="00CC35C5" w:rsidRPr="0044719A" w:rsidRDefault="00CC35C5" w:rsidP="00A9231E">
            <w:pPr>
              <w:textAlignment w:val="baseline"/>
              <w:rPr>
                <w:rFonts w:ascii="Arial" w:hAnsi="Arial" w:cs="Arial"/>
                <w:sz w:val="20"/>
                <w:szCs w:val="20"/>
              </w:rPr>
            </w:pPr>
          </w:p>
          <w:p w14:paraId="03717429"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282036A"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Flats above shops food waste recycling trial </w:t>
            </w:r>
          </w:p>
          <w:p w14:paraId="40C9CE07"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18F1B830"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Introduce a pilot to trial food waste collections from flats above shops along one high-street/parade in the borough, accompanied by a targeted communication campaign. Discuss with </w:t>
            </w:r>
            <w:proofErr w:type="spellStart"/>
            <w:r w:rsidRPr="00B478FA">
              <w:rPr>
                <w:rFonts w:ascii="Arial" w:hAnsi="Arial" w:cs="Arial"/>
                <w:sz w:val="20"/>
                <w:szCs w:val="20"/>
              </w:rPr>
              <w:t>ReLondon</w:t>
            </w:r>
            <w:proofErr w:type="spellEnd"/>
            <w:r w:rsidRPr="00B478FA">
              <w:rPr>
                <w:rFonts w:ascii="Arial" w:hAnsi="Arial" w:cs="Arial"/>
                <w:sz w:val="20"/>
                <w:szCs w:val="20"/>
              </w:rPr>
              <w:t xml:space="preserve"> and other boroughs to learn from best practice. </w:t>
            </w:r>
          </w:p>
          <w:p w14:paraId="0C33D485" w14:textId="77777777" w:rsidR="00CC35C5" w:rsidRPr="00B478FA" w:rsidRDefault="00CC35C5" w:rsidP="00A9231E">
            <w:pPr>
              <w:ind w:left="140"/>
              <w:textAlignment w:val="baseline"/>
              <w:rPr>
                <w:rFonts w:ascii="Arial" w:hAnsi="Arial" w:cs="Arial"/>
                <w:sz w:val="20"/>
                <w:szCs w:val="20"/>
              </w:rPr>
            </w:pPr>
          </w:p>
          <w:p w14:paraId="3B6CA5F1" w14:textId="77777777" w:rsidR="00CC35C5" w:rsidRPr="00B478FA" w:rsidRDefault="00CC35C5" w:rsidP="00A9231E">
            <w:pPr>
              <w:pStyle w:val="ListParagraph"/>
              <w:ind w:left="0" w:hanging="1"/>
              <w:textAlignment w:val="baseline"/>
              <w:rPr>
                <w:rFonts w:ascii="Arial" w:hAnsi="Arial" w:cs="Arial"/>
                <w:color w:val="auto"/>
                <w:sz w:val="20"/>
                <w:szCs w:val="20"/>
              </w:rPr>
            </w:pPr>
            <w:r w:rsidRPr="00B478FA">
              <w:rPr>
                <w:rFonts w:ascii="Arial" w:hAnsi="Arial" w:cs="Arial"/>
                <w:sz w:val="20"/>
                <w:szCs w:val="20"/>
              </w:rPr>
              <w:t>Should the pilot be successful, and subject to what government will require as part of Consistency policy, funding will be sought to roll out this service. This could also include flatted properties that may be unsuitable for the current communal food waste recycling service being rolled out and require a different solution.</w:t>
            </w:r>
          </w:p>
        </w:tc>
        <w:tc>
          <w:tcPr>
            <w:tcW w:w="1984" w:type="dxa"/>
            <w:tcBorders>
              <w:top w:val="single" w:sz="4" w:space="0" w:color="auto"/>
              <w:left w:val="single" w:sz="4" w:space="0" w:color="auto"/>
              <w:bottom w:val="single" w:sz="4" w:space="0" w:color="auto"/>
              <w:right w:val="single" w:sz="4" w:space="0" w:color="auto"/>
            </w:tcBorders>
            <w:vAlign w:val="center"/>
          </w:tcPr>
          <w:p w14:paraId="5226EE29" w14:textId="77777777" w:rsidR="00CC35C5" w:rsidRPr="00B478FA" w:rsidRDefault="00CC35C5" w:rsidP="00A9231E">
            <w:p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3A8B6C0B"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1BCB0F9"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There are152 properties in 5 locations currently participating in a </w:t>
            </w:r>
            <w:proofErr w:type="gramStart"/>
            <w:r w:rsidRPr="00B478FA">
              <w:rPr>
                <w:rFonts w:ascii="Arial" w:hAnsi="Arial" w:cs="Arial"/>
                <w:sz w:val="20"/>
                <w:szCs w:val="20"/>
              </w:rPr>
              <w:t>flats</w:t>
            </w:r>
            <w:proofErr w:type="gramEnd"/>
            <w:r w:rsidRPr="00B478FA">
              <w:rPr>
                <w:rFonts w:ascii="Arial" w:hAnsi="Arial" w:cs="Arial"/>
                <w:sz w:val="20"/>
                <w:szCs w:val="20"/>
              </w:rPr>
              <w:t xml:space="preserve"> above shops food waste and rubbish containment trial. </w:t>
            </w:r>
          </w:p>
          <w:p w14:paraId="0EDE052B" w14:textId="77777777" w:rsidR="00CC35C5" w:rsidRPr="00B478FA" w:rsidRDefault="00CC35C5" w:rsidP="00A9231E">
            <w:pPr>
              <w:pStyle w:val="ListParagraph"/>
              <w:ind w:left="628"/>
              <w:textAlignment w:val="baseline"/>
              <w:rPr>
                <w:rFonts w:ascii="Arial" w:hAnsi="Arial" w:cs="Arial"/>
                <w:sz w:val="20"/>
                <w:szCs w:val="20"/>
              </w:rPr>
            </w:pPr>
          </w:p>
          <w:p w14:paraId="76790BC0"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There is also one location with just a rubbish containment trial taking place, no food waste recycling trial.  This location is Grove Road, W5.</w:t>
            </w:r>
          </w:p>
          <w:p w14:paraId="1CC4A962" w14:textId="77777777" w:rsidR="00CC35C5" w:rsidRPr="00B478FA" w:rsidRDefault="00CC35C5" w:rsidP="00A9231E">
            <w:pPr>
              <w:textAlignment w:val="baseline"/>
              <w:rPr>
                <w:rFonts w:ascii="Arial" w:hAnsi="Arial" w:cs="Arial"/>
                <w:sz w:val="20"/>
                <w:szCs w:val="20"/>
              </w:rPr>
            </w:pPr>
          </w:p>
          <w:p w14:paraId="3FA2C5FB"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This trial has been underway since March 2024.  </w:t>
            </w:r>
            <w:proofErr w:type="gramStart"/>
            <w:r w:rsidRPr="00B478FA">
              <w:rPr>
                <w:rFonts w:ascii="Arial" w:hAnsi="Arial" w:cs="Arial"/>
                <w:sz w:val="20"/>
                <w:szCs w:val="20"/>
              </w:rPr>
              <w:t>A number of</w:t>
            </w:r>
            <w:proofErr w:type="gramEnd"/>
            <w:r w:rsidRPr="00B478FA">
              <w:rPr>
                <w:rFonts w:ascii="Arial" w:hAnsi="Arial" w:cs="Arial"/>
                <w:sz w:val="20"/>
                <w:szCs w:val="20"/>
              </w:rPr>
              <w:t xml:space="preserve"> lessons have been learned including the need to make sure there are litter bins close by to reduce the amount of single use drinks cups and bottles placed in the food containers. </w:t>
            </w:r>
          </w:p>
          <w:p w14:paraId="6291FC8F" w14:textId="77777777" w:rsidR="00CC35C5" w:rsidRPr="00B478FA" w:rsidRDefault="00CC35C5" w:rsidP="00A9231E">
            <w:pPr>
              <w:textAlignment w:val="baseline"/>
              <w:rPr>
                <w:rFonts w:ascii="Arial" w:hAnsi="Arial" w:cs="Arial"/>
                <w:sz w:val="20"/>
                <w:szCs w:val="20"/>
              </w:rPr>
            </w:pPr>
          </w:p>
          <w:p w14:paraId="1592D3A4" w14:textId="77777777" w:rsidR="00CC35C5" w:rsidRPr="00B478FA" w:rsidRDefault="00CC35C5" w:rsidP="00A9231E">
            <w:pPr>
              <w:textAlignment w:val="baseline"/>
              <w:rPr>
                <w:rFonts w:ascii="Arial" w:hAnsi="Arial" w:cs="Arial"/>
                <w:sz w:val="20"/>
                <w:szCs w:val="20"/>
              </w:rPr>
            </w:pPr>
          </w:p>
          <w:p w14:paraId="3CCDFE50" w14:textId="77777777" w:rsidR="00CC35C5" w:rsidRPr="00B478FA" w:rsidRDefault="00CC35C5" w:rsidP="00A9231E">
            <w:pPr>
              <w:textAlignment w:val="baseline"/>
              <w:rPr>
                <w:rFonts w:ascii="Arial" w:hAnsi="Arial" w:cs="Arial"/>
                <w:sz w:val="20"/>
                <w:szCs w:val="20"/>
              </w:rPr>
            </w:pPr>
          </w:p>
          <w:p w14:paraId="45A224B2" w14:textId="77777777" w:rsidR="00CC35C5" w:rsidRPr="00B478FA" w:rsidRDefault="00CC35C5" w:rsidP="00A9231E">
            <w:pPr>
              <w:textAlignment w:val="baseline"/>
              <w:rPr>
                <w:rFonts w:ascii="Arial" w:hAnsi="Arial" w:cs="Arial"/>
                <w:sz w:val="20"/>
                <w:szCs w:val="20"/>
              </w:rPr>
            </w:pPr>
          </w:p>
          <w:p w14:paraId="78668E23" w14:textId="77777777" w:rsidR="00CC35C5" w:rsidRPr="00B478FA" w:rsidRDefault="00CC35C5" w:rsidP="00A9231E">
            <w:pPr>
              <w:textAlignment w:val="baseline"/>
              <w:rPr>
                <w:rFonts w:ascii="Arial" w:hAnsi="Arial" w:cs="Arial"/>
                <w:sz w:val="20"/>
                <w:szCs w:val="20"/>
              </w:rPr>
            </w:pPr>
          </w:p>
          <w:p w14:paraId="1167CDE1" w14:textId="77777777" w:rsidR="00CC35C5" w:rsidRPr="00B478FA" w:rsidRDefault="00CC35C5" w:rsidP="00A9231E">
            <w:pPr>
              <w:textAlignment w:val="baseline"/>
              <w:rPr>
                <w:rFonts w:ascii="Arial" w:hAnsi="Arial" w:cs="Arial"/>
                <w:sz w:val="20"/>
                <w:szCs w:val="20"/>
              </w:rPr>
            </w:pPr>
          </w:p>
          <w:p w14:paraId="5651D946" w14:textId="77777777" w:rsidR="00CC35C5" w:rsidRPr="00B478FA" w:rsidRDefault="00CC35C5"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D093689" w14:textId="77777777" w:rsidR="00CC35C5" w:rsidRPr="00B478FA" w:rsidRDefault="00CC35C5" w:rsidP="00CC35C5">
            <w:pPr>
              <w:pStyle w:val="ListParagraph"/>
              <w:numPr>
                <w:ilvl w:val="0"/>
                <w:numId w:val="23"/>
              </w:numPr>
              <w:ind w:left="282" w:hanging="142"/>
              <w:textAlignment w:val="baseline"/>
              <w:rPr>
                <w:rFonts w:ascii="Arial" w:hAnsi="Arial" w:cs="Arial"/>
                <w:sz w:val="20"/>
                <w:szCs w:val="20"/>
              </w:rPr>
            </w:pPr>
            <w:r w:rsidRPr="00B478FA">
              <w:rPr>
                <w:rFonts w:ascii="Arial" w:hAnsi="Arial" w:cs="Arial"/>
                <w:sz w:val="20"/>
                <w:szCs w:val="20"/>
              </w:rPr>
              <w:t>Increased availability of food waste recycling services to residents, therefore maximising recycling.</w:t>
            </w:r>
          </w:p>
          <w:p w14:paraId="057DF306" w14:textId="77777777" w:rsidR="00CC35C5" w:rsidRPr="00B478FA" w:rsidRDefault="00CC35C5" w:rsidP="00CC35C5">
            <w:pPr>
              <w:pStyle w:val="ListParagraph"/>
              <w:numPr>
                <w:ilvl w:val="0"/>
                <w:numId w:val="23"/>
              </w:numPr>
              <w:ind w:left="282" w:hanging="142"/>
              <w:textAlignment w:val="baseline"/>
              <w:rPr>
                <w:rFonts w:ascii="Arial" w:hAnsi="Arial" w:cs="Arial"/>
                <w:sz w:val="20"/>
                <w:szCs w:val="20"/>
              </w:rPr>
            </w:pPr>
            <w:r w:rsidRPr="00B478FA">
              <w:rPr>
                <w:rFonts w:ascii="Arial" w:hAnsi="Arial" w:cs="Arial"/>
                <w:sz w:val="20"/>
                <w:szCs w:val="20"/>
              </w:rPr>
              <w:t>Target 1kg/</w:t>
            </w:r>
            <w:proofErr w:type="spellStart"/>
            <w:r w:rsidRPr="00B478FA">
              <w:rPr>
                <w:rFonts w:ascii="Arial" w:hAnsi="Arial" w:cs="Arial"/>
                <w:sz w:val="20"/>
                <w:szCs w:val="20"/>
              </w:rPr>
              <w:t>hh</w:t>
            </w:r>
            <w:proofErr w:type="spellEnd"/>
            <w:r w:rsidRPr="00B478FA">
              <w:rPr>
                <w:rFonts w:ascii="Arial" w:hAnsi="Arial" w:cs="Arial"/>
                <w:sz w:val="20"/>
                <w:szCs w:val="20"/>
              </w:rPr>
              <w:t xml:space="preserve"> per week of food waste.</w:t>
            </w:r>
          </w:p>
        </w:tc>
      </w:tr>
      <w:tr w:rsidR="00CC35C5" w:rsidRPr="00B478FA" w14:paraId="3260ACC7"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0EA6ECBB"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lastRenderedPageBreak/>
              <w:t>Ealing #21</w:t>
            </w:r>
          </w:p>
          <w:p w14:paraId="34D47795" w14:textId="77777777" w:rsidR="00CC35C5" w:rsidRPr="0044719A" w:rsidRDefault="00CC35C5" w:rsidP="00A9231E">
            <w:pPr>
              <w:textAlignment w:val="baseline"/>
              <w:rPr>
                <w:rFonts w:ascii="Arial" w:hAnsi="Arial" w:cs="Arial"/>
                <w:sz w:val="20"/>
                <w:szCs w:val="20"/>
              </w:rPr>
            </w:pPr>
          </w:p>
          <w:p w14:paraId="55FC6B11"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FA44025"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Waste management guidance for developers to be updated in line with best practice</w:t>
            </w:r>
          </w:p>
          <w:p w14:paraId="6B3DA487" w14:textId="77777777" w:rsidR="00CC35C5" w:rsidRPr="00B478FA" w:rsidRDefault="00CC35C5" w:rsidP="00A9231E">
            <w:pPr>
              <w:textAlignment w:val="baseline"/>
              <w:rPr>
                <w:rFonts w:ascii="Arial" w:hAnsi="Arial" w:cs="Arial"/>
                <w:sz w:val="20"/>
                <w:szCs w:val="20"/>
              </w:rPr>
            </w:pPr>
          </w:p>
          <w:p w14:paraId="36DDCE1F"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7639577F"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Developers refer to the Council's Waste management guidance for developers. Update in line with ReLondon’s report Making recycling work for people in flats 2.0 and example supplementary planning guidance.</w:t>
            </w:r>
          </w:p>
          <w:p w14:paraId="10DE93FB" w14:textId="77777777" w:rsidR="00CC35C5" w:rsidRPr="00B478FA" w:rsidRDefault="00CC35C5" w:rsidP="00A9231E">
            <w:pPr>
              <w:textAlignment w:val="baseline"/>
              <w:rPr>
                <w:rFonts w:ascii="Arial" w:hAnsi="Arial" w:cs="Arial"/>
                <w:sz w:val="20"/>
                <w:szCs w:val="20"/>
              </w:rPr>
            </w:pPr>
          </w:p>
          <w:p w14:paraId="45DFCCF0"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Ensure that developments make sufficient provision for waste management and promotes good design to secure the integration of waste management facilities with the rest of the development and, in less developed areas, with the local landscape. This includes providing adequate storage facilities at residential premises, for example by ensuring that there is sufficient and discrete provision for bins, to facilitate a high quality, comprehensive and frequent household waste and recycling collection service. </w:t>
            </w:r>
          </w:p>
          <w:p w14:paraId="35C5FB57" w14:textId="77777777" w:rsidR="00CC35C5" w:rsidRPr="00B478FA" w:rsidRDefault="00CC35C5" w:rsidP="00A9231E">
            <w:pPr>
              <w:textAlignment w:val="baseline"/>
              <w:rPr>
                <w:rFonts w:ascii="Arial" w:hAnsi="Arial" w:cs="Arial"/>
                <w:sz w:val="20"/>
                <w:szCs w:val="20"/>
              </w:rPr>
            </w:pPr>
          </w:p>
          <w:p w14:paraId="0747FE84"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The handling of waste arising from the construction and operation of development should maximise reuse/recovery opportunities (e.g. bulky items) and minimise off-site disposal. </w:t>
            </w:r>
            <w:r w:rsidRPr="00B478FA">
              <w:rPr>
                <w:rFonts w:ascii="Arial" w:hAnsi="Arial" w:cs="Arial"/>
                <w:sz w:val="20"/>
                <w:szCs w:val="20"/>
              </w:rPr>
              <w:tab/>
            </w:r>
          </w:p>
          <w:p w14:paraId="6FFBD37C" w14:textId="77777777" w:rsidR="00CC35C5" w:rsidRPr="00B478FA" w:rsidRDefault="00CC35C5" w:rsidP="00A9231E">
            <w:pPr>
              <w:rPr>
                <w:rFonts w:ascii="Arial" w:hAnsi="Arial" w:cs="Arial"/>
                <w:sz w:val="20"/>
                <w:szCs w:val="20"/>
              </w:rPr>
            </w:pPr>
          </w:p>
          <w:p w14:paraId="1F92C1E7" w14:textId="77777777" w:rsidR="00D6052C" w:rsidRDefault="00CC35C5" w:rsidP="00A9231E">
            <w:pPr>
              <w:textAlignment w:val="baseline"/>
              <w:rPr>
                <w:rFonts w:ascii="Arial" w:hAnsi="Arial" w:cs="Arial"/>
                <w:sz w:val="20"/>
                <w:szCs w:val="20"/>
              </w:rPr>
            </w:pPr>
            <w:r w:rsidRPr="00B478FA">
              <w:rPr>
                <w:rFonts w:ascii="Arial" w:hAnsi="Arial" w:cs="Arial"/>
                <w:sz w:val="20"/>
                <w:szCs w:val="20"/>
              </w:rPr>
              <w:t xml:space="preserve">Sustainable development maximises reuse/recovery and recycling, contributing to waste reduction and increased contribution to recycling targets. Continued engagement with planning officers and developers to ensure that reuse (e.g. bulky items) and recycling is designed </w:t>
            </w:r>
            <w:proofErr w:type="gramStart"/>
            <w:r w:rsidRPr="00B478FA">
              <w:rPr>
                <w:rFonts w:ascii="Arial" w:hAnsi="Arial" w:cs="Arial"/>
                <w:sz w:val="20"/>
                <w:szCs w:val="20"/>
              </w:rPr>
              <w:t>in to</w:t>
            </w:r>
            <w:proofErr w:type="gramEnd"/>
            <w:r w:rsidRPr="00B478FA">
              <w:rPr>
                <w:rFonts w:ascii="Arial" w:hAnsi="Arial" w:cs="Arial"/>
                <w:sz w:val="20"/>
                <w:szCs w:val="20"/>
              </w:rPr>
              <w:t xml:space="preserve"> developments.</w:t>
            </w:r>
          </w:p>
          <w:p w14:paraId="2AED2B78" w14:textId="78B95FBD" w:rsidR="00D6052C" w:rsidRPr="00D6052C" w:rsidRDefault="00D6052C" w:rsidP="00A9231E">
            <w:pPr>
              <w:textAlignment w:val="baseline"/>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7A951F7" w14:textId="77777777" w:rsidR="00CC35C5" w:rsidRPr="00B478FA" w:rsidRDefault="00CC35C5" w:rsidP="00A9231E">
            <w:pPr>
              <w:textAlignment w:val="baseline"/>
              <w:rPr>
                <w:rFonts w:ascii="Arial" w:hAnsi="Arial" w:cs="Arial"/>
                <w:color w:val="00B050"/>
                <w:sz w:val="20"/>
                <w:szCs w:val="20"/>
              </w:rPr>
            </w:pPr>
          </w:p>
          <w:p w14:paraId="65BA537C" w14:textId="77777777" w:rsidR="00CC35C5" w:rsidRPr="00B478FA" w:rsidRDefault="00CC35C5" w:rsidP="00A9231E">
            <w:p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3821A552"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DD01C7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Officers comment on developer waste management plans and provide advice on specific proposals, where required. This should ensure that developments meet the requirements for waste management.</w:t>
            </w:r>
          </w:p>
          <w:p w14:paraId="33E20895" w14:textId="77777777" w:rsidR="00CC35C5" w:rsidRPr="00B478FA" w:rsidRDefault="00CC35C5" w:rsidP="00A9231E">
            <w:pPr>
              <w:textAlignment w:val="baseline"/>
              <w:rPr>
                <w:rFonts w:ascii="Arial" w:hAnsi="Arial" w:cs="Arial"/>
                <w:sz w:val="20"/>
                <w:szCs w:val="20"/>
              </w:rPr>
            </w:pPr>
          </w:p>
          <w:p w14:paraId="01700AE2"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The guidance will need to be updated once the plans for EPR, DRS and simpler recycling are confirmed.</w:t>
            </w:r>
          </w:p>
        </w:tc>
        <w:tc>
          <w:tcPr>
            <w:tcW w:w="5104" w:type="dxa"/>
            <w:tcBorders>
              <w:top w:val="single" w:sz="4" w:space="0" w:color="auto"/>
              <w:left w:val="single" w:sz="4" w:space="0" w:color="auto"/>
              <w:bottom w:val="single" w:sz="4" w:space="0" w:color="auto"/>
              <w:right w:val="single" w:sz="4" w:space="0" w:color="auto"/>
            </w:tcBorders>
          </w:tcPr>
          <w:p w14:paraId="425E2FE8"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Not applicable</w:t>
            </w:r>
          </w:p>
        </w:tc>
      </w:tr>
      <w:tr w:rsidR="00CC35C5" w:rsidRPr="00B478FA" w14:paraId="21467E85"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41D116E6"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#22</w:t>
            </w:r>
          </w:p>
          <w:p w14:paraId="0D684FC6"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5C906B7"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Expand the range of materials that can be accepted for recycling at the kerbside</w:t>
            </w:r>
          </w:p>
          <w:p w14:paraId="3C1385A1" w14:textId="77777777" w:rsidR="00CC35C5" w:rsidRPr="00B478FA" w:rsidRDefault="00CC35C5" w:rsidP="00A9231E">
            <w:pPr>
              <w:textAlignment w:val="baseline"/>
              <w:rPr>
                <w:rFonts w:ascii="Arial" w:hAnsi="Arial" w:cs="Arial"/>
                <w:sz w:val="20"/>
                <w:szCs w:val="20"/>
              </w:rPr>
            </w:pPr>
          </w:p>
          <w:p w14:paraId="53FA41BC"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42B8B7BE" w14:textId="77777777" w:rsidR="00CC35C5" w:rsidRPr="00B478FA" w:rsidRDefault="00CC35C5" w:rsidP="00CC35C5">
            <w:pPr>
              <w:pStyle w:val="ListParagraph"/>
              <w:numPr>
                <w:ilvl w:val="0"/>
                <w:numId w:val="48"/>
              </w:numPr>
              <w:textAlignment w:val="baseline"/>
              <w:rPr>
                <w:rFonts w:ascii="Arial" w:hAnsi="Arial" w:cs="Arial"/>
                <w:sz w:val="20"/>
                <w:szCs w:val="20"/>
              </w:rPr>
            </w:pPr>
            <w:r w:rsidRPr="00B478FA">
              <w:rPr>
                <w:rFonts w:ascii="Arial" w:hAnsi="Arial" w:cs="Arial"/>
                <w:sz w:val="20"/>
                <w:szCs w:val="20"/>
              </w:rPr>
              <w:t>Textiles and household batteries continue to be collected from kerbside properties by the Council’s Local Authority Trading Company, Greener Ealing Limited. Reuse of items such as textiles where suitable.</w:t>
            </w:r>
          </w:p>
          <w:p w14:paraId="436DC3D2" w14:textId="77777777" w:rsidR="00CC35C5" w:rsidRPr="00B478FA" w:rsidRDefault="00CC35C5" w:rsidP="00CC35C5">
            <w:pPr>
              <w:pStyle w:val="ListParagraph"/>
              <w:numPr>
                <w:ilvl w:val="0"/>
                <w:numId w:val="48"/>
              </w:numPr>
              <w:textAlignment w:val="baseline"/>
              <w:rPr>
                <w:rFonts w:ascii="Arial" w:hAnsi="Arial" w:cs="Arial"/>
                <w:sz w:val="20"/>
                <w:szCs w:val="20"/>
              </w:rPr>
            </w:pPr>
            <w:r w:rsidRPr="00B478FA">
              <w:rPr>
                <w:rFonts w:ascii="Arial" w:hAnsi="Arial" w:cs="Arial"/>
                <w:sz w:val="20"/>
                <w:szCs w:val="20"/>
              </w:rPr>
              <w:t xml:space="preserve">Promote the doorstep collection of textiles, e-waste and bric-a-brac using the existing TRAID collection services </w:t>
            </w:r>
            <w:hyperlink r:id="rId29" w:history="1">
              <w:r w:rsidRPr="00B478FA">
                <w:rPr>
                  <w:rStyle w:val="Hyperlink"/>
                  <w:rFonts w:ascii="Arial" w:hAnsi="Arial" w:cs="Arial"/>
                  <w:sz w:val="20"/>
                  <w:szCs w:val="20"/>
                </w:rPr>
                <w:t>https://traid.org.uk/collect/</w:t>
              </w:r>
            </w:hyperlink>
            <w:r w:rsidRPr="00B478FA">
              <w:rPr>
                <w:rFonts w:ascii="Arial" w:hAnsi="Arial" w:cs="Arial"/>
                <w:sz w:val="20"/>
                <w:szCs w:val="20"/>
              </w:rPr>
              <w:t xml:space="preserve"> </w:t>
            </w:r>
          </w:p>
          <w:p w14:paraId="64FE3A49" w14:textId="77777777" w:rsidR="00CC35C5" w:rsidRPr="00B478FA" w:rsidRDefault="00CC35C5" w:rsidP="00CC35C5">
            <w:pPr>
              <w:pStyle w:val="ListParagraph"/>
              <w:numPr>
                <w:ilvl w:val="0"/>
                <w:numId w:val="48"/>
              </w:numPr>
              <w:textAlignment w:val="baseline"/>
              <w:rPr>
                <w:rFonts w:ascii="Arial" w:hAnsi="Arial" w:cs="Arial"/>
                <w:sz w:val="20"/>
                <w:szCs w:val="20"/>
              </w:rPr>
            </w:pPr>
            <w:r w:rsidRPr="00B478FA">
              <w:rPr>
                <w:rFonts w:ascii="Arial" w:hAnsi="Arial" w:cs="Arial"/>
                <w:sz w:val="20"/>
                <w:szCs w:val="20"/>
              </w:rPr>
              <w:t>Promote battery recycling facilities in local shops and other spaces, where collection is not available from home.</w:t>
            </w:r>
          </w:p>
          <w:p w14:paraId="2364E63A" w14:textId="77777777" w:rsidR="00CC35C5" w:rsidRPr="00D6052C" w:rsidRDefault="00CC35C5" w:rsidP="00CC35C5">
            <w:pPr>
              <w:pStyle w:val="ListParagraph"/>
              <w:numPr>
                <w:ilvl w:val="0"/>
                <w:numId w:val="48"/>
              </w:numPr>
              <w:textAlignment w:val="baseline"/>
              <w:rPr>
                <w:rStyle w:val="Hyperlink"/>
                <w:rFonts w:ascii="Arial" w:hAnsi="Arial" w:cs="Arial"/>
                <w:color w:val="auto"/>
                <w:sz w:val="20"/>
                <w:szCs w:val="20"/>
              </w:rPr>
            </w:pPr>
            <w:r w:rsidRPr="00B478FA">
              <w:rPr>
                <w:rFonts w:ascii="Arial" w:hAnsi="Arial" w:cs="Arial"/>
                <w:sz w:val="20"/>
                <w:szCs w:val="20"/>
              </w:rPr>
              <w:t xml:space="preserve">Promote the recycling of soft/flexible plastics in local supermarkets </w:t>
            </w:r>
            <w:hyperlink r:id="rId30" w:history="1">
              <w:r w:rsidRPr="00B478FA">
                <w:rPr>
                  <w:rStyle w:val="Hyperlink"/>
                  <w:rFonts w:ascii="Arial" w:hAnsi="Arial" w:cs="Arial"/>
                  <w:sz w:val="20"/>
                  <w:szCs w:val="20"/>
                </w:rPr>
                <w:t>www.recyclenow.com/repeatthecycle</w:t>
              </w:r>
            </w:hyperlink>
          </w:p>
          <w:p w14:paraId="080EEB0C" w14:textId="77777777" w:rsidR="00D6052C" w:rsidRPr="00B478FA" w:rsidRDefault="00D6052C" w:rsidP="00D6052C">
            <w:pPr>
              <w:pStyle w:val="ListParagraph"/>
              <w:ind w:left="360"/>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F5BEDBF" w14:textId="77777777" w:rsidR="00CC35C5" w:rsidRPr="00B478FA" w:rsidRDefault="00CC35C5" w:rsidP="00CC35C5">
            <w:pPr>
              <w:pStyle w:val="ListParagraph"/>
              <w:numPr>
                <w:ilvl w:val="0"/>
                <w:numId w:val="58"/>
              </w:numPr>
              <w:textAlignment w:val="baseline"/>
              <w:rPr>
                <w:rFonts w:ascii="Arial" w:hAnsi="Arial" w:cs="Arial"/>
                <w:color w:val="00B050"/>
                <w:sz w:val="20"/>
                <w:szCs w:val="20"/>
              </w:rPr>
            </w:pPr>
            <w:r w:rsidRPr="00B478FA">
              <w:rPr>
                <w:rFonts w:ascii="Arial" w:hAnsi="Arial" w:cs="Arial"/>
                <w:color w:val="00B050"/>
                <w:sz w:val="20"/>
                <w:szCs w:val="20"/>
              </w:rPr>
              <w:t>Complete</w:t>
            </w:r>
          </w:p>
          <w:p w14:paraId="44BC8FAE" w14:textId="77777777" w:rsidR="00CC35C5" w:rsidRPr="00B478FA" w:rsidRDefault="00CC35C5" w:rsidP="00CC35C5">
            <w:pPr>
              <w:pStyle w:val="ListParagraph"/>
              <w:numPr>
                <w:ilvl w:val="0"/>
                <w:numId w:val="58"/>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10E0D124" w14:textId="77777777" w:rsidR="00CC35C5" w:rsidRPr="00B478FA" w:rsidRDefault="00CC35C5" w:rsidP="00CC35C5">
            <w:pPr>
              <w:pStyle w:val="ListParagraph"/>
              <w:numPr>
                <w:ilvl w:val="0"/>
                <w:numId w:val="58"/>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396E4803" w14:textId="77777777" w:rsidR="008515BE" w:rsidRPr="00B478FA" w:rsidRDefault="008515BE" w:rsidP="008515BE">
            <w:pPr>
              <w:pStyle w:val="ListParagraph"/>
              <w:numPr>
                <w:ilvl w:val="0"/>
                <w:numId w:val="58"/>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1BC41E22" w14:textId="0BA44EC3" w:rsidR="00CC35C5" w:rsidRPr="00B478FA" w:rsidRDefault="00CC35C5" w:rsidP="008515BE">
            <w:pPr>
              <w:pStyle w:val="ListParagraph"/>
              <w:ind w:left="360"/>
              <w:textAlignment w:val="baseline"/>
              <w:rPr>
                <w:rFonts w:ascii="Arial" w:hAnsi="Arial" w:cs="Arial"/>
                <w:color w:val="ED7D31" w:themeColor="accent2"/>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DC4BFD7" w14:textId="77777777" w:rsidR="00CC35C5" w:rsidRPr="00B478FA" w:rsidRDefault="00CC35C5" w:rsidP="00CC35C5">
            <w:pPr>
              <w:pStyle w:val="ListParagraph"/>
              <w:numPr>
                <w:ilvl w:val="0"/>
                <w:numId w:val="57"/>
              </w:numPr>
              <w:spacing w:line="259" w:lineRule="auto"/>
              <w:rPr>
                <w:rFonts w:ascii="Arial" w:hAnsi="Arial" w:cs="Arial"/>
                <w:sz w:val="20"/>
                <w:szCs w:val="20"/>
              </w:rPr>
            </w:pPr>
            <w:r w:rsidRPr="00B478FA">
              <w:rPr>
                <w:rFonts w:ascii="Arial" w:hAnsi="Arial" w:cs="Arial"/>
                <w:sz w:val="20"/>
                <w:szCs w:val="20"/>
              </w:rPr>
              <w:t>Collections continue of textiles and batteries</w:t>
            </w:r>
          </w:p>
          <w:p w14:paraId="10006B82" w14:textId="77777777" w:rsidR="00CC35C5" w:rsidRPr="00B478FA" w:rsidRDefault="00CC35C5" w:rsidP="00CC35C5">
            <w:pPr>
              <w:pStyle w:val="ListParagraph"/>
              <w:numPr>
                <w:ilvl w:val="0"/>
                <w:numId w:val="57"/>
              </w:numPr>
              <w:spacing w:line="259" w:lineRule="auto"/>
              <w:rPr>
                <w:rFonts w:ascii="Arial" w:hAnsi="Arial" w:cs="Arial"/>
                <w:sz w:val="20"/>
                <w:szCs w:val="20"/>
              </w:rPr>
            </w:pPr>
            <w:r w:rsidRPr="00B478FA">
              <w:rPr>
                <w:rFonts w:ascii="Arial" w:hAnsi="Arial" w:cs="Arial"/>
                <w:sz w:val="20"/>
                <w:szCs w:val="20"/>
              </w:rPr>
              <w:t>Information is available on the Ealing Council website</w:t>
            </w:r>
          </w:p>
          <w:p w14:paraId="7B2909E1" w14:textId="77777777" w:rsidR="00CC35C5" w:rsidRPr="00B478FA" w:rsidRDefault="00CC35C5" w:rsidP="00CC35C5">
            <w:pPr>
              <w:pStyle w:val="ListParagraph"/>
              <w:numPr>
                <w:ilvl w:val="0"/>
                <w:numId w:val="57"/>
              </w:numPr>
              <w:spacing w:line="259" w:lineRule="auto"/>
              <w:rPr>
                <w:rFonts w:ascii="Arial" w:hAnsi="Arial" w:cs="Arial"/>
                <w:sz w:val="20"/>
                <w:szCs w:val="20"/>
              </w:rPr>
            </w:pPr>
            <w:r w:rsidRPr="00B478FA">
              <w:rPr>
                <w:rFonts w:ascii="Arial" w:hAnsi="Arial" w:cs="Arial"/>
                <w:sz w:val="20"/>
                <w:szCs w:val="20"/>
              </w:rPr>
              <w:t>The information available needs to be reviewed</w:t>
            </w:r>
          </w:p>
          <w:p w14:paraId="706CEAA8" w14:textId="5D4F5DED" w:rsidR="00CC35C5" w:rsidRPr="00B478FA" w:rsidRDefault="00F866D6" w:rsidP="00CC35C5">
            <w:pPr>
              <w:pStyle w:val="ListParagraph"/>
              <w:numPr>
                <w:ilvl w:val="0"/>
                <w:numId w:val="57"/>
              </w:numPr>
              <w:spacing w:line="259" w:lineRule="auto"/>
              <w:rPr>
                <w:rFonts w:ascii="Arial" w:hAnsi="Arial" w:cs="Arial"/>
                <w:sz w:val="20"/>
                <w:szCs w:val="20"/>
              </w:rPr>
            </w:pPr>
            <w:r w:rsidRPr="00B478FA">
              <w:rPr>
                <w:rFonts w:ascii="Arial" w:hAnsi="Arial" w:cs="Arial"/>
                <w:sz w:val="20"/>
                <w:szCs w:val="20"/>
              </w:rPr>
              <w:t xml:space="preserve">Once </w:t>
            </w:r>
            <w:r w:rsidR="00CC35C5" w:rsidRPr="00B478FA">
              <w:rPr>
                <w:rFonts w:ascii="Arial" w:hAnsi="Arial" w:cs="Arial"/>
                <w:sz w:val="20"/>
                <w:szCs w:val="20"/>
              </w:rPr>
              <w:t>there is further clarity over EPR and simpler recycling</w:t>
            </w:r>
            <w:r w:rsidRPr="00B478FA">
              <w:rPr>
                <w:rFonts w:ascii="Arial" w:hAnsi="Arial" w:cs="Arial"/>
                <w:sz w:val="20"/>
                <w:szCs w:val="20"/>
              </w:rPr>
              <w:t xml:space="preserve"> the type of work we do on this will expand.</w:t>
            </w:r>
          </w:p>
        </w:tc>
        <w:tc>
          <w:tcPr>
            <w:tcW w:w="5104" w:type="dxa"/>
            <w:tcBorders>
              <w:top w:val="single" w:sz="4" w:space="0" w:color="auto"/>
              <w:left w:val="single" w:sz="4" w:space="0" w:color="auto"/>
              <w:bottom w:val="single" w:sz="4" w:space="0" w:color="auto"/>
              <w:right w:val="single" w:sz="4" w:space="0" w:color="auto"/>
            </w:tcBorders>
          </w:tcPr>
          <w:p w14:paraId="1D731ADB" w14:textId="77777777" w:rsidR="00CC35C5" w:rsidRPr="00B478FA" w:rsidRDefault="00CC35C5" w:rsidP="00CC35C5">
            <w:pPr>
              <w:pStyle w:val="ListParagraph"/>
              <w:numPr>
                <w:ilvl w:val="0"/>
                <w:numId w:val="56"/>
              </w:numPr>
              <w:textAlignment w:val="baseline"/>
              <w:rPr>
                <w:rFonts w:ascii="Arial" w:hAnsi="Arial" w:cs="Arial"/>
                <w:sz w:val="20"/>
                <w:szCs w:val="20"/>
              </w:rPr>
            </w:pPr>
            <w:r w:rsidRPr="00B478FA">
              <w:rPr>
                <w:rFonts w:ascii="Arial" w:hAnsi="Arial" w:cs="Arial"/>
                <w:sz w:val="20"/>
                <w:szCs w:val="20"/>
              </w:rPr>
              <w:t>26.38 tonnes of textiles were collected from homes by TRAID in 2024/25 an increase of 13% on the year prior.</w:t>
            </w:r>
          </w:p>
          <w:p w14:paraId="63DA05B8" w14:textId="77777777" w:rsidR="00CC35C5" w:rsidRPr="00B478FA" w:rsidRDefault="00CC35C5" w:rsidP="00CC35C5">
            <w:pPr>
              <w:pStyle w:val="ListParagraph"/>
              <w:numPr>
                <w:ilvl w:val="0"/>
                <w:numId w:val="56"/>
              </w:numPr>
              <w:textAlignment w:val="baseline"/>
              <w:rPr>
                <w:rFonts w:ascii="Arial" w:hAnsi="Arial" w:cs="Arial"/>
                <w:sz w:val="20"/>
                <w:szCs w:val="20"/>
              </w:rPr>
            </w:pPr>
            <w:r w:rsidRPr="00B478FA">
              <w:rPr>
                <w:rFonts w:ascii="Arial" w:hAnsi="Arial" w:cs="Arial"/>
                <w:sz w:val="20"/>
                <w:szCs w:val="20"/>
              </w:rPr>
              <w:t xml:space="preserve">It is clearly documented that knowledge and information can lead to behaviour change.  The impact of the information available cannot be measured. </w:t>
            </w:r>
          </w:p>
          <w:p w14:paraId="3E1A4C98" w14:textId="77777777" w:rsidR="00CC35C5" w:rsidRPr="00B478FA" w:rsidRDefault="00CC35C5" w:rsidP="00A9231E">
            <w:pPr>
              <w:textAlignment w:val="baseline"/>
              <w:rPr>
                <w:rFonts w:ascii="Arial" w:hAnsi="Arial" w:cs="Arial"/>
                <w:sz w:val="20"/>
                <w:szCs w:val="20"/>
              </w:rPr>
            </w:pPr>
          </w:p>
          <w:p w14:paraId="11F93A83" w14:textId="77777777" w:rsidR="00CC35C5" w:rsidRPr="00B478FA" w:rsidRDefault="00CC35C5" w:rsidP="00A9231E">
            <w:pPr>
              <w:textAlignment w:val="baseline"/>
              <w:rPr>
                <w:rFonts w:ascii="Arial" w:hAnsi="Arial" w:cs="Arial"/>
                <w:sz w:val="20"/>
                <w:szCs w:val="20"/>
              </w:rPr>
            </w:pPr>
          </w:p>
        </w:tc>
      </w:tr>
      <w:tr w:rsidR="00CC35C5" w:rsidRPr="00B478FA" w14:paraId="753AB3F9"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870805F"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#23</w:t>
            </w:r>
          </w:p>
          <w:p w14:paraId="7EF97DFF"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639666"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Expand the range of materials that can be accepted for recycling at the HRRC, and explore reuse/repair activities</w:t>
            </w:r>
          </w:p>
          <w:p w14:paraId="3B8D9D26" w14:textId="77777777" w:rsidR="00CC35C5" w:rsidRPr="00B478FA" w:rsidRDefault="00CC35C5" w:rsidP="00A9231E">
            <w:pPr>
              <w:textAlignment w:val="baseline"/>
              <w:rPr>
                <w:rFonts w:ascii="Arial" w:hAnsi="Arial" w:cs="Arial"/>
                <w:color w:val="auto"/>
                <w:sz w:val="20"/>
                <w:szCs w:val="20"/>
              </w:rPr>
            </w:pPr>
          </w:p>
          <w:p w14:paraId="42D28954" w14:textId="77777777" w:rsidR="00CC35C5" w:rsidRPr="00B478FA" w:rsidRDefault="00CC35C5" w:rsidP="00A9231E">
            <w:pPr>
              <w:textAlignment w:val="baseline"/>
              <w:rPr>
                <w:rFonts w:ascii="Arial" w:hAnsi="Arial" w:cs="Arial"/>
                <w:color w:val="auto"/>
                <w:sz w:val="20"/>
                <w:szCs w:val="20"/>
              </w:rPr>
            </w:pPr>
          </w:p>
          <w:p w14:paraId="21EB4325"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97B9DEF" w14:textId="77777777" w:rsidR="00CC35C5" w:rsidRPr="00B478FA" w:rsidRDefault="00CC35C5" w:rsidP="00CC35C5">
            <w:pPr>
              <w:pStyle w:val="ListParagraph"/>
              <w:numPr>
                <w:ilvl w:val="0"/>
                <w:numId w:val="32"/>
              </w:numPr>
              <w:textAlignment w:val="baseline"/>
              <w:rPr>
                <w:rFonts w:ascii="Arial" w:hAnsi="Arial" w:cs="Arial"/>
                <w:sz w:val="20"/>
                <w:szCs w:val="20"/>
              </w:rPr>
            </w:pPr>
            <w:r w:rsidRPr="00B478FA">
              <w:rPr>
                <w:rFonts w:ascii="Arial" w:hAnsi="Arial" w:cs="Arial"/>
                <w:sz w:val="20"/>
                <w:szCs w:val="20"/>
              </w:rPr>
              <w:t xml:space="preserve">Expansion of the range of materials that can be accepted, including recent partnering with </w:t>
            </w:r>
            <w:proofErr w:type="spellStart"/>
            <w:r w:rsidRPr="00B478FA">
              <w:rPr>
                <w:rFonts w:ascii="Arial" w:hAnsi="Arial" w:cs="Arial"/>
                <w:sz w:val="20"/>
                <w:szCs w:val="20"/>
              </w:rPr>
              <w:t>Terracycle</w:t>
            </w:r>
            <w:proofErr w:type="spellEnd"/>
            <w:r w:rsidRPr="00B478FA">
              <w:rPr>
                <w:rFonts w:ascii="Arial" w:hAnsi="Arial" w:cs="Arial"/>
                <w:sz w:val="20"/>
                <w:szCs w:val="20"/>
              </w:rPr>
              <w:t xml:space="preserve"> to trial collecting hard to recycle items such as toothpaste tubes and pringles tubes from the Household Reuse and Recycling Centre in Greenford.</w:t>
            </w:r>
          </w:p>
          <w:p w14:paraId="7666BC34" w14:textId="77777777" w:rsidR="00CC35C5" w:rsidRPr="00B478FA" w:rsidRDefault="00CC35C5" w:rsidP="00CC35C5">
            <w:pPr>
              <w:pStyle w:val="ListParagraph"/>
              <w:numPr>
                <w:ilvl w:val="0"/>
                <w:numId w:val="32"/>
              </w:numPr>
              <w:textAlignment w:val="baseline"/>
              <w:rPr>
                <w:rFonts w:ascii="Arial" w:hAnsi="Arial" w:cs="Arial"/>
                <w:sz w:val="20"/>
                <w:szCs w:val="20"/>
              </w:rPr>
            </w:pPr>
            <w:r w:rsidRPr="00B478FA">
              <w:rPr>
                <w:rFonts w:ascii="Arial" w:hAnsi="Arial" w:cs="Arial"/>
                <w:sz w:val="20"/>
                <w:szCs w:val="20"/>
              </w:rPr>
              <w:t>Introduction of a laptop repair and reuse scheme with dedicated drop off point at the Household Reuse and Recycling Centre in Greenford.</w:t>
            </w:r>
          </w:p>
          <w:p w14:paraId="5E4F03AF" w14:textId="77777777" w:rsidR="00CC35C5" w:rsidRPr="00B478FA" w:rsidRDefault="00CC35C5" w:rsidP="00CC35C5">
            <w:pPr>
              <w:pStyle w:val="ListParagraph"/>
              <w:numPr>
                <w:ilvl w:val="0"/>
                <w:numId w:val="32"/>
              </w:numPr>
              <w:textAlignment w:val="baseline"/>
              <w:rPr>
                <w:rFonts w:ascii="Arial" w:hAnsi="Arial" w:cs="Arial"/>
                <w:sz w:val="20"/>
                <w:szCs w:val="20"/>
              </w:rPr>
            </w:pPr>
            <w:r w:rsidRPr="00B478FA">
              <w:rPr>
                <w:rFonts w:ascii="Arial" w:hAnsi="Arial" w:cs="Arial"/>
                <w:sz w:val="20"/>
                <w:szCs w:val="20"/>
              </w:rPr>
              <w:t xml:space="preserve">HRRC improvements project to review layout, refresh signage and allow pedestrian access to the site. </w:t>
            </w:r>
          </w:p>
          <w:p w14:paraId="184D46E4" w14:textId="77777777" w:rsidR="00CC35C5" w:rsidRPr="00B478FA" w:rsidRDefault="00CC35C5" w:rsidP="00CC35C5">
            <w:pPr>
              <w:pStyle w:val="ListParagraph"/>
              <w:numPr>
                <w:ilvl w:val="0"/>
                <w:numId w:val="32"/>
              </w:numPr>
              <w:textAlignment w:val="baseline"/>
              <w:rPr>
                <w:rFonts w:ascii="Arial" w:hAnsi="Arial" w:cs="Arial"/>
                <w:sz w:val="20"/>
                <w:szCs w:val="20"/>
              </w:rPr>
            </w:pPr>
            <w:r w:rsidRPr="00B478FA">
              <w:rPr>
                <w:rFonts w:ascii="Arial" w:hAnsi="Arial" w:cs="Arial"/>
                <w:sz w:val="20"/>
                <w:szCs w:val="20"/>
              </w:rPr>
              <w:t>Develop great communications about using the HRRC sites so residents can maximise their separation for recycling and reuse e.g. videos showing how a resident would use the site, profiles of different materials and what happens to them after the resident leaves them at site</w:t>
            </w:r>
          </w:p>
          <w:p w14:paraId="67A54509" w14:textId="77777777" w:rsidR="00CC35C5" w:rsidRPr="00B478FA" w:rsidRDefault="00CC35C5" w:rsidP="00CC35C5">
            <w:pPr>
              <w:pStyle w:val="ListParagraph"/>
              <w:numPr>
                <w:ilvl w:val="0"/>
                <w:numId w:val="32"/>
              </w:numPr>
              <w:textAlignment w:val="baseline"/>
              <w:rPr>
                <w:rFonts w:ascii="Arial" w:hAnsi="Arial" w:cs="Arial"/>
                <w:sz w:val="20"/>
                <w:szCs w:val="20"/>
              </w:rPr>
            </w:pPr>
            <w:r w:rsidRPr="00B478FA">
              <w:rPr>
                <w:rFonts w:ascii="Arial" w:hAnsi="Arial" w:cs="Arial"/>
                <w:sz w:val="20"/>
                <w:szCs w:val="20"/>
              </w:rPr>
              <w:lastRenderedPageBreak/>
              <w:t>Provide more information about performance on site including recycling rates, reuse rates.</w:t>
            </w:r>
          </w:p>
          <w:p w14:paraId="4A564A8D" w14:textId="77777777" w:rsidR="00CC35C5" w:rsidRPr="00B478FA" w:rsidRDefault="00CC35C5" w:rsidP="00CC35C5">
            <w:pPr>
              <w:pStyle w:val="ListParagraph"/>
              <w:numPr>
                <w:ilvl w:val="0"/>
                <w:numId w:val="32"/>
              </w:numPr>
              <w:textAlignment w:val="baseline"/>
              <w:rPr>
                <w:rFonts w:ascii="Arial" w:hAnsi="Arial" w:cs="Arial"/>
                <w:sz w:val="20"/>
                <w:szCs w:val="20"/>
              </w:rPr>
            </w:pPr>
            <w:r w:rsidRPr="00B478FA">
              <w:rPr>
                <w:rFonts w:ascii="Arial" w:hAnsi="Arial" w:cs="Arial"/>
                <w:sz w:val="20"/>
                <w:szCs w:val="20"/>
              </w:rPr>
              <w:t>Review (with Greener Ealing Limited) the gatekeeping at residual waste containers to encourage maximum sorting of materials.</w:t>
            </w:r>
          </w:p>
          <w:p w14:paraId="6B76ECB8" w14:textId="77777777" w:rsidR="00CC35C5" w:rsidRPr="00B478FA" w:rsidRDefault="00CC35C5" w:rsidP="00CC35C5">
            <w:pPr>
              <w:pStyle w:val="ListParagraph"/>
              <w:numPr>
                <w:ilvl w:val="0"/>
                <w:numId w:val="32"/>
              </w:numPr>
              <w:textAlignment w:val="baseline"/>
              <w:rPr>
                <w:rFonts w:ascii="Arial" w:hAnsi="Arial" w:cs="Arial"/>
                <w:color w:val="auto"/>
                <w:sz w:val="20"/>
                <w:szCs w:val="20"/>
              </w:rPr>
            </w:pPr>
            <w:r w:rsidRPr="00B478FA">
              <w:rPr>
                <w:rFonts w:ascii="Arial" w:hAnsi="Arial" w:cs="Arial"/>
                <w:sz w:val="20"/>
                <w:szCs w:val="20"/>
              </w:rPr>
              <w:t>Work in partnership with other WCA and WLWA to trial collections of hard to capture materials e.g. flexible plastics, rigid plastics.</w:t>
            </w:r>
          </w:p>
        </w:tc>
        <w:tc>
          <w:tcPr>
            <w:tcW w:w="1984" w:type="dxa"/>
            <w:tcBorders>
              <w:top w:val="single" w:sz="4" w:space="0" w:color="auto"/>
              <w:left w:val="single" w:sz="4" w:space="0" w:color="auto"/>
              <w:bottom w:val="single" w:sz="4" w:space="0" w:color="auto"/>
              <w:right w:val="single" w:sz="4" w:space="0" w:color="auto"/>
            </w:tcBorders>
            <w:vAlign w:val="center"/>
          </w:tcPr>
          <w:p w14:paraId="4C644574" w14:textId="77777777" w:rsidR="00CC35C5" w:rsidRPr="00B478FA" w:rsidRDefault="00CC35C5" w:rsidP="00244FF2">
            <w:pPr>
              <w:pStyle w:val="ListParagraph"/>
              <w:numPr>
                <w:ilvl w:val="0"/>
                <w:numId w:val="69"/>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lastRenderedPageBreak/>
              <w:t>On track / part complete</w:t>
            </w:r>
          </w:p>
          <w:p w14:paraId="3DC961A9" w14:textId="77777777" w:rsidR="00CC35C5" w:rsidRPr="00B478FA" w:rsidRDefault="00CC35C5" w:rsidP="00244FF2">
            <w:pPr>
              <w:pStyle w:val="ListParagraph"/>
              <w:numPr>
                <w:ilvl w:val="0"/>
                <w:numId w:val="69"/>
              </w:numPr>
              <w:rPr>
                <w:rFonts w:ascii="Arial" w:hAnsi="Arial" w:cs="Arial"/>
                <w:color w:val="00B050"/>
                <w:sz w:val="20"/>
                <w:szCs w:val="20"/>
              </w:rPr>
            </w:pPr>
            <w:r w:rsidRPr="00B478FA">
              <w:rPr>
                <w:rFonts w:ascii="Arial" w:hAnsi="Arial" w:cs="Arial"/>
                <w:color w:val="00B050"/>
                <w:sz w:val="20"/>
                <w:szCs w:val="20"/>
              </w:rPr>
              <w:t>Complete</w:t>
            </w:r>
          </w:p>
          <w:p w14:paraId="71B46729" w14:textId="77777777" w:rsidR="00CC35C5" w:rsidRPr="00B478FA" w:rsidRDefault="00CC35C5" w:rsidP="00244FF2">
            <w:pPr>
              <w:pStyle w:val="ListParagraph"/>
              <w:numPr>
                <w:ilvl w:val="0"/>
                <w:numId w:val="69"/>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30E676C6" w14:textId="77777777" w:rsidR="00CC35C5" w:rsidRPr="00B478FA" w:rsidRDefault="00CC35C5" w:rsidP="00244FF2">
            <w:pPr>
              <w:pStyle w:val="ListParagraph"/>
              <w:numPr>
                <w:ilvl w:val="0"/>
                <w:numId w:val="69"/>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14674C8B" w14:textId="77777777" w:rsidR="00CC35C5" w:rsidRPr="00B478FA" w:rsidRDefault="00CC35C5" w:rsidP="00244FF2">
            <w:pPr>
              <w:pStyle w:val="ListParagraph"/>
              <w:numPr>
                <w:ilvl w:val="0"/>
                <w:numId w:val="69"/>
              </w:numPr>
              <w:textAlignment w:val="baseline"/>
              <w:rPr>
                <w:rFonts w:ascii="Arial" w:hAnsi="Arial" w:cs="Arial"/>
                <w:color w:val="ED7D31" w:themeColor="accent2"/>
                <w:sz w:val="20"/>
                <w:szCs w:val="20"/>
              </w:rPr>
            </w:pPr>
            <w:r w:rsidRPr="00B478FA">
              <w:rPr>
                <w:rFonts w:ascii="Arial" w:hAnsi="Arial" w:cs="Arial"/>
                <w:color w:val="ED7D31" w:themeColor="accent2"/>
                <w:sz w:val="20"/>
                <w:szCs w:val="20"/>
              </w:rPr>
              <w:t>Delayed</w:t>
            </w:r>
          </w:p>
          <w:p w14:paraId="59F03654" w14:textId="77777777" w:rsidR="00CC35C5" w:rsidRPr="00B478FA" w:rsidRDefault="00CC35C5" w:rsidP="00244FF2">
            <w:pPr>
              <w:pStyle w:val="ListParagraph"/>
              <w:numPr>
                <w:ilvl w:val="0"/>
                <w:numId w:val="69"/>
              </w:numPr>
              <w:textAlignment w:val="baseline"/>
              <w:rPr>
                <w:rFonts w:ascii="Arial" w:hAnsi="Arial" w:cs="Arial"/>
                <w:color w:val="ED7D31" w:themeColor="accent2"/>
                <w:sz w:val="20"/>
                <w:szCs w:val="20"/>
              </w:rPr>
            </w:pPr>
            <w:r w:rsidRPr="00B478FA">
              <w:rPr>
                <w:rFonts w:ascii="Arial" w:hAnsi="Arial" w:cs="Arial"/>
                <w:color w:val="ED7D31" w:themeColor="accent2"/>
                <w:sz w:val="20"/>
                <w:szCs w:val="20"/>
              </w:rPr>
              <w:t>Delayed</w:t>
            </w:r>
          </w:p>
          <w:p w14:paraId="6F611971" w14:textId="77777777" w:rsidR="00CC35C5" w:rsidRPr="00B478FA" w:rsidRDefault="00CC35C5" w:rsidP="00244FF2">
            <w:pPr>
              <w:pStyle w:val="ListParagraph"/>
              <w:numPr>
                <w:ilvl w:val="0"/>
                <w:numId w:val="69"/>
              </w:numPr>
              <w:textAlignment w:val="baseline"/>
              <w:rPr>
                <w:rFonts w:ascii="Arial" w:hAnsi="Arial" w:cs="Arial"/>
                <w:color w:val="ED7D31" w:themeColor="accent2"/>
                <w:sz w:val="20"/>
                <w:szCs w:val="20"/>
              </w:rPr>
            </w:pPr>
            <w:r w:rsidRPr="00B478FA">
              <w:rPr>
                <w:rFonts w:ascii="Arial" w:hAnsi="Arial" w:cs="Arial"/>
                <w:color w:val="ED7D31" w:themeColor="accent2"/>
                <w:sz w:val="20"/>
                <w:szCs w:val="20"/>
              </w:rPr>
              <w:t xml:space="preserve">On-hold </w:t>
            </w:r>
          </w:p>
          <w:p w14:paraId="7B19F796"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E3C394B" w14:textId="77777777" w:rsidR="00CC35C5" w:rsidRPr="00B478FA" w:rsidRDefault="00CC35C5" w:rsidP="00CC35C5">
            <w:pPr>
              <w:pStyle w:val="ListParagraph"/>
              <w:numPr>
                <w:ilvl w:val="0"/>
                <w:numId w:val="33"/>
              </w:numPr>
              <w:textAlignment w:val="baseline"/>
              <w:rPr>
                <w:rFonts w:ascii="Arial" w:hAnsi="Arial" w:cs="Arial"/>
                <w:sz w:val="20"/>
                <w:szCs w:val="20"/>
              </w:rPr>
            </w:pPr>
            <w:r w:rsidRPr="00B478FA">
              <w:rPr>
                <w:rFonts w:ascii="Arial" w:hAnsi="Arial" w:cs="Arial"/>
                <w:sz w:val="20"/>
                <w:szCs w:val="20"/>
              </w:rPr>
              <w:t xml:space="preserve">Vapes have been a collected at the site since April 2024. </w:t>
            </w:r>
          </w:p>
          <w:p w14:paraId="576EB934" w14:textId="77777777" w:rsidR="00CC35C5" w:rsidRPr="00B478FA" w:rsidRDefault="00CC35C5" w:rsidP="00A9231E">
            <w:pPr>
              <w:pStyle w:val="ListParagraph"/>
              <w:ind w:left="360"/>
              <w:textAlignment w:val="baseline"/>
              <w:rPr>
                <w:rFonts w:ascii="Arial" w:hAnsi="Arial" w:cs="Arial"/>
                <w:sz w:val="20"/>
                <w:szCs w:val="20"/>
              </w:rPr>
            </w:pPr>
            <w:proofErr w:type="spellStart"/>
            <w:r w:rsidRPr="00B478FA">
              <w:rPr>
                <w:rFonts w:ascii="Arial" w:hAnsi="Arial" w:cs="Arial"/>
                <w:sz w:val="20"/>
                <w:szCs w:val="20"/>
              </w:rPr>
              <w:t>Terracycle</w:t>
            </w:r>
            <w:proofErr w:type="spellEnd"/>
            <w:r w:rsidRPr="00B478FA">
              <w:rPr>
                <w:rFonts w:ascii="Arial" w:hAnsi="Arial" w:cs="Arial"/>
                <w:sz w:val="20"/>
                <w:szCs w:val="20"/>
              </w:rPr>
              <w:t xml:space="preserve"> have withdrawn their HRRC trial with local councils. The collection of Pringles Tubes, oral care items, plastic tea and coffee packaging and biscuit/cake/cracker wrappers is continuing. Residents no longer need to download a label and bring items in a labelled bag.  </w:t>
            </w:r>
          </w:p>
          <w:p w14:paraId="4DC3DA41" w14:textId="77777777" w:rsidR="00CC35C5" w:rsidRPr="00B478FA" w:rsidRDefault="00CC35C5" w:rsidP="00A9231E">
            <w:pPr>
              <w:pStyle w:val="ListParagraph"/>
              <w:ind w:left="360"/>
              <w:textAlignment w:val="baseline"/>
              <w:rPr>
                <w:rFonts w:ascii="Arial" w:hAnsi="Arial" w:cs="Arial"/>
                <w:sz w:val="20"/>
                <w:szCs w:val="20"/>
              </w:rPr>
            </w:pPr>
            <w:r w:rsidRPr="00B478FA">
              <w:rPr>
                <w:rFonts w:ascii="Arial" w:hAnsi="Arial" w:cs="Arial"/>
                <w:sz w:val="20"/>
                <w:szCs w:val="20"/>
              </w:rPr>
              <w:t xml:space="preserve">During 2024/25 Ealing Council partnered with the Ealing allotments group to divert gardening equipment and pots/ornaments from the HRRC and re-distributed these to local groups. </w:t>
            </w:r>
          </w:p>
          <w:p w14:paraId="6D98CBB3" w14:textId="77777777" w:rsidR="00CC35C5" w:rsidRPr="00B478FA" w:rsidRDefault="00CC35C5" w:rsidP="00CC35C5">
            <w:pPr>
              <w:pStyle w:val="ListParagraph"/>
              <w:numPr>
                <w:ilvl w:val="0"/>
                <w:numId w:val="33"/>
              </w:numPr>
              <w:textAlignment w:val="baseline"/>
              <w:rPr>
                <w:rFonts w:ascii="Arial" w:hAnsi="Arial" w:cs="Arial"/>
                <w:sz w:val="20"/>
                <w:szCs w:val="20"/>
              </w:rPr>
            </w:pPr>
            <w:r w:rsidRPr="00B478FA">
              <w:rPr>
                <w:rFonts w:ascii="Arial" w:hAnsi="Arial" w:cs="Arial"/>
                <w:sz w:val="20"/>
                <w:szCs w:val="20"/>
              </w:rPr>
              <w:t xml:space="preserve">A collection point was added to the site, laptops were collected and sent to The Fixing Factory at the Brent HRRC (operated by Restart) for repair and re-distribution. The Fixing Factory trial ended in October 2023, the evaluation of the scheme demonstrated that the laptops collected from HRRC’s had little reuse/repair value. </w:t>
            </w:r>
          </w:p>
          <w:p w14:paraId="19CB74EF" w14:textId="77777777" w:rsidR="00CC35C5" w:rsidRPr="00B478FA" w:rsidRDefault="00CC35C5" w:rsidP="00CC35C5">
            <w:pPr>
              <w:pStyle w:val="ListParagraph"/>
              <w:numPr>
                <w:ilvl w:val="0"/>
                <w:numId w:val="33"/>
              </w:numPr>
              <w:textAlignment w:val="baseline"/>
              <w:rPr>
                <w:rFonts w:ascii="Arial" w:hAnsi="Arial" w:cs="Arial"/>
                <w:sz w:val="20"/>
                <w:szCs w:val="20"/>
              </w:rPr>
            </w:pPr>
            <w:r w:rsidRPr="00B478FA">
              <w:rPr>
                <w:rFonts w:ascii="Arial" w:hAnsi="Arial" w:cs="Arial"/>
                <w:sz w:val="20"/>
                <w:szCs w:val="20"/>
              </w:rPr>
              <w:t xml:space="preserve">Signage has been refreshed on site including signs explaining what happens to many of the materials after they’ve been taken away from site, new road markings and new speed bumps were installed throughout the site.  It has not been possible </w:t>
            </w:r>
            <w:r w:rsidRPr="00B478FA">
              <w:rPr>
                <w:rFonts w:ascii="Arial" w:hAnsi="Arial" w:cs="Arial"/>
                <w:sz w:val="20"/>
                <w:szCs w:val="20"/>
              </w:rPr>
              <w:lastRenderedPageBreak/>
              <w:t>to allow pedestrian access to the site, an in-depth health and safety review that looked at the crossing points and routes on the access road concluded that because of the many large vehicle movements as a result of the bus depot next door and the depot housing the waste fleet and highways fleet it would be too dangerous.</w:t>
            </w:r>
          </w:p>
          <w:p w14:paraId="2D51C5AC" w14:textId="77777777" w:rsidR="00CC35C5" w:rsidRPr="00B478FA" w:rsidRDefault="00CC35C5" w:rsidP="00CC35C5">
            <w:pPr>
              <w:pStyle w:val="ListParagraph"/>
              <w:numPr>
                <w:ilvl w:val="0"/>
                <w:numId w:val="33"/>
              </w:numPr>
              <w:textAlignment w:val="baseline"/>
              <w:rPr>
                <w:rFonts w:ascii="Arial" w:hAnsi="Arial" w:cs="Arial"/>
                <w:sz w:val="20"/>
                <w:szCs w:val="20"/>
              </w:rPr>
            </w:pPr>
            <w:r w:rsidRPr="00B478FA">
              <w:rPr>
                <w:rFonts w:ascii="Arial" w:hAnsi="Arial" w:cs="Arial"/>
                <w:sz w:val="20"/>
                <w:szCs w:val="20"/>
              </w:rPr>
              <w:t>Following the installation of new signs last year, no further signage has been needed in 2024/25.</w:t>
            </w:r>
          </w:p>
          <w:p w14:paraId="351930F3" w14:textId="77777777" w:rsidR="00CC35C5" w:rsidRPr="00B478FA" w:rsidRDefault="00CC35C5" w:rsidP="00CC35C5">
            <w:pPr>
              <w:pStyle w:val="ListParagraph"/>
              <w:numPr>
                <w:ilvl w:val="0"/>
                <w:numId w:val="33"/>
              </w:numPr>
              <w:textAlignment w:val="baseline"/>
              <w:rPr>
                <w:rFonts w:ascii="Arial" w:hAnsi="Arial" w:cs="Arial"/>
                <w:sz w:val="20"/>
                <w:szCs w:val="20"/>
              </w:rPr>
            </w:pPr>
            <w:r w:rsidRPr="00B478FA">
              <w:rPr>
                <w:rFonts w:ascii="Arial" w:hAnsi="Arial" w:cs="Arial"/>
                <w:sz w:val="20"/>
                <w:szCs w:val="20"/>
              </w:rPr>
              <w:t>No update for 2024/25.</w:t>
            </w:r>
          </w:p>
          <w:p w14:paraId="2277AF79" w14:textId="77777777" w:rsidR="00CC35C5" w:rsidRPr="00B478FA" w:rsidRDefault="00CC35C5" w:rsidP="00CC35C5">
            <w:pPr>
              <w:pStyle w:val="ListParagraph"/>
              <w:numPr>
                <w:ilvl w:val="0"/>
                <w:numId w:val="33"/>
              </w:numPr>
              <w:textAlignment w:val="baseline"/>
              <w:rPr>
                <w:rFonts w:ascii="Arial" w:hAnsi="Arial" w:cs="Arial"/>
                <w:sz w:val="20"/>
                <w:szCs w:val="20"/>
              </w:rPr>
            </w:pPr>
            <w:r w:rsidRPr="00B478FA">
              <w:rPr>
                <w:rFonts w:ascii="Arial" w:hAnsi="Arial" w:cs="Arial"/>
                <w:sz w:val="20"/>
                <w:szCs w:val="20"/>
              </w:rPr>
              <w:t xml:space="preserve">The implementation of POPs segregation at site has meant that part of the space allocated for gatekeeping of the residual waste containers is currently being used for residents to deposit items containing POPs. GEL are working on moving other items around on site to accommodate the POPs containers, once this has been completed the work of gatekeeping can move forward. </w:t>
            </w:r>
          </w:p>
          <w:p w14:paraId="64937C96" w14:textId="77777777" w:rsidR="00CC35C5" w:rsidRPr="00B478FA" w:rsidRDefault="00CC35C5" w:rsidP="00CC35C5">
            <w:pPr>
              <w:pStyle w:val="ListParagraph"/>
              <w:numPr>
                <w:ilvl w:val="0"/>
                <w:numId w:val="33"/>
              </w:numPr>
              <w:textAlignment w:val="baseline"/>
              <w:rPr>
                <w:rFonts w:ascii="Arial" w:hAnsi="Arial" w:cs="Arial"/>
                <w:sz w:val="20"/>
                <w:szCs w:val="20"/>
              </w:rPr>
            </w:pPr>
            <w:r w:rsidRPr="00B478FA">
              <w:rPr>
                <w:rFonts w:ascii="Arial" w:hAnsi="Arial" w:cs="Arial"/>
                <w:sz w:val="20"/>
                <w:szCs w:val="20"/>
              </w:rPr>
              <w:t xml:space="preserve">This work is dependent on the progress on the EPR legislation.  </w:t>
            </w:r>
          </w:p>
          <w:p w14:paraId="091F7936" w14:textId="77777777" w:rsidR="00CC35C5" w:rsidRPr="00B478FA" w:rsidRDefault="00CC35C5" w:rsidP="00A9231E">
            <w:pPr>
              <w:textAlignment w:val="baseline"/>
              <w:rPr>
                <w:rFonts w:ascii="Arial" w:hAnsi="Arial" w:cs="Arial"/>
                <w:sz w:val="20"/>
                <w:szCs w:val="20"/>
              </w:rPr>
            </w:pPr>
          </w:p>
          <w:p w14:paraId="1779C39E" w14:textId="77777777" w:rsidR="00CC35C5" w:rsidRPr="00B478FA" w:rsidRDefault="00CC35C5"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5524450" w14:textId="77777777" w:rsidR="00CC35C5" w:rsidRPr="00B478FA" w:rsidRDefault="00CC35C5" w:rsidP="00CC35C5">
            <w:pPr>
              <w:pStyle w:val="ListParagraph"/>
              <w:numPr>
                <w:ilvl w:val="0"/>
                <w:numId w:val="34"/>
              </w:numPr>
              <w:textAlignment w:val="baseline"/>
              <w:rPr>
                <w:rFonts w:ascii="Arial" w:hAnsi="Arial" w:cs="Arial"/>
                <w:sz w:val="20"/>
                <w:szCs w:val="20"/>
              </w:rPr>
            </w:pPr>
            <w:r w:rsidRPr="00B478FA">
              <w:rPr>
                <w:rFonts w:ascii="Arial" w:hAnsi="Arial" w:cs="Arial"/>
                <w:sz w:val="20"/>
                <w:szCs w:val="20"/>
              </w:rPr>
              <w:lastRenderedPageBreak/>
              <w:t>Approximately 100 garden items have been kept in use.</w:t>
            </w:r>
          </w:p>
          <w:p w14:paraId="30138894" w14:textId="77777777" w:rsidR="00CC35C5" w:rsidRPr="00B478FA" w:rsidRDefault="00CC35C5" w:rsidP="00CC35C5">
            <w:pPr>
              <w:pStyle w:val="ListParagraph"/>
              <w:numPr>
                <w:ilvl w:val="0"/>
                <w:numId w:val="34"/>
              </w:numPr>
              <w:textAlignment w:val="baseline"/>
              <w:rPr>
                <w:rFonts w:ascii="Arial" w:hAnsi="Arial" w:cs="Arial"/>
                <w:sz w:val="20"/>
                <w:szCs w:val="20"/>
              </w:rPr>
            </w:pPr>
            <w:r w:rsidRPr="00B478FA">
              <w:rPr>
                <w:rFonts w:ascii="Arial" w:hAnsi="Arial" w:cs="Arial"/>
                <w:sz w:val="20"/>
                <w:szCs w:val="20"/>
              </w:rPr>
              <w:t>The laptops were not suitable for repair, all were sent for recycling.</w:t>
            </w:r>
          </w:p>
          <w:p w14:paraId="786B7599" w14:textId="77777777" w:rsidR="00CC35C5" w:rsidRPr="00B478FA" w:rsidRDefault="00CC35C5" w:rsidP="00CC35C5">
            <w:pPr>
              <w:pStyle w:val="ListParagraph"/>
              <w:numPr>
                <w:ilvl w:val="0"/>
                <w:numId w:val="34"/>
              </w:numPr>
              <w:textAlignment w:val="baseline"/>
              <w:rPr>
                <w:rFonts w:ascii="Arial" w:hAnsi="Arial" w:cs="Arial"/>
                <w:sz w:val="20"/>
                <w:szCs w:val="20"/>
              </w:rPr>
            </w:pPr>
            <w:r w:rsidRPr="00B478FA">
              <w:rPr>
                <w:rFonts w:ascii="Arial" w:hAnsi="Arial" w:cs="Arial"/>
                <w:sz w:val="20"/>
                <w:szCs w:val="20"/>
              </w:rPr>
              <w:t>The HRRC recycling rate decreased by increased by 2.26% in 2024/25. This is likely due to less space to check the rubbish due to the separate POPs storage, a reduction in garden waste received at the HRRC and a 20% increase in construction waste</w:t>
            </w:r>
          </w:p>
          <w:p w14:paraId="4D8B54A2" w14:textId="77777777" w:rsidR="00CC35C5" w:rsidRPr="00B478FA" w:rsidRDefault="00CC35C5" w:rsidP="00CC35C5">
            <w:pPr>
              <w:pStyle w:val="ListParagraph"/>
              <w:numPr>
                <w:ilvl w:val="0"/>
                <w:numId w:val="34"/>
              </w:numPr>
              <w:textAlignment w:val="baseline"/>
              <w:rPr>
                <w:rFonts w:ascii="Arial" w:hAnsi="Arial" w:cs="Arial"/>
                <w:sz w:val="20"/>
                <w:szCs w:val="20"/>
              </w:rPr>
            </w:pPr>
            <w:r w:rsidRPr="00B478FA">
              <w:rPr>
                <w:rFonts w:ascii="Arial" w:hAnsi="Arial" w:cs="Arial"/>
                <w:sz w:val="20"/>
                <w:szCs w:val="20"/>
              </w:rPr>
              <w:t>Impact measured as part of the site recycling rate, see (c).</w:t>
            </w:r>
          </w:p>
        </w:tc>
      </w:tr>
      <w:tr w:rsidR="00CC35C5" w:rsidRPr="00B478FA" w14:paraId="7CDD610C"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68175197"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#24</w:t>
            </w:r>
          </w:p>
          <w:p w14:paraId="61A1EAB1"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BB5642A" w14:textId="77777777" w:rsidR="00CC35C5" w:rsidRPr="00B478FA" w:rsidRDefault="00CC35C5" w:rsidP="00A9231E">
            <w:pPr>
              <w:textAlignment w:val="baseline"/>
              <w:rPr>
                <w:rFonts w:ascii="Arial" w:hAnsi="Arial" w:cs="Arial"/>
                <w:color w:val="auto"/>
                <w:sz w:val="20"/>
                <w:szCs w:val="20"/>
              </w:rPr>
            </w:pPr>
            <w:r w:rsidRPr="00B478FA">
              <w:rPr>
                <w:rFonts w:ascii="Arial" w:hAnsi="Arial" w:cs="Arial"/>
                <w:sz w:val="20"/>
                <w:szCs w:val="20"/>
              </w:rPr>
              <w:t>Neighbourhood sites for recycling electricals and textiles/shoes</w:t>
            </w:r>
          </w:p>
        </w:tc>
        <w:tc>
          <w:tcPr>
            <w:tcW w:w="5381" w:type="dxa"/>
            <w:tcBorders>
              <w:top w:val="single" w:sz="4" w:space="0" w:color="auto"/>
              <w:left w:val="single" w:sz="4" w:space="0" w:color="auto"/>
              <w:bottom w:val="single" w:sz="4" w:space="0" w:color="auto"/>
              <w:right w:val="single" w:sz="4" w:space="0" w:color="auto"/>
            </w:tcBorders>
          </w:tcPr>
          <w:p w14:paraId="18D06D43" w14:textId="77777777" w:rsidR="00CC35C5" w:rsidRPr="00B478FA" w:rsidRDefault="00CC35C5" w:rsidP="00A9231E">
            <w:pPr>
              <w:pStyle w:val="ListParagraph"/>
              <w:ind w:left="0" w:hanging="1"/>
              <w:textAlignment w:val="baseline"/>
              <w:rPr>
                <w:rFonts w:ascii="Arial" w:hAnsi="Arial" w:cs="Arial"/>
                <w:color w:val="auto"/>
                <w:sz w:val="20"/>
                <w:szCs w:val="20"/>
              </w:rPr>
            </w:pPr>
            <w:r w:rsidRPr="00B478FA">
              <w:rPr>
                <w:rFonts w:ascii="Arial" w:hAnsi="Arial" w:cs="Arial"/>
                <w:sz w:val="20"/>
                <w:szCs w:val="20"/>
              </w:rPr>
              <w:t>The Council operates 22 neighbourhood recycling sites with facilities to reuse/recycle items that cannot always be recycled from home, such as textiles and e-waste. Continue to promote these facilities and expand where appropriate (e.g. into schools).</w:t>
            </w:r>
          </w:p>
        </w:tc>
        <w:tc>
          <w:tcPr>
            <w:tcW w:w="1984" w:type="dxa"/>
            <w:tcBorders>
              <w:top w:val="single" w:sz="4" w:space="0" w:color="auto"/>
              <w:left w:val="single" w:sz="4" w:space="0" w:color="auto"/>
              <w:bottom w:val="single" w:sz="4" w:space="0" w:color="auto"/>
              <w:right w:val="single" w:sz="4" w:space="0" w:color="auto"/>
            </w:tcBorders>
            <w:vAlign w:val="center"/>
          </w:tcPr>
          <w:p w14:paraId="0EFC5A31" w14:textId="77777777" w:rsidR="00CC35C5" w:rsidRPr="00B478FA" w:rsidRDefault="00CC35C5" w:rsidP="00CC35C5">
            <w:pPr>
              <w:pStyle w:val="ListParagraph"/>
              <w:numPr>
                <w:ilvl w:val="0"/>
                <w:numId w:val="44"/>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021CBBC8"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35CA10E" w14:textId="2152477F" w:rsidR="00CC35C5" w:rsidRPr="00B478FA" w:rsidRDefault="00CC35C5" w:rsidP="00A9231E">
            <w:pPr>
              <w:textAlignment w:val="baseline"/>
              <w:rPr>
                <w:rFonts w:ascii="Arial" w:eastAsia="Arial" w:hAnsi="Arial" w:cs="Arial"/>
                <w:sz w:val="20"/>
                <w:szCs w:val="20"/>
              </w:rPr>
            </w:pPr>
            <w:r w:rsidRPr="00B478FA">
              <w:rPr>
                <w:rFonts w:ascii="Arial" w:eastAsia="Arial" w:hAnsi="Arial" w:cs="Arial"/>
                <w:sz w:val="20"/>
                <w:szCs w:val="20"/>
              </w:rPr>
              <w:t xml:space="preserve">There are currently 20 neighbourhood recycling sites, during 2024/25, there has been an increase in </w:t>
            </w:r>
            <w:proofErr w:type="spellStart"/>
            <w:r w:rsidRPr="00B478FA">
              <w:rPr>
                <w:rFonts w:ascii="Arial" w:eastAsia="Arial" w:hAnsi="Arial" w:cs="Arial"/>
                <w:sz w:val="20"/>
                <w:szCs w:val="20"/>
              </w:rPr>
              <w:t>flytipping</w:t>
            </w:r>
            <w:proofErr w:type="spellEnd"/>
            <w:r w:rsidRPr="00B478FA">
              <w:rPr>
                <w:rFonts w:ascii="Arial" w:eastAsia="Arial" w:hAnsi="Arial" w:cs="Arial"/>
                <w:sz w:val="20"/>
                <w:szCs w:val="20"/>
              </w:rPr>
              <w:t xml:space="preserve"> around textile banks and theft from e-waste banks. Two of the e-waste banks have had their locks removed, replacements are on order. The locations are available on the Ealing Council website. </w:t>
            </w:r>
            <w:r w:rsidR="00933AB4">
              <w:rPr>
                <w:rFonts w:ascii="Arial" w:eastAsia="Arial" w:hAnsi="Arial" w:cs="Arial"/>
                <w:sz w:val="20"/>
                <w:szCs w:val="20"/>
              </w:rPr>
              <w:t xml:space="preserve">- </w:t>
            </w:r>
            <w:hyperlink r:id="rId31" w:history="1">
              <w:r w:rsidR="00933AB4" w:rsidRPr="00933AB4">
                <w:rPr>
                  <w:rStyle w:val="Hyperlink"/>
                  <w:rFonts w:ascii="Arial" w:eastAsia="Arial" w:hAnsi="Arial" w:cs="Arial"/>
                  <w:sz w:val="20"/>
                  <w:szCs w:val="20"/>
                </w:rPr>
                <w:t>E-waste</w:t>
              </w:r>
            </w:hyperlink>
            <w:r w:rsidR="00933AB4">
              <w:rPr>
                <w:rFonts w:ascii="Arial" w:eastAsia="Arial" w:hAnsi="Arial" w:cs="Arial"/>
                <w:sz w:val="20"/>
                <w:szCs w:val="20"/>
              </w:rPr>
              <w:t xml:space="preserve"> and </w:t>
            </w:r>
            <w:hyperlink r:id="rId32" w:history="1">
              <w:r w:rsidR="00933AB4" w:rsidRPr="00BE7473">
                <w:rPr>
                  <w:rStyle w:val="Hyperlink"/>
                  <w:rFonts w:ascii="Arial" w:eastAsia="Arial" w:hAnsi="Arial" w:cs="Arial"/>
                  <w:sz w:val="20"/>
                  <w:szCs w:val="20"/>
                </w:rPr>
                <w:t>textiles</w:t>
              </w:r>
            </w:hyperlink>
            <w:r w:rsidR="00933AB4">
              <w:rPr>
                <w:rFonts w:ascii="Arial" w:eastAsia="Arial" w:hAnsi="Arial" w:cs="Arial"/>
                <w:sz w:val="20"/>
                <w:szCs w:val="20"/>
              </w:rPr>
              <w:t xml:space="preserve"> webpages.</w:t>
            </w:r>
          </w:p>
          <w:p w14:paraId="339B4ECF" w14:textId="77777777" w:rsidR="00CC35C5" w:rsidRPr="00B478FA" w:rsidRDefault="00CC35C5" w:rsidP="00A9231E">
            <w:pPr>
              <w:textAlignment w:val="baseline"/>
              <w:rPr>
                <w:rFonts w:ascii="Arial" w:eastAsia="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82B38EF"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Tonnage recycled from neighbourhood recycling sites</w:t>
            </w:r>
          </w:p>
          <w:p w14:paraId="5D340B94" w14:textId="77777777" w:rsidR="00CC35C5" w:rsidRPr="00B478FA" w:rsidRDefault="00CC35C5" w:rsidP="00CC35C5">
            <w:pPr>
              <w:pStyle w:val="ListParagraph"/>
              <w:numPr>
                <w:ilvl w:val="0"/>
                <w:numId w:val="23"/>
              </w:numPr>
              <w:ind w:left="282" w:hanging="142"/>
              <w:textAlignment w:val="baseline"/>
              <w:rPr>
                <w:rFonts w:ascii="Arial" w:hAnsi="Arial" w:cs="Arial"/>
                <w:sz w:val="20"/>
                <w:szCs w:val="20"/>
              </w:rPr>
            </w:pPr>
            <w:r w:rsidRPr="00B478FA">
              <w:rPr>
                <w:rFonts w:ascii="Arial" w:hAnsi="Arial" w:cs="Arial"/>
                <w:sz w:val="20"/>
                <w:szCs w:val="20"/>
              </w:rPr>
              <w:t>Textiles – 644.5 tonnes were collected through textile banks, an increase of 117 tonnes on the previous year</w:t>
            </w:r>
          </w:p>
          <w:p w14:paraId="30AD160B" w14:textId="77777777" w:rsidR="00CC35C5" w:rsidRPr="00B478FA" w:rsidRDefault="00CC35C5" w:rsidP="00CC35C5">
            <w:pPr>
              <w:pStyle w:val="ListParagraph"/>
              <w:numPr>
                <w:ilvl w:val="0"/>
                <w:numId w:val="23"/>
              </w:numPr>
              <w:ind w:left="282" w:hanging="142"/>
              <w:textAlignment w:val="baseline"/>
              <w:rPr>
                <w:rFonts w:ascii="Arial" w:hAnsi="Arial" w:cs="Arial"/>
                <w:sz w:val="20"/>
                <w:szCs w:val="20"/>
              </w:rPr>
            </w:pPr>
            <w:r w:rsidRPr="00B478FA">
              <w:rPr>
                <w:rFonts w:ascii="Arial" w:hAnsi="Arial" w:cs="Arial"/>
                <w:sz w:val="20"/>
                <w:szCs w:val="20"/>
              </w:rPr>
              <w:t xml:space="preserve">E-waste – 6.98 tonnes was collected in 2024/25, an increase of 1 tonne from the previous year </w:t>
            </w:r>
          </w:p>
          <w:p w14:paraId="7B335F56" w14:textId="77777777" w:rsidR="00CC35C5" w:rsidRPr="00B478FA" w:rsidRDefault="00CC35C5" w:rsidP="00A9231E">
            <w:pPr>
              <w:textAlignment w:val="baseline"/>
              <w:rPr>
                <w:rFonts w:ascii="Arial" w:hAnsi="Arial" w:cs="Arial"/>
                <w:sz w:val="20"/>
                <w:szCs w:val="20"/>
              </w:rPr>
            </w:pPr>
          </w:p>
        </w:tc>
      </w:tr>
      <w:tr w:rsidR="00CC35C5" w:rsidRPr="00B478FA" w14:paraId="148B4D9A"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53E0FE79"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#25</w:t>
            </w:r>
          </w:p>
          <w:p w14:paraId="798F3E32"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75206F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Shift towards to HVO and electric waste collection fleet </w:t>
            </w:r>
          </w:p>
          <w:p w14:paraId="70E2F771" w14:textId="77777777" w:rsidR="00CC35C5" w:rsidRPr="00B478FA" w:rsidRDefault="00CC35C5" w:rsidP="00A9231E">
            <w:pPr>
              <w:textAlignment w:val="baseline"/>
              <w:rPr>
                <w:rFonts w:ascii="Arial" w:hAnsi="Arial" w:cs="Arial"/>
                <w:sz w:val="20"/>
                <w:szCs w:val="20"/>
              </w:rPr>
            </w:pPr>
          </w:p>
          <w:p w14:paraId="4E3B9A98"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FA68C76" w14:textId="77777777" w:rsidR="00CC35C5" w:rsidRPr="00B478FA" w:rsidRDefault="00CC35C5" w:rsidP="00CC35C5">
            <w:pPr>
              <w:pStyle w:val="ListParagraph"/>
              <w:numPr>
                <w:ilvl w:val="0"/>
                <w:numId w:val="59"/>
              </w:numPr>
              <w:textAlignment w:val="baseline"/>
              <w:rPr>
                <w:rFonts w:ascii="Arial" w:hAnsi="Arial" w:cs="Arial"/>
                <w:color w:val="auto"/>
                <w:sz w:val="20"/>
                <w:szCs w:val="20"/>
              </w:rPr>
            </w:pPr>
            <w:r w:rsidRPr="00B478FA">
              <w:rPr>
                <w:rFonts w:ascii="Arial" w:hAnsi="Arial" w:cs="Arial"/>
                <w:sz w:val="20"/>
                <w:szCs w:val="20"/>
              </w:rPr>
              <w:t xml:space="preserve">Discussions are taking place with Greener Ealing Limited regarding the potential use of HVO and a trial of an </w:t>
            </w:r>
            <w:proofErr w:type="spellStart"/>
            <w:r w:rsidRPr="00B478FA">
              <w:rPr>
                <w:rFonts w:ascii="Arial" w:hAnsi="Arial" w:cs="Arial"/>
                <w:sz w:val="20"/>
                <w:szCs w:val="20"/>
              </w:rPr>
              <w:t>eRCV</w:t>
            </w:r>
            <w:proofErr w:type="spellEnd"/>
            <w:r w:rsidRPr="00B478FA">
              <w:rPr>
                <w:rFonts w:ascii="Arial" w:hAnsi="Arial" w:cs="Arial"/>
                <w:sz w:val="20"/>
                <w:szCs w:val="20"/>
              </w:rPr>
              <w:t xml:space="preserve">. Timescales and funding to be confirmed. </w:t>
            </w:r>
          </w:p>
          <w:p w14:paraId="13678381" w14:textId="77777777" w:rsidR="00CC35C5" w:rsidRPr="00B478FA" w:rsidRDefault="00CC35C5" w:rsidP="00CC35C5">
            <w:pPr>
              <w:pStyle w:val="ListParagraph"/>
              <w:numPr>
                <w:ilvl w:val="0"/>
                <w:numId w:val="59"/>
              </w:numPr>
              <w:textAlignment w:val="baseline"/>
              <w:rPr>
                <w:rFonts w:ascii="Arial" w:hAnsi="Arial" w:cs="Arial"/>
                <w:color w:val="auto"/>
                <w:sz w:val="20"/>
                <w:szCs w:val="20"/>
              </w:rPr>
            </w:pPr>
            <w:r w:rsidRPr="00B478FA">
              <w:rPr>
                <w:rFonts w:ascii="Arial" w:hAnsi="Arial" w:cs="Arial"/>
                <w:sz w:val="20"/>
                <w:szCs w:val="20"/>
              </w:rPr>
              <w:t>Electric panel vans operational from July 2020 for part of the fleet. Charging point infrastructure at the Council depot has been delayed. Further vehicles to be ordered once timeline confirmed.</w:t>
            </w:r>
          </w:p>
        </w:tc>
        <w:tc>
          <w:tcPr>
            <w:tcW w:w="1984" w:type="dxa"/>
            <w:tcBorders>
              <w:top w:val="single" w:sz="4" w:space="0" w:color="auto"/>
              <w:left w:val="single" w:sz="4" w:space="0" w:color="auto"/>
              <w:bottom w:val="single" w:sz="4" w:space="0" w:color="auto"/>
              <w:right w:val="single" w:sz="4" w:space="0" w:color="auto"/>
            </w:tcBorders>
            <w:vAlign w:val="center"/>
          </w:tcPr>
          <w:p w14:paraId="052CB047" w14:textId="77777777" w:rsidR="00CC35C5" w:rsidRPr="00B478FA" w:rsidRDefault="00CC35C5" w:rsidP="00CC35C5">
            <w:pPr>
              <w:pStyle w:val="ListParagraph"/>
              <w:numPr>
                <w:ilvl w:val="0"/>
                <w:numId w:val="21"/>
              </w:numPr>
              <w:rPr>
                <w:rFonts w:ascii="Arial" w:hAnsi="Arial" w:cs="Arial"/>
                <w:color w:val="70AD47" w:themeColor="accent6"/>
                <w:sz w:val="20"/>
                <w:szCs w:val="20"/>
              </w:rPr>
            </w:pPr>
            <w:r w:rsidRPr="00B478FA">
              <w:rPr>
                <w:rFonts w:ascii="Arial" w:hAnsi="Arial" w:cs="Arial"/>
                <w:color w:val="70AD47" w:themeColor="accent6"/>
                <w:sz w:val="20"/>
                <w:szCs w:val="20"/>
              </w:rPr>
              <w:t>Part complete</w:t>
            </w:r>
          </w:p>
          <w:p w14:paraId="1E73410D" w14:textId="77777777" w:rsidR="00CC35C5" w:rsidRPr="00B478FA" w:rsidRDefault="00CC35C5" w:rsidP="00CC35C5">
            <w:pPr>
              <w:pStyle w:val="ListParagraph"/>
              <w:numPr>
                <w:ilvl w:val="0"/>
                <w:numId w:val="21"/>
              </w:numPr>
              <w:rPr>
                <w:rFonts w:ascii="Arial" w:hAnsi="Arial" w:cs="Arial"/>
                <w:color w:val="70AD47" w:themeColor="accent6"/>
                <w:sz w:val="20"/>
                <w:szCs w:val="20"/>
              </w:rPr>
            </w:pPr>
            <w:r w:rsidRPr="00B478FA">
              <w:rPr>
                <w:rFonts w:ascii="Arial" w:hAnsi="Arial" w:cs="Arial"/>
                <w:color w:val="70AD47" w:themeColor="accent6"/>
                <w:sz w:val="20"/>
                <w:szCs w:val="20"/>
              </w:rPr>
              <w:t>Part complete</w:t>
            </w:r>
          </w:p>
          <w:p w14:paraId="46935E79"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E9C1E20" w14:textId="77777777" w:rsidR="00CC35C5" w:rsidRPr="00B478FA" w:rsidRDefault="00CC35C5" w:rsidP="00CC35C5">
            <w:pPr>
              <w:pStyle w:val="ListParagraph"/>
              <w:numPr>
                <w:ilvl w:val="0"/>
                <w:numId w:val="60"/>
              </w:numPr>
              <w:rPr>
                <w:rFonts w:ascii="Arial" w:eastAsia="Arial" w:hAnsi="Arial" w:cs="Arial"/>
                <w:sz w:val="20"/>
                <w:szCs w:val="20"/>
              </w:rPr>
            </w:pPr>
            <w:r w:rsidRPr="00B478FA">
              <w:rPr>
                <w:rFonts w:ascii="Arial" w:eastAsia="Arial" w:hAnsi="Arial" w:cs="Arial"/>
                <w:sz w:val="20"/>
                <w:szCs w:val="20"/>
              </w:rPr>
              <w:t xml:space="preserve">Work with Greener Ealing Limited to switch to an alternative fuel source (HVO) has been explored. Whilst the vehicles </w:t>
            </w:r>
            <w:proofErr w:type="gramStart"/>
            <w:r w:rsidRPr="00B478FA">
              <w:rPr>
                <w:rFonts w:ascii="Arial" w:eastAsia="Arial" w:hAnsi="Arial" w:cs="Arial"/>
                <w:sz w:val="20"/>
                <w:szCs w:val="20"/>
              </w:rPr>
              <w:t>are capable of using</w:t>
            </w:r>
            <w:proofErr w:type="gramEnd"/>
            <w:r w:rsidRPr="00B478FA">
              <w:rPr>
                <w:rFonts w:ascii="Arial" w:eastAsia="Arial" w:hAnsi="Arial" w:cs="Arial"/>
                <w:sz w:val="20"/>
                <w:szCs w:val="20"/>
              </w:rPr>
              <w:t xml:space="preserve"> HVO without requiring a conversion. The price difference per litre will result in a price increase that is not affordable with current local authority funding.  An investment programme over up to 10 years would be required.  The target for LGV conversion is 2040. Work to explore conversion for smaller vehicles will be conducted within the Mayor of London’s 2030 emission target.</w:t>
            </w:r>
          </w:p>
          <w:p w14:paraId="663C871E" w14:textId="77777777" w:rsidR="00CC35C5" w:rsidRPr="00B478FA" w:rsidRDefault="00CC35C5" w:rsidP="00CC35C5">
            <w:pPr>
              <w:pStyle w:val="ListParagraph"/>
              <w:numPr>
                <w:ilvl w:val="0"/>
                <w:numId w:val="60"/>
              </w:numPr>
              <w:textAlignment w:val="baseline"/>
              <w:rPr>
                <w:rFonts w:ascii="Arial" w:eastAsia="Arial" w:hAnsi="Arial" w:cs="Arial"/>
                <w:sz w:val="20"/>
                <w:szCs w:val="20"/>
              </w:rPr>
            </w:pPr>
            <w:r w:rsidRPr="00B478FA">
              <w:rPr>
                <w:rFonts w:ascii="Arial" w:eastAsia="Arial" w:hAnsi="Arial" w:cs="Arial"/>
                <w:sz w:val="20"/>
                <w:szCs w:val="20"/>
              </w:rPr>
              <w:t xml:space="preserve">Work to introduce small electric vehicles has been postponed. Extensive surveying has identified that Greenford depot does not have suitable infrastructure to support the conversion of the environmental services fleet. Other options are being explored Council-wide/corporately. </w:t>
            </w:r>
          </w:p>
          <w:p w14:paraId="3B186D67" w14:textId="77777777" w:rsidR="00CC35C5" w:rsidRPr="00B478FA" w:rsidRDefault="00CC35C5" w:rsidP="00A9231E">
            <w:pPr>
              <w:textAlignment w:val="baseline"/>
              <w:rPr>
                <w:rFonts w:ascii="Arial" w:eastAsia="Arial" w:hAnsi="Arial" w:cs="Arial"/>
                <w:sz w:val="20"/>
                <w:szCs w:val="20"/>
              </w:rPr>
            </w:pPr>
          </w:p>
          <w:p w14:paraId="3329EAA6" w14:textId="77777777" w:rsidR="00CC35C5" w:rsidRPr="00B478FA" w:rsidRDefault="00CC35C5" w:rsidP="00A9231E">
            <w:pPr>
              <w:textAlignment w:val="baseline"/>
              <w:rPr>
                <w:rFonts w:ascii="Arial" w:eastAsia="Arial" w:hAnsi="Arial" w:cs="Arial"/>
                <w:sz w:val="20"/>
                <w:szCs w:val="20"/>
              </w:rPr>
            </w:pPr>
            <w:r w:rsidRPr="00B478FA">
              <w:rPr>
                <w:rFonts w:ascii="Arial" w:eastAsia="Arial" w:hAnsi="Arial" w:cs="Arial"/>
                <w:sz w:val="20"/>
                <w:szCs w:val="20"/>
              </w:rPr>
              <w:t>An electric 360 material handler is being used at the HRRC.</w:t>
            </w:r>
          </w:p>
          <w:p w14:paraId="6A1BC129" w14:textId="77777777" w:rsidR="00CC35C5" w:rsidRPr="00B478FA" w:rsidRDefault="00CC35C5" w:rsidP="00A9231E">
            <w:pPr>
              <w:textAlignment w:val="baseline"/>
              <w:rPr>
                <w:rFonts w:ascii="Arial" w:eastAsia="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5CE4073"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 xml:space="preserve">Not applicable </w:t>
            </w:r>
          </w:p>
        </w:tc>
      </w:tr>
      <w:tr w:rsidR="00CC35C5" w:rsidRPr="00B478FA" w14:paraId="184C4BAF" w14:textId="77777777" w:rsidTr="00A9231E">
        <w:trPr>
          <w:trHeight w:val="300"/>
        </w:trPr>
        <w:tc>
          <w:tcPr>
            <w:tcW w:w="993" w:type="dxa"/>
            <w:tcBorders>
              <w:top w:val="single" w:sz="4" w:space="0" w:color="auto"/>
              <w:left w:val="single" w:sz="4" w:space="0" w:color="auto"/>
              <w:bottom w:val="single" w:sz="4" w:space="0" w:color="auto"/>
              <w:right w:val="single" w:sz="4" w:space="0" w:color="auto"/>
            </w:tcBorders>
          </w:tcPr>
          <w:p w14:paraId="3F2CCDE9" w14:textId="77777777" w:rsidR="00CC35C5" w:rsidRPr="0044719A" w:rsidRDefault="00CC35C5" w:rsidP="00A9231E">
            <w:pPr>
              <w:textAlignment w:val="baseline"/>
              <w:rPr>
                <w:rFonts w:ascii="Arial" w:hAnsi="Arial" w:cs="Arial"/>
                <w:sz w:val="20"/>
                <w:szCs w:val="20"/>
              </w:rPr>
            </w:pPr>
            <w:r w:rsidRPr="0044719A">
              <w:rPr>
                <w:rFonts w:ascii="Arial" w:hAnsi="Arial" w:cs="Arial"/>
                <w:sz w:val="20"/>
                <w:szCs w:val="20"/>
              </w:rPr>
              <w:t>Ealing #26</w:t>
            </w:r>
          </w:p>
          <w:p w14:paraId="34E429A1" w14:textId="77777777" w:rsidR="00CC35C5" w:rsidRPr="0044719A" w:rsidRDefault="00CC35C5" w:rsidP="00A9231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01DD1FE"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Reducing carbon impact</w:t>
            </w:r>
          </w:p>
          <w:p w14:paraId="030DC236" w14:textId="77777777" w:rsidR="00CC35C5" w:rsidRPr="00B478FA" w:rsidRDefault="00CC35C5" w:rsidP="00A9231E">
            <w:pPr>
              <w:textAlignment w:val="baseline"/>
              <w:rPr>
                <w:rFonts w:ascii="Arial" w:hAnsi="Arial" w:cs="Arial"/>
                <w:sz w:val="20"/>
                <w:szCs w:val="20"/>
              </w:rPr>
            </w:pPr>
          </w:p>
          <w:p w14:paraId="41E0494A" w14:textId="77777777" w:rsidR="00CC35C5" w:rsidRPr="00B478FA" w:rsidRDefault="00CC35C5" w:rsidP="00A9231E">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54687426" w14:textId="77777777" w:rsidR="00CC35C5" w:rsidRPr="00B478FA" w:rsidRDefault="00CC35C5" w:rsidP="00A9231E">
            <w:pPr>
              <w:textAlignment w:val="baseline"/>
              <w:rPr>
                <w:rFonts w:ascii="Arial" w:hAnsi="Arial" w:cs="Arial"/>
                <w:sz w:val="20"/>
                <w:szCs w:val="20"/>
              </w:rPr>
            </w:pPr>
            <w:r w:rsidRPr="00B478FA">
              <w:rPr>
                <w:rFonts w:ascii="Arial" w:hAnsi="Arial" w:cs="Arial"/>
                <w:sz w:val="20"/>
                <w:szCs w:val="20"/>
              </w:rPr>
              <w:t>The Emissions Performance Standard tool highlighted areas in need of improvement.</w:t>
            </w:r>
          </w:p>
          <w:p w14:paraId="463CC599" w14:textId="77777777" w:rsidR="00CC35C5" w:rsidRPr="00B478FA" w:rsidRDefault="00CC35C5" w:rsidP="00CC35C5">
            <w:pPr>
              <w:pStyle w:val="ListParagraph"/>
              <w:numPr>
                <w:ilvl w:val="0"/>
                <w:numId w:val="36"/>
              </w:numPr>
              <w:textAlignment w:val="baseline"/>
              <w:rPr>
                <w:rFonts w:ascii="Arial" w:hAnsi="Arial" w:cs="Arial"/>
                <w:sz w:val="20"/>
                <w:szCs w:val="20"/>
              </w:rPr>
            </w:pPr>
            <w:r w:rsidRPr="00B478FA">
              <w:rPr>
                <w:rFonts w:ascii="Arial" w:hAnsi="Arial" w:cs="Arial"/>
                <w:sz w:val="20"/>
                <w:szCs w:val="20"/>
              </w:rPr>
              <w:t>Commercial waste recycling is currently highlighted as low. This is being addressed by the introduction of the commercial waste dry mixed recycling bin service in 2023 and a commercial food waste recycling trial. Procurement of ULEZ compliant vehicles, electric vehicles where possible, the use of HVO and further optimisation of fleet journeys will contribute to reducing carbon impact. Further introduction of food waste recycling collections from flats will be positive.</w:t>
            </w:r>
          </w:p>
          <w:p w14:paraId="247558B9" w14:textId="77777777" w:rsidR="00CC35C5" w:rsidRPr="00B478FA" w:rsidRDefault="00CC35C5" w:rsidP="00CC35C5">
            <w:pPr>
              <w:pStyle w:val="ListParagraph"/>
              <w:numPr>
                <w:ilvl w:val="0"/>
                <w:numId w:val="36"/>
              </w:numPr>
              <w:textAlignment w:val="baseline"/>
              <w:rPr>
                <w:rFonts w:ascii="Arial" w:hAnsi="Arial" w:cs="Arial"/>
                <w:sz w:val="20"/>
                <w:szCs w:val="20"/>
              </w:rPr>
            </w:pPr>
            <w:r w:rsidRPr="00B478FA">
              <w:rPr>
                <w:rFonts w:ascii="Arial" w:hAnsi="Arial" w:cs="Arial"/>
                <w:sz w:val="20"/>
                <w:szCs w:val="20"/>
              </w:rPr>
              <w:t xml:space="preserve">Consider pre-sorting of residual waste, where prior sorting of certain waste streams takes place prior to being sent to the energy recovery centre. Discussions to take place with West London Waste Authority. </w:t>
            </w:r>
          </w:p>
          <w:p w14:paraId="44D97864" w14:textId="77777777" w:rsidR="00CC35C5" w:rsidRPr="00B478FA" w:rsidRDefault="00CC35C5" w:rsidP="00CC35C5">
            <w:pPr>
              <w:pStyle w:val="ListParagraph"/>
              <w:numPr>
                <w:ilvl w:val="0"/>
                <w:numId w:val="36"/>
              </w:numPr>
              <w:textAlignment w:val="baseline"/>
              <w:rPr>
                <w:rFonts w:ascii="Arial" w:hAnsi="Arial" w:cs="Arial"/>
                <w:sz w:val="20"/>
                <w:szCs w:val="20"/>
              </w:rPr>
            </w:pPr>
            <w:r w:rsidRPr="00B478FA">
              <w:rPr>
                <w:rFonts w:ascii="Arial" w:hAnsi="Arial" w:cs="Arial"/>
                <w:sz w:val="20"/>
                <w:szCs w:val="20"/>
              </w:rPr>
              <w:t xml:space="preserve">Address MRF reject rate and improve with communications with residents, and ensuring </w:t>
            </w:r>
            <w:r w:rsidRPr="00B478FA">
              <w:rPr>
                <w:rFonts w:ascii="Arial" w:hAnsi="Arial" w:cs="Arial"/>
                <w:sz w:val="20"/>
                <w:szCs w:val="20"/>
              </w:rPr>
              <w:lastRenderedPageBreak/>
              <w:t xml:space="preserve">contamination is removed during the bulking process, where practicable. </w:t>
            </w:r>
          </w:p>
          <w:p w14:paraId="65EC5D3B" w14:textId="77777777" w:rsidR="00CC35C5" w:rsidRPr="00B478FA" w:rsidRDefault="00CC35C5" w:rsidP="00CC35C5">
            <w:pPr>
              <w:pStyle w:val="ListParagraph"/>
              <w:numPr>
                <w:ilvl w:val="0"/>
                <w:numId w:val="36"/>
              </w:numPr>
              <w:textAlignment w:val="baseline"/>
              <w:rPr>
                <w:rFonts w:ascii="Arial" w:hAnsi="Arial" w:cs="Arial"/>
                <w:sz w:val="20"/>
                <w:szCs w:val="20"/>
              </w:rPr>
            </w:pPr>
            <w:r w:rsidRPr="00B478FA">
              <w:rPr>
                <w:rFonts w:ascii="Arial" w:hAnsi="Arial" w:cs="Arial"/>
                <w:sz w:val="20"/>
                <w:szCs w:val="20"/>
              </w:rPr>
              <w:t>Collect fleet data (miles, fuel use etc.) to feed into the process of delivering more effective rounds (in partnership with Greener Ealing Limited).</w:t>
            </w:r>
          </w:p>
          <w:p w14:paraId="37C19685" w14:textId="77777777" w:rsidR="00CC35C5" w:rsidRPr="00B478FA" w:rsidRDefault="00CC35C5" w:rsidP="00CC35C5">
            <w:pPr>
              <w:pStyle w:val="ListParagraph"/>
              <w:numPr>
                <w:ilvl w:val="0"/>
                <w:numId w:val="36"/>
              </w:numPr>
              <w:textAlignment w:val="baseline"/>
              <w:rPr>
                <w:rFonts w:ascii="Arial" w:hAnsi="Arial" w:cs="Arial"/>
                <w:sz w:val="20"/>
                <w:szCs w:val="20"/>
              </w:rPr>
            </w:pPr>
            <w:r w:rsidRPr="00B478FA">
              <w:rPr>
                <w:rFonts w:ascii="Arial" w:hAnsi="Arial" w:cs="Arial"/>
                <w:sz w:val="20"/>
                <w:szCs w:val="20"/>
              </w:rPr>
              <w:t>Review data around collections to ensure the sources are correctly identified and the performance of each collection road can be measured to enable targeting of communications about how to use services and what materials are accepted at low performing rounds.</w:t>
            </w:r>
          </w:p>
          <w:p w14:paraId="18B85059" w14:textId="77777777" w:rsidR="00CC35C5" w:rsidRPr="00B478FA" w:rsidRDefault="00CC35C5" w:rsidP="00CC35C5">
            <w:pPr>
              <w:pStyle w:val="ListParagraph"/>
              <w:numPr>
                <w:ilvl w:val="0"/>
                <w:numId w:val="36"/>
              </w:numPr>
              <w:textAlignment w:val="baseline"/>
              <w:rPr>
                <w:rFonts w:ascii="Arial" w:hAnsi="Arial" w:cs="Arial"/>
                <w:sz w:val="20"/>
                <w:szCs w:val="20"/>
              </w:rPr>
            </w:pPr>
            <w:r w:rsidRPr="00B478FA">
              <w:rPr>
                <w:rFonts w:ascii="Arial" w:hAnsi="Arial" w:cs="Arial"/>
                <w:sz w:val="20"/>
                <w:szCs w:val="20"/>
              </w:rPr>
              <w:t>Use vehicle tracking data to identify potential changes to collection rounds to improve efficiency.</w:t>
            </w:r>
          </w:p>
          <w:p w14:paraId="71EF2C9D" w14:textId="77777777" w:rsidR="00CC35C5" w:rsidRPr="00B478FA" w:rsidRDefault="00CC35C5" w:rsidP="00CC35C5">
            <w:pPr>
              <w:pStyle w:val="ListParagraph"/>
              <w:numPr>
                <w:ilvl w:val="0"/>
                <w:numId w:val="36"/>
              </w:numPr>
              <w:textAlignment w:val="baseline"/>
              <w:rPr>
                <w:rFonts w:ascii="Arial" w:hAnsi="Arial" w:cs="Arial"/>
                <w:color w:val="auto"/>
                <w:sz w:val="20"/>
                <w:szCs w:val="20"/>
              </w:rPr>
            </w:pPr>
            <w:r w:rsidRPr="00B478FA">
              <w:rPr>
                <w:rFonts w:ascii="Arial" w:hAnsi="Arial" w:cs="Arial"/>
                <w:sz w:val="20"/>
                <w:szCs w:val="20"/>
              </w:rPr>
              <w:t>With WLWA, investigate the potential use of sensors in the creation of collection rounds for blocks of flats, on-street banks and litter bins to provide responsive services.</w:t>
            </w:r>
          </w:p>
        </w:tc>
        <w:tc>
          <w:tcPr>
            <w:tcW w:w="1984" w:type="dxa"/>
            <w:tcBorders>
              <w:top w:val="single" w:sz="4" w:space="0" w:color="auto"/>
              <w:left w:val="single" w:sz="4" w:space="0" w:color="auto"/>
              <w:bottom w:val="single" w:sz="4" w:space="0" w:color="auto"/>
              <w:right w:val="single" w:sz="4" w:space="0" w:color="auto"/>
            </w:tcBorders>
            <w:vAlign w:val="center"/>
          </w:tcPr>
          <w:p w14:paraId="7F8F6B68" w14:textId="77777777" w:rsidR="00CC35C5" w:rsidRPr="00B478FA" w:rsidRDefault="00CC35C5" w:rsidP="00CC35C5">
            <w:pPr>
              <w:pStyle w:val="ListParagraph"/>
              <w:numPr>
                <w:ilvl w:val="0"/>
                <w:numId w:val="63"/>
              </w:numPr>
              <w:textAlignment w:val="baseline"/>
              <w:rPr>
                <w:rFonts w:ascii="Arial" w:hAnsi="Arial" w:cs="Arial"/>
                <w:color w:val="70AD47" w:themeColor="accent6"/>
                <w:sz w:val="20"/>
                <w:szCs w:val="20"/>
              </w:rPr>
            </w:pPr>
            <w:r w:rsidRPr="00B478FA">
              <w:rPr>
                <w:rFonts w:ascii="Arial" w:hAnsi="Arial" w:cs="Arial"/>
                <w:color w:val="70AD47" w:themeColor="accent6"/>
                <w:sz w:val="20"/>
                <w:szCs w:val="20"/>
              </w:rPr>
              <w:lastRenderedPageBreak/>
              <w:t>On track / part complete</w:t>
            </w:r>
          </w:p>
          <w:p w14:paraId="3C187608" w14:textId="77777777" w:rsidR="00CC35C5" w:rsidRPr="00B478FA" w:rsidRDefault="00CC35C5" w:rsidP="00CC35C5">
            <w:pPr>
              <w:pStyle w:val="ListParagraph"/>
              <w:numPr>
                <w:ilvl w:val="0"/>
                <w:numId w:val="63"/>
              </w:numPr>
              <w:textAlignment w:val="baseline"/>
              <w:rPr>
                <w:rFonts w:ascii="Arial" w:hAnsi="Arial" w:cs="Arial"/>
                <w:color w:val="00B050"/>
                <w:sz w:val="20"/>
                <w:szCs w:val="20"/>
              </w:rPr>
            </w:pPr>
            <w:r w:rsidRPr="00B478FA">
              <w:rPr>
                <w:rFonts w:ascii="Arial" w:hAnsi="Arial" w:cs="Arial"/>
                <w:color w:val="00B050"/>
                <w:sz w:val="20"/>
                <w:szCs w:val="20"/>
              </w:rPr>
              <w:t>Complete</w:t>
            </w:r>
          </w:p>
          <w:p w14:paraId="1174F77C" w14:textId="77777777" w:rsidR="00CC35C5" w:rsidRPr="00B478FA" w:rsidRDefault="00CC35C5" w:rsidP="00CC35C5">
            <w:pPr>
              <w:pStyle w:val="ListParagraph"/>
              <w:numPr>
                <w:ilvl w:val="0"/>
                <w:numId w:val="63"/>
              </w:numPr>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4F471D13" w14:textId="77777777" w:rsidR="00CC35C5" w:rsidRPr="00B478FA" w:rsidRDefault="00CC35C5" w:rsidP="00CC35C5">
            <w:pPr>
              <w:pStyle w:val="ListParagraph"/>
              <w:numPr>
                <w:ilvl w:val="0"/>
                <w:numId w:val="63"/>
              </w:numPr>
              <w:rPr>
                <w:rFonts w:ascii="Arial" w:hAnsi="Arial" w:cs="Arial"/>
                <w:color w:val="70AD47" w:themeColor="accent6"/>
                <w:sz w:val="20"/>
                <w:szCs w:val="20"/>
              </w:rPr>
            </w:pPr>
            <w:r w:rsidRPr="00B478FA">
              <w:rPr>
                <w:rFonts w:ascii="Arial" w:hAnsi="Arial" w:cs="Arial"/>
                <w:color w:val="70AD47" w:themeColor="accent6"/>
                <w:sz w:val="20"/>
                <w:szCs w:val="20"/>
              </w:rPr>
              <w:t>On track / part complete</w:t>
            </w:r>
          </w:p>
          <w:p w14:paraId="76333140" w14:textId="77777777" w:rsidR="00CC35C5" w:rsidRPr="00B478FA" w:rsidRDefault="00CC35C5" w:rsidP="00A9231E">
            <w:pPr>
              <w:pStyle w:val="ListParagraph"/>
              <w:ind w:left="360"/>
              <w:rPr>
                <w:rFonts w:ascii="Arial" w:hAnsi="Arial" w:cs="Arial"/>
                <w:color w:val="00B050"/>
                <w:sz w:val="20"/>
                <w:szCs w:val="20"/>
              </w:rPr>
            </w:pPr>
          </w:p>
          <w:p w14:paraId="24F54BCE" w14:textId="77777777" w:rsidR="00CC35C5" w:rsidRPr="00B478FA" w:rsidRDefault="00CC35C5" w:rsidP="00CC35C5">
            <w:pPr>
              <w:pStyle w:val="ListParagraph"/>
              <w:numPr>
                <w:ilvl w:val="0"/>
                <w:numId w:val="63"/>
              </w:numPr>
              <w:textAlignment w:val="baseline"/>
              <w:rPr>
                <w:rFonts w:ascii="Arial" w:hAnsi="Arial" w:cs="Arial"/>
                <w:color w:val="00B050"/>
                <w:sz w:val="20"/>
                <w:szCs w:val="20"/>
              </w:rPr>
            </w:pPr>
            <w:r w:rsidRPr="00B478FA">
              <w:rPr>
                <w:rFonts w:ascii="Arial" w:hAnsi="Arial" w:cs="Arial"/>
                <w:color w:val="00B050"/>
                <w:sz w:val="20"/>
                <w:szCs w:val="20"/>
              </w:rPr>
              <w:t>Complete</w:t>
            </w:r>
          </w:p>
          <w:p w14:paraId="7169D282" w14:textId="77777777" w:rsidR="00CC35C5" w:rsidRPr="00B478FA" w:rsidRDefault="00CC35C5" w:rsidP="00CC35C5">
            <w:pPr>
              <w:pStyle w:val="ListParagraph"/>
              <w:numPr>
                <w:ilvl w:val="0"/>
                <w:numId w:val="63"/>
              </w:numPr>
              <w:rPr>
                <w:rFonts w:ascii="Arial" w:hAnsi="Arial" w:cs="Arial"/>
                <w:color w:val="00B050"/>
                <w:sz w:val="20"/>
                <w:szCs w:val="20"/>
              </w:rPr>
            </w:pPr>
            <w:r w:rsidRPr="00B478FA">
              <w:rPr>
                <w:rFonts w:ascii="Arial" w:hAnsi="Arial" w:cs="Arial"/>
                <w:color w:val="00B050"/>
                <w:sz w:val="20"/>
                <w:szCs w:val="20"/>
              </w:rPr>
              <w:t>Complete</w:t>
            </w:r>
          </w:p>
          <w:p w14:paraId="03BDB9AB" w14:textId="77777777" w:rsidR="00CC35C5" w:rsidRPr="00B478FA" w:rsidRDefault="00CC35C5" w:rsidP="00CC35C5">
            <w:pPr>
              <w:pStyle w:val="ListParagraph"/>
              <w:numPr>
                <w:ilvl w:val="0"/>
                <w:numId w:val="63"/>
              </w:numPr>
              <w:rPr>
                <w:rFonts w:ascii="Arial" w:hAnsi="Arial" w:cs="Arial"/>
                <w:color w:val="00B050"/>
                <w:sz w:val="20"/>
                <w:szCs w:val="20"/>
              </w:rPr>
            </w:pPr>
            <w:r w:rsidRPr="00B478FA">
              <w:rPr>
                <w:rFonts w:ascii="Arial" w:hAnsi="Arial" w:cs="Arial"/>
                <w:color w:val="00B050"/>
                <w:sz w:val="20"/>
                <w:szCs w:val="20"/>
              </w:rPr>
              <w:t>Complete</w:t>
            </w:r>
          </w:p>
          <w:p w14:paraId="20889317" w14:textId="77777777" w:rsidR="00CC35C5" w:rsidRPr="00B478FA" w:rsidRDefault="00CC35C5" w:rsidP="00A9231E">
            <w:pPr>
              <w:textAlignment w:val="baseline"/>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27F9526" w14:textId="77777777" w:rsidR="00CC35C5" w:rsidRPr="00B478FA" w:rsidRDefault="00CC35C5" w:rsidP="00CC35C5">
            <w:pPr>
              <w:pStyle w:val="ListParagraph"/>
              <w:numPr>
                <w:ilvl w:val="0"/>
                <w:numId w:val="61"/>
              </w:numPr>
              <w:textAlignment w:val="baseline"/>
              <w:rPr>
                <w:rFonts w:ascii="Arial" w:eastAsia="Aptos" w:hAnsi="Arial" w:cs="Arial"/>
                <w:sz w:val="20"/>
                <w:szCs w:val="20"/>
              </w:rPr>
            </w:pPr>
            <w:r w:rsidRPr="00B478FA">
              <w:rPr>
                <w:rFonts w:ascii="Arial" w:eastAsia="Aptos" w:hAnsi="Arial" w:cs="Arial"/>
                <w:sz w:val="20"/>
                <w:szCs w:val="20"/>
              </w:rPr>
              <w:t>The below table relates to GELs overall fuel, mileage and CO</w:t>
            </w:r>
            <w:r w:rsidRPr="00B478FA">
              <w:rPr>
                <w:rFonts w:ascii="Arial" w:eastAsia="Aptos" w:hAnsi="Arial" w:cs="Arial"/>
                <w:sz w:val="20"/>
                <w:szCs w:val="20"/>
                <w:vertAlign w:val="subscript"/>
              </w:rPr>
              <w:t>2</w:t>
            </w:r>
            <w:r w:rsidRPr="00B478FA">
              <w:rPr>
                <w:rFonts w:ascii="Arial" w:eastAsia="Aptos" w:hAnsi="Arial" w:cs="Arial"/>
                <w:sz w:val="20"/>
                <w:szCs w:val="20"/>
              </w:rPr>
              <w:t xml:space="preserve"> totals from the use of the refuse, recycling, grounds maintenance, parks and street cleansing fleets.  These figures are slightly higher this year.  This is likely due to an increasing workload following the introduction of additional properties on to recycling rounds and, increased </w:t>
            </w:r>
            <w:proofErr w:type="spellStart"/>
            <w:r w:rsidRPr="00B478FA">
              <w:rPr>
                <w:rFonts w:ascii="Arial" w:eastAsia="Aptos" w:hAnsi="Arial" w:cs="Arial"/>
                <w:sz w:val="20"/>
                <w:szCs w:val="20"/>
              </w:rPr>
              <w:t>flytipping</w:t>
            </w:r>
            <w:proofErr w:type="spellEnd"/>
            <w:r w:rsidRPr="00B478FA">
              <w:rPr>
                <w:rFonts w:ascii="Arial" w:eastAsia="Aptos" w:hAnsi="Arial" w:cs="Arial"/>
                <w:sz w:val="20"/>
                <w:szCs w:val="20"/>
              </w:rPr>
              <w:t xml:space="preserve"> and street cleansing workloads.  </w:t>
            </w:r>
          </w:p>
          <w:p w14:paraId="6389AAB2" w14:textId="77777777" w:rsidR="00CC35C5" w:rsidRPr="00B478FA" w:rsidRDefault="00CC35C5" w:rsidP="00A9231E">
            <w:pPr>
              <w:pStyle w:val="ListParagraph"/>
              <w:ind w:left="268" w:hanging="142"/>
              <w:textAlignment w:val="baseline"/>
              <w:rPr>
                <w:rFonts w:ascii="Arial" w:eastAsia="Aptos" w:hAnsi="Arial" w:cs="Arial"/>
                <w:sz w:val="20"/>
                <w:szCs w:val="20"/>
              </w:rPr>
            </w:pPr>
          </w:p>
          <w:tbl>
            <w:tblPr>
              <w:tblW w:w="76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1914"/>
              <w:gridCol w:w="1914"/>
            </w:tblGrid>
            <w:tr w:rsidR="00CC35C5" w:rsidRPr="00B478FA" w14:paraId="0162E9F0" w14:textId="77777777" w:rsidTr="00A9231E">
              <w:trPr>
                <w:trHeight w:val="285"/>
              </w:trPr>
              <w:tc>
                <w:tcPr>
                  <w:tcW w:w="1914" w:type="dxa"/>
                  <w:tcMar>
                    <w:top w:w="15" w:type="dxa"/>
                    <w:left w:w="108" w:type="dxa"/>
                    <w:bottom w:w="15" w:type="dxa"/>
                    <w:right w:w="108" w:type="dxa"/>
                  </w:tcMar>
                  <w:vAlign w:val="bottom"/>
                </w:tcPr>
                <w:p w14:paraId="33664AFA" w14:textId="77777777" w:rsidR="00CC35C5" w:rsidRPr="00B478FA" w:rsidRDefault="00CC35C5" w:rsidP="00D513DB">
                  <w:pPr>
                    <w:framePr w:hSpace="180" w:wrap="around" w:vAnchor="text" w:hAnchor="margin" w:x="-314" w:y="326"/>
                    <w:rPr>
                      <w:rFonts w:ascii="Arial" w:hAnsi="Arial" w:cs="Arial"/>
                      <w:sz w:val="20"/>
                      <w:szCs w:val="20"/>
                    </w:rPr>
                  </w:pPr>
                </w:p>
              </w:tc>
              <w:tc>
                <w:tcPr>
                  <w:tcW w:w="1914" w:type="dxa"/>
                  <w:tcMar>
                    <w:top w:w="15" w:type="dxa"/>
                    <w:left w:w="108" w:type="dxa"/>
                    <w:bottom w:w="15" w:type="dxa"/>
                    <w:right w:w="108" w:type="dxa"/>
                  </w:tcMar>
                  <w:vAlign w:val="bottom"/>
                </w:tcPr>
                <w:p w14:paraId="76572A44"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b/>
                      <w:bCs/>
                      <w:color w:val="000000" w:themeColor="text1"/>
                      <w:sz w:val="20"/>
                      <w:szCs w:val="20"/>
                      <w:u w:val="single"/>
                    </w:rPr>
                    <w:t>Fuel (L)</w:t>
                  </w:r>
                </w:p>
              </w:tc>
              <w:tc>
                <w:tcPr>
                  <w:tcW w:w="1914" w:type="dxa"/>
                  <w:tcMar>
                    <w:top w:w="15" w:type="dxa"/>
                    <w:left w:w="108" w:type="dxa"/>
                    <w:bottom w:w="15" w:type="dxa"/>
                    <w:right w:w="108" w:type="dxa"/>
                  </w:tcMar>
                  <w:vAlign w:val="bottom"/>
                </w:tcPr>
                <w:p w14:paraId="08FD5D8E"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b/>
                      <w:bCs/>
                      <w:color w:val="000000" w:themeColor="text1"/>
                      <w:sz w:val="20"/>
                      <w:szCs w:val="20"/>
                      <w:u w:val="single"/>
                    </w:rPr>
                    <w:t xml:space="preserve">Mileage </w:t>
                  </w:r>
                </w:p>
              </w:tc>
              <w:tc>
                <w:tcPr>
                  <w:tcW w:w="1914" w:type="dxa"/>
                  <w:tcMar>
                    <w:top w:w="15" w:type="dxa"/>
                    <w:left w:w="108" w:type="dxa"/>
                    <w:bottom w:w="15" w:type="dxa"/>
                    <w:right w:w="108" w:type="dxa"/>
                  </w:tcMar>
                  <w:vAlign w:val="bottom"/>
                </w:tcPr>
                <w:p w14:paraId="7AFAC4F5"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b/>
                      <w:bCs/>
                      <w:color w:val="000000" w:themeColor="text1"/>
                      <w:sz w:val="20"/>
                      <w:szCs w:val="20"/>
                      <w:u w:val="single"/>
                    </w:rPr>
                    <w:t>CO</w:t>
                  </w:r>
                  <w:r w:rsidRPr="00B478FA">
                    <w:rPr>
                      <w:rFonts w:ascii="Arial" w:eastAsia="Calibri" w:hAnsi="Arial" w:cs="Arial"/>
                      <w:b/>
                      <w:bCs/>
                      <w:color w:val="000000" w:themeColor="text1"/>
                      <w:sz w:val="20"/>
                      <w:szCs w:val="20"/>
                      <w:u w:val="single"/>
                      <w:vertAlign w:val="subscript"/>
                    </w:rPr>
                    <w:t>2</w:t>
                  </w:r>
                  <w:r w:rsidRPr="00B478FA">
                    <w:rPr>
                      <w:rFonts w:ascii="Arial" w:eastAsia="Calibri" w:hAnsi="Arial" w:cs="Arial"/>
                      <w:b/>
                      <w:bCs/>
                      <w:color w:val="000000" w:themeColor="text1"/>
                      <w:sz w:val="20"/>
                      <w:szCs w:val="20"/>
                      <w:u w:val="single"/>
                    </w:rPr>
                    <w:t xml:space="preserve"> KG</w:t>
                  </w:r>
                </w:p>
              </w:tc>
            </w:tr>
            <w:tr w:rsidR="00CC35C5" w:rsidRPr="00B478FA" w14:paraId="443D27AC" w14:textId="77777777" w:rsidTr="00A9231E">
              <w:trPr>
                <w:trHeight w:val="285"/>
              </w:trPr>
              <w:tc>
                <w:tcPr>
                  <w:tcW w:w="1914" w:type="dxa"/>
                  <w:tcMar>
                    <w:top w:w="15" w:type="dxa"/>
                    <w:left w:w="108" w:type="dxa"/>
                    <w:bottom w:w="15" w:type="dxa"/>
                    <w:right w:w="108" w:type="dxa"/>
                  </w:tcMar>
                  <w:vAlign w:val="bottom"/>
                </w:tcPr>
                <w:p w14:paraId="4AB54446" w14:textId="77777777" w:rsidR="00CC35C5" w:rsidRPr="00B478FA" w:rsidRDefault="00CC35C5" w:rsidP="00D513DB">
                  <w:pPr>
                    <w:framePr w:hSpace="180" w:wrap="around" w:vAnchor="text" w:hAnchor="margin" w:x="-314" w:y="326"/>
                    <w:rPr>
                      <w:rFonts w:ascii="Arial" w:eastAsia="Calibri" w:hAnsi="Arial" w:cs="Arial"/>
                      <w:b/>
                      <w:bCs/>
                      <w:color w:val="000000" w:themeColor="text1"/>
                      <w:sz w:val="20"/>
                      <w:szCs w:val="20"/>
                    </w:rPr>
                  </w:pPr>
                  <w:r w:rsidRPr="00B478FA">
                    <w:rPr>
                      <w:rFonts w:ascii="Arial" w:eastAsia="Calibri" w:hAnsi="Arial" w:cs="Arial"/>
                      <w:b/>
                      <w:bCs/>
                      <w:color w:val="000000" w:themeColor="text1"/>
                      <w:sz w:val="20"/>
                      <w:szCs w:val="20"/>
                    </w:rPr>
                    <w:t>Total 2022</w:t>
                  </w:r>
                </w:p>
              </w:tc>
              <w:tc>
                <w:tcPr>
                  <w:tcW w:w="1914" w:type="dxa"/>
                  <w:tcMar>
                    <w:top w:w="15" w:type="dxa"/>
                    <w:left w:w="108" w:type="dxa"/>
                    <w:bottom w:w="15" w:type="dxa"/>
                    <w:right w:w="108" w:type="dxa"/>
                  </w:tcMar>
                  <w:vAlign w:val="bottom"/>
                </w:tcPr>
                <w:p w14:paraId="27091217"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695,860.00</w:t>
                  </w:r>
                </w:p>
              </w:tc>
              <w:tc>
                <w:tcPr>
                  <w:tcW w:w="1914" w:type="dxa"/>
                  <w:tcMar>
                    <w:top w:w="15" w:type="dxa"/>
                    <w:left w:w="108" w:type="dxa"/>
                    <w:bottom w:w="15" w:type="dxa"/>
                    <w:right w:w="108" w:type="dxa"/>
                  </w:tcMar>
                  <w:vAlign w:val="bottom"/>
                </w:tcPr>
                <w:p w14:paraId="2207C770"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976,412.23</w:t>
                  </w:r>
                </w:p>
              </w:tc>
              <w:tc>
                <w:tcPr>
                  <w:tcW w:w="1914" w:type="dxa"/>
                  <w:tcMar>
                    <w:top w:w="15" w:type="dxa"/>
                    <w:left w:w="108" w:type="dxa"/>
                    <w:bottom w:w="15" w:type="dxa"/>
                    <w:right w:w="108" w:type="dxa"/>
                  </w:tcMar>
                  <w:vAlign w:val="bottom"/>
                </w:tcPr>
                <w:p w14:paraId="1F7AC751"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1,809,236.00</w:t>
                  </w:r>
                </w:p>
              </w:tc>
            </w:tr>
            <w:tr w:rsidR="00CC35C5" w:rsidRPr="00B478FA" w14:paraId="442AEF70" w14:textId="77777777" w:rsidTr="00A9231E">
              <w:trPr>
                <w:trHeight w:val="285"/>
              </w:trPr>
              <w:tc>
                <w:tcPr>
                  <w:tcW w:w="1914" w:type="dxa"/>
                  <w:tcMar>
                    <w:top w:w="15" w:type="dxa"/>
                    <w:left w:w="108" w:type="dxa"/>
                    <w:bottom w:w="15" w:type="dxa"/>
                    <w:right w:w="108" w:type="dxa"/>
                  </w:tcMar>
                  <w:vAlign w:val="bottom"/>
                </w:tcPr>
                <w:p w14:paraId="7927C2A1"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b/>
                      <w:bCs/>
                      <w:color w:val="000000" w:themeColor="text1"/>
                      <w:sz w:val="20"/>
                      <w:szCs w:val="20"/>
                    </w:rPr>
                    <w:t>Total 2023</w:t>
                  </w:r>
                </w:p>
              </w:tc>
              <w:tc>
                <w:tcPr>
                  <w:tcW w:w="1914" w:type="dxa"/>
                  <w:tcMar>
                    <w:top w:w="15" w:type="dxa"/>
                    <w:left w:w="108" w:type="dxa"/>
                    <w:bottom w:w="15" w:type="dxa"/>
                    <w:right w:w="108" w:type="dxa"/>
                  </w:tcMar>
                  <w:vAlign w:val="bottom"/>
                </w:tcPr>
                <w:p w14:paraId="05628FD4"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color w:val="000000" w:themeColor="text1"/>
                      <w:sz w:val="20"/>
                      <w:szCs w:val="20"/>
                    </w:rPr>
                    <w:t>688,891.21</w:t>
                  </w:r>
                </w:p>
              </w:tc>
              <w:tc>
                <w:tcPr>
                  <w:tcW w:w="1914" w:type="dxa"/>
                  <w:tcMar>
                    <w:top w:w="15" w:type="dxa"/>
                    <w:left w:w="108" w:type="dxa"/>
                    <w:bottom w:w="15" w:type="dxa"/>
                    <w:right w:w="108" w:type="dxa"/>
                  </w:tcMar>
                  <w:vAlign w:val="bottom"/>
                </w:tcPr>
                <w:p w14:paraId="31347CE0"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color w:val="000000" w:themeColor="text1"/>
                      <w:sz w:val="20"/>
                      <w:szCs w:val="20"/>
                    </w:rPr>
                    <w:t>931,503.70</w:t>
                  </w:r>
                </w:p>
              </w:tc>
              <w:tc>
                <w:tcPr>
                  <w:tcW w:w="1914" w:type="dxa"/>
                  <w:tcMar>
                    <w:top w:w="15" w:type="dxa"/>
                    <w:left w:w="108" w:type="dxa"/>
                    <w:bottom w:w="15" w:type="dxa"/>
                    <w:right w:w="108" w:type="dxa"/>
                  </w:tcMar>
                  <w:vAlign w:val="bottom"/>
                </w:tcPr>
                <w:p w14:paraId="45A77471"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color w:val="000000" w:themeColor="text1"/>
                      <w:sz w:val="20"/>
                      <w:szCs w:val="20"/>
                    </w:rPr>
                    <w:t>1,791,117.15</w:t>
                  </w:r>
                </w:p>
              </w:tc>
            </w:tr>
            <w:tr w:rsidR="00CC35C5" w:rsidRPr="00B478FA" w14:paraId="039D96E8" w14:textId="77777777" w:rsidTr="00A9231E">
              <w:trPr>
                <w:trHeight w:val="285"/>
              </w:trPr>
              <w:tc>
                <w:tcPr>
                  <w:tcW w:w="1914" w:type="dxa"/>
                  <w:tcMar>
                    <w:top w:w="15" w:type="dxa"/>
                    <w:left w:w="108" w:type="dxa"/>
                    <w:bottom w:w="15" w:type="dxa"/>
                    <w:right w:w="108" w:type="dxa"/>
                  </w:tcMar>
                </w:tcPr>
                <w:p w14:paraId="3E30741A"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b/>
                      <w:bCs/>
                      <w:color w:val="000000" w:themeColor="text1"/>
                      <w:sz w:val="20"/>
                      <w:szCs w:val="20"/>
                    </w:rPr>
                    <w:t>Total 2024</w:t>
                  </w:r>
                </w:p>
              </w:tc>
              <w:tc>
                <w:tcPr>
                  <w:tcW w:w="1914" w:type="dxa"/>
                  <w:tcMar>
                    <w:top w:w="15" w:type="dxa"/>
                    <w:left w:w="108" w:type="dxa"/>
                    <w:bottom w:w="15" w:type="dxa"/>
                    <w:right w:w="108" w:type="dxa"/>
                  </w:tcMar>
                  <w:vAlign w:val="bottom"/>
                </w:tcPr>
                <w:p w14:paraId="63E2F02C"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color w:val="000000" w:themeColor="text1"/>
                      <w:sz w:val="20"/>
                      <w:szCs w:val="20"/>
                    </w:rPr>
                    <w:t>702,948.15</w:t>
                  </w:r>
                  <w:r w:rsidRPr="00B478FA">
                    <w:rPr>
                      <w:rFonts w:ascii="Arial" w:eastAsia="Calibri" w:hAnsi="Arial" w:cs="Arial"/>
                      <w:color w:val="000000" w:themeColor="text1"/>
                      <w:sz w:val="20"/>
                      <w:szCs w:val="20"/>
                    </w:rPr>
                    <w:tab/>
                  </w:r>
                  <w:r w:rsidRPr="00B478FA">
                    <w:rPr>
                      <w:rFonts w:ascii="Arial" w:eastAsia="Calibri" w:hAnsi="Arial" w:cs="Arial"/>
                      <w:color w:val="000000" w:themeColor="text1"/>
                      <w:sz w:val="20"/>
                      <w:szCs w:val="20"/>
                    </w:rPr>
                    <w:tab/>
                  </w:r>
                </w:p>
              </w:tc>
              <w:tc>
                <w:tcPr>
                  <w:tcW w:w="1914" w:type="dxa"/>
                  <w:tcMar>
                    <w:top w:w="15" w:type="dxa"/>
                    <w:left w:w="108" w:type="dxa"/>
                    <w:bottom w:w="15" w:type="dxa"/>
                    <w:right w:w="108" w:type="dxa"/>
                  </w:tcMar>
                </w:tcPr>
                <w:p w14:paraId="1424A2F3"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color w:val="000000" w:themeColor="text1"/>
                      <w:sz w:val="20"/>
                      <w:szCs w:val="20"/>
                    </w:rPr>
                    <w:t>969,411.00</w:t>
                  </w:r>
                </w:p>
              </w:tc>
              <w:tc>
                <w:tcPr>
                  <w:tcW w:w="1914" w:type="dxa"/>
                  <w:tcMar>
                    <w:top w:w="15" w:type="dxa"/>
                    <w:left w:w="108" w:type="dxa"/>
                    <w:bottom w:w="15" w:type="dxa"/>
                    <w:right w:w="108" w:type="dxa"/>
                  </w:tcMar>
                </w:tcPr>
                <w:p w14:paraId="5C8C0B62" w14:textId="77777777" w:rsidR="00CC35C5" w:rsidRPr="00B478FA" w:rsidRDefault="00CC35C5" w:rsidP="00D513DB">
                  <w:pPr>
                    <w:framePr w:hSpace="180" w:wrap="around" w:vAnchor="text" w:hAnchor="margin" w:x="-314" w:y="326"/>
                    <w:rPr>
                      <w:rFonts w:ascii="Arial" w:hAnsi="Arial" w:cs="Arial"/>
                      <w:sz w:val="20"/>
                      <w:szCs w:val="20"/>
                    </w:rPr>
                  </w:pPr>
                  <w:r w:rsidRPr="00B478FA">
                    <w:rPr>
                      <w:rFonts w:ascii="Arial" w:eastAsia="Calibri" w:hAnsi="Arial" w:cs="Arial"/>
                      <w:color w:val="000000" w:themeColor="text1"/>
                      <w:sz w:val="20"/>
                      <w:szCs w:val="20"/>
                    </w:rPr>
                    <w:t>1,827,665.19</w:t>
                  </w:r>
                </w:p>
              </w:tc>
            </w:tr>
            <w:tr w:rsidR="00CC35C5" w:rsidRPr="00B478FA" w14:paraId="1B8F2A79" w14:textId="77777777" w:rsidTr="00A9231E">
              <w:trPr>
                <w:trHeight w:val="285"/>
              </w:trPr>
              <w:tc>
                <w:tcPr>
                  <w:tcW w:w="1914" w:type="dxa"/>
                  <w:tcMar>
                    <w:top w:w="15" w:type="dxa"/>
                    <w:left w:w="108" w:type="dxa"/>
                    <w:bottom w:w="15" w:type="dxa"/>
                    <w:right w:w="108" w:type="dxa"/>
                  </w:tcMar>
                  <w:vAlign w:val="bottom"/>
                </w:tcPr>
                <w:p w14:paraId="4FB2EFC3" w14:textId="77777777" w:rsidR="00CC35C5" w:rsidRPr="00B478FA" w:rsidRDefault="00CC35C5" w:rsidP="00D513DB">
                  <w:pPr>
                    <w:framePr w:hSpace="180" w:wrap="around" w:vAnchor="text" w:hAnchor="margin" w:x="-314" w:y="326"/>
                    <w:rPr>
                      <w:rFonts w:ascii="Arial" w:eastAsia="Calibri" w:hAnsi="Arial" w:cs="Arial"/>
                      <w:b/>
                      <w:bCs/>
                      <w:color w:val="000000" w:themeColor="text1"/>
                      <w:sz w:val="20"/>
                      <w:szCs w:val="20"/>
                    </w:rPr>
                  </w:pPr>
                  <w:r w:rsidRPr="00B478FA">
                    <w:rPr>
                      <w:rFonts w:ascii="Arial" w:eastAsia="Calibri" w:hAnsi="Arial" w:cs="Arial"/>
                      <w:b/>
                      <w:bCs/>
                      <w:color w:val="000000" w:themeColor="text1"/>
                      <w:sz w:val="20"/>
                      <w:szCs w:val="20"/>
                    </w:rPr>
                    <w:t>Change from 2023</w:t>
                  </w:r>
                </w:p>
              </w:tc>
              <w:tc>
                <w:tcPr>
                  <w:tcW w:w="1914" w:type="dxa"/>
                  <w:tcMar>
                    <w:top w:w="15" w:type="dxa"/>
                    <w:left w:w="108" w:type="dxa"/>
                    <w:bottom w:w="15" w:type="dxa"/>
                    <w:right w:w="108" w:type="dxa"/>
                  </w:tcMar>
                  <w:vAlign w:val="bottom"/>
                </w:tcPr>
                <w:p w14:paraId="1EA4EF7F"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+14,056.94</w:t>
                  </w:r>
                </w:p>
                <w:p w14:paraId="3884A4F1"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+2.04%</w:t>
                  </w:r>
                </w:p>
              </w:tc>
              <w:tc>
                <w:tcPr>
                  <w:tcW w:w="1914" w:type="dxa"/>
                  <w:tcMar>
                    <w:top w:w="15" w:type="dxa"/>
                    <w:left w:w="108" w:type="dxa"/>
                    <w:bottom w:w="15" w:type="dxa"/>
                    <w:right w:w="108" w:type="dxa"/>
                  </w:tcMar>
                  <w:vAlign w:val="bottom"/>
                </w:tcPr>
                <w:p w14:paraId="53B8882B"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+37,907.30</w:t>
                  </w:r>
                </w:p>
                <w:p w14:paraId="694CB28F"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+4.07%</w:t>
                  </w:r>
                </w:p>
              </w:tc>
              <w:tc>
                <w:tcPr>
                  <w:tcW w:w="1914" w:type="dxa"/>
                  <w:tcMar>
                    <w:top w:w="15" w:type="dxa"/>
                    <w:left w:w="108" w:type="dxa"/>
                    <w:bottom w:w="15" w:type="dxa"/>
                    <w:right w:w="108" w:type="dxa"/>
                  </w:tcMar>
                  <w:vAlign w:val="bottom"/>
                </w:tcPr>
                <w:p w14:paraId="3E6B0917"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+36,548.04</w:t>
                  </w:r>
                </w:p>
                <w:p w14:paraId="2B489BD6"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+2.04%</w:t>
                  </w:r>
                </w:p>
              </w:tc>
            </w:tr>
            <w:tr w:rsidR="00CC35C5" w:rsidRPr="00B478FA" w14:paraId="0F54559A" w14:textId="77777777" w:rsidTr="00A9231E">
              <w:trPr>
                <w:trHeight w:val="285"/>
              </w:trPr>
              <w:tc>
                <w:tcPr>
                  <w:tcW w:w="1914" w:type="dxa"/>
                  <w:tcMar>
                    <w:top w:w="15" w:type="dxa"/>
                    <w:left w:w="108" w:type="dxa"/>
                    <w:bottom w:w="15" w:type="dxa"/>
                    <w:right w:w="108" w:type="dxa"/>
                  </w:tcMar>
                  <w:vAlign w:val="bottom"/>
                </w:tcPr>
                <w:p w14:paraId="5E5D339B" w14:textId="77777777" w:rsidR="00CC35C5" w:rsidRPr="00B478FA" w:rsidRDefault="00CC35C5" w:rsidP="00D513DB">
                  <w:pPr>
                    <w:framePr w:hSpace="180" w:wrap="around" w:vAnchor="text" w:hAnchor="margin" w:x="-314" w:y="326"/>
                    <w:rPr>
                      <w:rFonts w:ascii="Arial" w:eastAsia="Calibri" w:hAnsi="Arial" w:cs="Arial"/>
                      <w:b/>
                      <w:bCs/>
                      <w:color w:val="000000" w:themeColor="text1"/>
                      <w:sz w:val="20"/>
                      <w:szCs w:val="20"/>
                    </w:rPr>
                  </w:pPr>
                  <w:r w:rsidRPr="00B478FA">
                    <w:rPr>
                      <w:rFonts w:ascii="Arial" w:eastAsia="Calibri" w:hAnsi="Arial" w:cs="Arial"/>
                      <w:b/>
                      <w:bCs/>
                      <w:color w:val="000000" w:themeColor="text1"/>
                      <w:sz w:val="20"/>
                      <w:szCs w:val="20"/>
                    </w:rPr>
                    <w:t>Change from 2022</w:t>
                  </w:r>
                </w:p>
              </w:tc>
              <w:tc>
                <w:tcPr>
                  <w:tcW w:w="1914" w:type="dxa"/>
                  <w:tcMar>
                    <w:top w:w="15" w:type="dxa"/>
                    <w:left w:w="108" w:type="dxa"/>
                    <w:bottom w:w="15" w:type="dxa"/>
                    <w:right w:w="108" w:type="dxa"/>
                  </w:tcMar>
                  <w:vAlign w:val="bottom"/>
                </w:tcPr>
                <w:p w14:paraId="38919E5F"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7,088.15</w:t>
                  </w:r>
                  <w:r w:rsidRPr="00B478FA">
                    <w:rPr>
                      <w:rFonts w:ascii="Arial" w:eastAsia="Calibri" w:hAnsi="Arial" w:cs="Arial"/>
                      <w:color w:val="000000" w:themeColor="text1"/>
                      <w:sz w:val="20"/>
                      <w:szCs w:val="20"/>
                    </w:rPr>
                    <w:tab/>
                  </w:r>
                </w:p>
                <w:p w14:paraId="45756CEA"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+1.02%</w:t>
                  </w:r>
                  <w:r w:rsidRPr="00B478FA">
                    <w:rPr>
                      <w:rFonts w:ascii="Arial" w:eastAsia="Calibri" w:hAnsi="Arial" w:cs="Arial"/>
                      <w:color w:val="000000" w:themeColor="text1"/>
                      <w:sz w:val="20"/>
                      <w:szCs w:val="20"/>
                    </w:rPr>
                    <w:tab/>
                  </w:r>
                </w:p>
              </w:tc>
              <w:tc>
                <w:tcPr>
                  <w:tcW w:w="1914" w:type="dxa"/>
                  <w:tcMar>
                    <w:top w:w="15" w:type="dxa"/>
                    <w:left w:w="108" w:type="dxa"/>
                    <w:bottom w:w="15" w:type="dxa"/>
                    <w:right w:w="108" w:type="dxa"/>
                  </w:tcMar>
                  <w:vAlign w:val="bottom"/>
                </w:tcPr>
                <w:p w14:paraId="44E03502"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-7,001.23</w:t>
                  </w:r>
                </w:p>
                <w:p w14:paraId="685E6C0F"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-0.72%</w:t>
                  </w:r>
                </w:p>
              </w:tc>
              <w:tc>
                <w:tcPr>
                  <w:tcW w:w="1914" w:type="dxa"/>
                  <w:tcMar>
                    <w:top w:w="15" w:type="dxa"/>
                    <w:left w:w="108" w:type="dxa"/>
                    <w:bottom w:w="15" w:type="dxa"/>
                    <w:right w:w="108" w:type="dxa"/>
                  </w:tcMar>
                  <w:vAlign w:val="bottom"/>
                </w:tcPr>
                <w:p w14:paraId="09646F97"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18,429.19</w:t>
                  </w:r>
                </w:p>
                <w:p w14:paraId="6D19BC29" w14:textId="77777777" w:rsidR="00CC35C5" w:rsidRPr="00B478FA" w:rsidRDefault="00CC35C5" w:rsidP="00D513DB">
                  <w:pPr>
                    <w:framePr w:hSpace="180" w:wrap="around" w:vAnchor="text" w:hAnchor="margin" w:x="-314" w:y="326"/>
                    <w:rPr>
                      <w:rFonts w:ascii="Arial" w:eastAsia="Calibri" w:hAnsi="Arial" w:cs="Arial"/>
                      <w:color w:val="000000" w:themeColor="text1"/>
                      <w:sz w:val="20"/>
                      <w:szCs w:val="20"/>
                    </w:rPr>
                  </w:pPr>
                  <w:r w:rsidRPr="00B478FA">
                    <w:rPr>
                      <w:rFonts w:ascii="Arial" w:eastAsia="Calibri" w:hAnsi="Arial" w:cs="Arial"/>
                      <w:color w:val="000000" w:themeColor="text1"/>
                      <w:sz w:val="20"/>
                      <w:szCs w:val="20"/>
                    </w:rPr>
                    <w:t>+1.02%</w:t>
                  </w:r>
                </w:p>
              </w:tc>
            </w:tr>
          </w:tbl>
          <w:p w14:paraId="3164AD38" w14:textId="77777777" w:rsidR="00CC35C5" w:rsidRPr="00B478FA" w:rsidRDefault="00CC35C5" w:rsidP="00A9231E">
            <w:pPr>
              <w:pStyle w:val="ListParagraph"/>
              <w:ind w:left="360"/>
              <w:textAlignment w:val="baseline"/>
              <w:rPr>
                <w:rFonts w:ascii="Arial" w:hAnsi="Arial" w:cs="Arial"/>
                <w:sz w:val="20"/>
                <w:szCs w:val="20"/>
              </w:rPr>
            </w:pPr>
          </w:p>
          <w:p w14:paraId="7E5600A0" w14:textId="77777777" w:rsidR="00CC35C5" w:rsidRPr="00B478FA" w:rsidRDefault="00CC35C5" w:rsidP="00CC35C5">
            <w:pPr>
              <w:pStyle w:val="ListParagraph"/>
              <w:numPr>
                <w:ilvl w:val="0"/>
                <w:numId w:val="62"/>
              </w:numPr>
              <w:textAlignment w:val="baseline"/>
              <w:rPr>
                <w:rFonts w:ascii="Arial" w:hAnsi="Arial" w:cs="Arial"/>
                <w:sz w:val="20"/>
                <w:szCs w:val="20"/>
              </w:rPr>
            </w:pPr>
            <w:r w:rsidRPr="00B478FA">
              <w:rPr>
                <w:rFonts w:ascii="Arial" w:hAnsi="Arial" w:cs="Arial"/>
                <w:sz w:val="20"/>
                <w:szCs w:val="20"/>
              </w:rPr>
              <w:t xml:space="preserve">Pre-sorting takes place at the waste transfer stations prior to disposal.  Material from all 6 WLWA boroughs are </w:t>
            </w:r>
            <w:proofErr w:type="gramStart"/>
            <w:r w:rsidRPr="00B478FA">
              <w:rPr>
                <w:rFonts w:ascii="Arial" w:hAnsi="Arial" w:cs="Arial"/>
                <w:sz w:val="20"/>
                <w:szCs w:val="20"/>
              </w:rPr>
              <w:t>mixed together</w:t>
            </w:r>
            <w:proofErr w:type="gramEnd"/>
            <w:r w:rsidRPr="00B478FA">
              <w:rPr>
                <w:rFonts w:ascii="Arial" w:hAnsi="Arial" w:cs="Arial"/>
                <w:sz w:val="20"/>
                <w:szCs w:val="20"/>
              </w:rPr>
              <w:t xml:space="preserve"> at the waste transfer station.</w:t>
            </w:r>
          </w:p>
          <w:p w14:paraId="4462FEAC" w14:textId="77777777" w:rsidR="00CC35C5" w:rsidRPr="00B478FA" w:rsidRDefault="00CC35C5" w:rsidP="00CC35C5">
            <w:pPr>
              <w:pStyle w:val="ListParagraph"/>
              <w:numPr>
                <w:ilvl w:val="0"/>
                <w:numId w:val="62"/>
              </w:numPr>
              <w:textAlignment w:val="baseline"/>
              <w:rPr>
                <w:rFonts w:ascii="Arial" w:hAnsi="Arial" w:cs="Arial"/>
                <w:sz w:val="20"/>
                <w:szCs w:val="20"/>
              </w:rPr>
            </w:pPr>
            <w:r w:rsidRPr="00B478FA">
              <w:rPr>
                <w:rFonts w:ascii="Arial" w:hAnsi="Arial" w:cs="Arial"/>
                <w:sz w:val="20"/>
                <w:szCs w:val="20"/>
              </w:rPr>
              <w:t xml:space="preserve">Contamination is removed where practicable at the bulking area by GEL operatives. Contrary tags are issued by the collection operatives where contamination is seen. These tags have been re-designed in </w:t>
            </w:r>
            <w:proofErr w:type="gramStart"/>
            <w:r w:rsidRPr="00B478FA">
              <w:rPr>
                <w:rFonts w:ascii="Arial" w:hAnsi="Arial" w:cs="Arial"/>
                <w:sz w:val="20"/>
                <w:szCs w:val="20"/>
              </w:rPr>
              <w:t>2024/25,</w:t>
            </w:r>
            <w:proofErr w:type="gramEnd"/>
            <w:r w:rsidRPr="00B478FA">
              <w:rPr>
                <w:rFonts w:ascii="Arial" w:hAnsi="Arial" w:cs="Arial"/>
                <w:sz w:val="20"/>
                <w:szCs w:val="20"/>
              </w:rPr>
              <w:t xml:space="preserve"> the new tags have a QR that links to a webpage created to provide further useful information to residents about how to correctly dispose of the items they’ve incorrectly put in their recycling bin. Further communications are issued to residents where contamination is an issue. Contamination is </w:t>
            </w:r>
            <w:proofErr w:type="gramStart"/>
            <w:r w:rsidRPr="00B478FA">
              <w:rPr>
                <w:rFonts w:ascii="Arial" w:hAnsi="Arial" w:cs="Arial"/>
                <w:sz w:val="20"/>
                <w:szCs w:val="20"/>
              </w:rPr>
              <w:t>still continuing</w:t>
            </w:r>
            <w:proofErr w:type="gramEnd"/>
            <w:r w:rsidRPr="00B478FA">
              <w:rPr>
                <w:rFonts w:ascii="Arial" w:hAnsi="Arial" w:cs="Arial"/>
                <w:sz w:val="20"/>
                <w:szCs w:val="20"/>
              </w:rPr>
              <w:t>, more work for communal locations is still required.</w:t>
            </w:r>
          </w:p>
          <w:p w14:paraId="24D0F2C3" w14:textId="77777777" w:rsidR="00CC35C5" w:rsidRPr="00B478FA" w:rsidRDefault="00CC35C5" w:rsidP="00CC35C5">
            <w:pPr>
              <w:pStyle w:val="ListParagraph"/>
              <w:numPr>
                <w:ilvl w:val="0"/>
                <w:numId w:val="62"/>
              </w:numPr>
              <w:textAlignment w:val="baseline"/>
              <w:rPr>
                <w:rFonts w:ascii="Arial" w:hAnsi="Arial" w:cs="Arial"/>
                <w:sz w:val="20"/>
                <w:szCs w:val="20"/>
              </w:rPr>
            </w:pPr>
            <w:r w:rsidRPr="00B478FA">
              <w:rPr>
                <w:rFonts w:ascii="Arial" w:hAnsi="Arial" w:cs="Arial"/>
                <w:sz w:val="20"/>
                <w:szCs w:val="20"/>
              </w:rPr>
              <w:t>This is underway and is being used to calculate carbon emissions, as shown in the table above.</w:t>
            </w:r>
          </w:p>
          <w:p w14:paraId="7EFDFA5A" w14:textId="77777777" w:rsidR="00CC35C5" w:rsidRPr="00B478FA" w:rsidRDefault="00CC35C5" w:rsidP="00CC35C5">
            <w:pPr>
              <w:pStyle w:val="ListParagraph"/>
              <w:numPr>
                <w:ilvl w:val="0"/>
                <w:numId w:val="62"/>
              </w:numPr>
              <w:textAlignment w:val="baseline"/>
              <w:rPr>
                <w:rFonts w:ascii="Arial" w:hAnsi="Arial" w:cs="Arial"/>
                <w:sz w:val="20"/>
                <w:szCs w:val="20"/>
              </w:rPr>
            </w:pPr>
            <w:r w:rsidRPr="00B478FA">
              <w:rPr>
                <w:rFonts w:ascii="Arial" w:hAnsi="Arial" w:cs="Arial"/>
                <w:sz w:val="20"/>
                <w:szCs w:val="20"/>
              </w:rPr>
              <w:t>The digital twin project commenced in 2024/25, this will enable more accurate identification of collection rounds and tonnage performance.  Progress to date has involved creating links between systems to enable real time data to be analysis and work around data cleansing.</w:t>
            </w:r>
          </w:p>
          <w:p w14:paraId="707A54E4" w14:textId="77777777" w:rsidR="00CC35C5" w:rsidRPr="00B478FA" w:rsidRDefault="00CC35C5" w:rsidP="00CC35C5">
            <w:pPr>
              <w:pStyle w:val="ListParagraph"/>
              <w:numPr>
                <w:ilvl w:val="0"/>
                <w:numId w:val="62"/>
              </w:numPr>
              <w:textAlignment w:val="baseline"/>
              <w:rPr>
                <w:rFonts w:ascii="Arial" w:hAnsi="Arial" w:cs="Arial"/>
                <w:sz w:val="20"/>
                <w:szCs w:val="20"/>
              </w:rPr>
            </w:pPr>
            <w:r w:rsidRPr="00B478FA">
              <w:rPr>
                <w:rFonts w:ascii="Arial" w:hAnsi="Arial" w:cs="Arial"/>
                <w:sz w:val="20"/>
                <w:szCs w:val="20"/>
              </w:rPr>
              <w:t>Changes were made in 2023/24 which resulted in fewer miles travelled.  Further routing options will be looked at in the digital twin project.</w:t>
            </w:r>
          </w:p>
          <w:p w14:paraId="5BE8D013" w14:textId="0BDF9739" w:rsidR="00CC35C5" w:rsidRPr="00A827CD" w:rsidRDefault="00CC35C5" w:rsidP="00A9231E">
            <w:pPr>
              <w:pStyle w:val="ListParagraph"/>
              <w:numPr>
                <w:ilvl w:val="0"/>
                <w:numId w:val="62"/>
              </w:numPr>
              <w:textAlignment w:val="baseline"/>
              <w:rPr>
                <w:rFonts w:ascii="Arial" w:hAnsi="Arial" w:cs="Arial"/>
                <w:sz w:val="20"/>
                <w:szCs w:val="20"/>
              </w:rPr>
            </w:pPr>
            <w:r w:rsidRPr="00B478FA">
              <w:rPr>
                <w:rFonts w:ascii="Arial" w:hAnsi="Arial" w:cs="Arial"/>
                <w:sz w:val="20"/>
                <w:szCs w:val="20"/>
              </w:rPr>
              <w:t xml:space="preserve">WLWA ran a sensors project on behalf of several boroughs, the results demonstrated that </w:t>
            </w:r>
            <w:proofErr w:type="gramStart"/>
            <w:r w:rsidRPr="00B478FA">
              <w:rPr>
                <w:rFonts w:ascii="Arial" w:hAnsi="Arial" w:cs="Arial"/>
                <w:sz w:val="20"/>
                <w:szCs w:val="20"/>
              </w:rPr>
              <w:t>at the moment</w:t>
            </w:r>
            <w:proofErr w:type="gramEnd"/>
            <w:r w:rsidRPr="00B478FA">
              <w:rPr>
                <w:rFonts w:ascii="Arial" w:hAnsi="Arial" w:cs="Arial"/>
                <w:sz w:val="20"/>
                <w:szCs w:val="20"/>
              </w:rPr>
              <w:t>, for Ealing, the benefit doesn’t yet outweigh the cost of the technology.  Investment at this point doesn’t represent value for money.</w:t>
            </w:r>
          </w:p>
          <w:p w14:paraId="0D834A16" w14:textId="77777777" w:rsidR="00CC35C5" w:rsidRPr="00B478FA" w:rsidRDefault="00CC35C5" w:rsidP="00A9231E">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0BDF807" w14:textId="77777777" w:rsidR="00CC35C5" w:rsidRPr="00B478FA" w:rsidRDefault="00CC35C5" w:rsidP="00CC35C5">
            <w:pPr>
              <w:pStyle w:val="ListParagraph"/>
              <w:numPr>
                <w:ilvl w:val="0"/>
                <w:numId w:val="64"/>
              </w:numPr>
              <w:rPr>
                <w:rFonts w:ascii="Arial" w:hAnsi="Arial" w:cs="Arial"/>
                <w:sz w:val="20"/>
                <w:szCs w:val="20"/>
              </w:rPr>
            </w:pPr>
            <w:r w:rsidRPr="00B478FA">
              <w:rPr>
                <w:rFonts w:ascii="Arial" w:hAnsi="Arial" w:cs="Arial"/>
                <w:sz w:val="20"/>
                <w:szCs w:val="20"/>
              </w:rPr>
              <w:lastRenderedPageBreak/>
              <w:t>1.02% increase in CO</w:t>
            </w:r>
            <w:r w:rsidRPr="00B478FA">
              <w:rPr>
                <w:rFonts w:ascii="Arial" w:hAnsi="Arial" w:cs="Arial"/>
                <w:sz w:val="20"/>
                <w:szCs w:val="20"/>
                <w:vertAlign w:val="superscript"/>
              </w:rPr>
              <w:t>2</w:t>
            </w:r>
            <w:r w:rsidRPr="00B478FA">
              <w:rPr>
                <w:rFonts w:ascii="Arial" w:hAnsi="Arial" w:cs="Arial"/>
                <w:sz w:val="20"/>
                <w:szCs w:val="20"/>
              </w:rPr>
              <w:t xml:space="preserve"> since 2022</w:t>
            </w:r>
          </w:p>
          <w:p w14:paraId="12E0C357" w14:textId="77777777" w:rsidR="00CC35C5" w:rsidRPr="00B478FA" w:rsidRDefault="00CC35C5" w:rsidP="00CC35C5">
            <w:pPr>
              <w:pStyle w:val="ListParagraph"/>
              <w:numPr>
                <w:ilvl w:val="0"/>
                <w:numId w:val="64"/>
              </w:numPr>
              <w:textAlignment w:val="baseline"/>
              <w:rPr>
                <w:rFonts w:ascii="Arial" w:hAnsi="Arial" w:cs="Arial"/>
                <w:sz w:val="20"/>
                <w:szCs w:val="20"/>
              </w:rPr>
            </w:pPr>
            <w:r w:rsidRPr="00B478FA">
              <w:rPr>
                <w:rFonts w:ascii="Arial" w:hAnsi="Arial" w:cs="Arial"/>
                <w:sz w:val="20"/>
                <w:szCs w:val="20"/>
              </w:rPr>
              <w:t>Not possible to measure</w:t>
            </w:r>
          </w:p>
          <w:p w14:paraId="53B2AD2F" w14:textId="77777777" w:rsidR="00CC35C5" w:rsidRPr="00B478FA" w:rsidRDefault="00CC35C5" w:rsidP="00CC35C5">
            <w:pPr>
              <w:pStyle w:val="ListParagraph"/>
              <w:numPr>
                <w:ilvl w:val="0"/>
                <w:numId w:val="64"/>
              </w:numPr>
              <w:rPr>
                <w:rFonts w:ascii="Arial" w:hAnsi="Arial" w:cs="Arial"/>
                <w:sz w:val="20"/>
                <w:szCs w:val="20"/>
              </w:rPr>
            </w:pPr>
            <w:r w:rsidRPr="00B478FA">
              <w:rPr>
                <w:rFonts w:ascii="Arial" w:hAnsi="Arial" w:cs="Arial"/>
                <w:sz w:val="20"/>
                <w:szCs w:val="20"/>
              </w:rPr>
              <w:t>–</w:t>
            </w:r>
          </w:p>
          <w:p w14:paraId="08AABB7B" w14:textId="77777777" w:rsidR="00CC35C5" w:rsidRPr="00B478FA" w:rsidRDefault="00CC35C5" w:rsidP="00CC35C5">
            <w:pPr>
              <w:pStyle w:val="ListParagraph"/>
              <w:numPr>
                <w:ilvl w:val="0"/>
                <w:numId w:val="64"/>
              </w:numPr>
              <w:textAlignment w:val="baseline"/>
              <w:rPr>
                <w:rFonts w:ascii="Arial" w:hAnsi="Arial" w:cs="Arial"/>
                <w:sz w:val="20"/>
                <w:szCs w:val="20"/>
              </w:rPr>
            </w:pPr>
            <w:r w:rsidRPr="00B478FA">
              <w:rPr>
                <w:rFonts w:ascii="Arial" w:hAnsi="Arial" w:cs="Arial"/>
                <w:sz w:val="20"/>
                <w:szCs w:val="20"/>
              </w:rPr>
              <w:t xml:space="preserve">7001 fewer miles driven since 2022 </w:t>
            </w:r>
          </w:p>
          <w:p w14:paraId="18E71FEC" w14:textId="77777777" w:rsidR="00CC35C5" w:rsidRPr="00B478FA" w:rsidRDefault="00CC35C5" w:rsidP="00CC35C5">
            <w:pPr>
              <w:pStyle w:val="ListParagraph"/>
              <w:numPr>
                <w:ilvl w:val="0"/>
                <w:numId w:val="64"/>
              </w:numPr>
              <w:rPr>
                <w:rFonts w:ascii="Arial" w:hAnsi="Arial" w:cs="Arial"/>
                <w:sz w:val="20"/>
                <w:szCs w:val="20"/>
              </w:rPr>
            </w:pPr>
            <w:r w:rsidRPr="00B478FA">
              <w:rPr>
                <w:rFonts w:ascii="Arial" w:hAnsi="Arial" w:cs="Arial"/>
                <w:sz w:val="20"/>
                <w:szCs w:val="20"/>
              </w:rPr>
              <w:t>–</w:t>
            </w:r>
          </w:p>
          <w:p w14:paraId="75C06A16" w14:textId="77777777" w:rsidR="00CC35C5" w:rsidRPr="00B478FA" w:rsidRDefault="00CC35C5" w:rsidP="00CC35C5">
            <w:pPr>
              <w:pStyle w:val="ListParagraph"/>
              <w:numPr>
                <w:ilvl w:val="0"/>
                <w:numId w:val="64"/>
              </w:numPr>
              <w:rPr>
                <w:rFonts w:ascii="Arial" w:hAnsi="Arial" w:cs="Arial"/>
                <w:sz w:val="20"/>
                <w:szCs w:val="20"/>
              </w:rPr>
            </w:pPr>
            <w:r w:rsidRPr="00B478FA">
              <w:rPr>
                <w:rFonts w:ascii="Arial" w:hAnsi="Arial" w:cs="Arial"/>
                <w:sz w:val="20"/>
                <w:szCs w:val="20"/>
              </w:rPr>
              <w:t>–</w:t>
            </w:r>
          </w:p>
          <w:p w14:paraId="71B2C786" w14:textId="77777777" w:rsidR="00CC35C5" w:rsidRPr="00B478FA" w:rsidRDefault="00CC35C5" w:rsidP="00CC35C5">
            <w:pPr>
              <w:pStyle w:val="ListParagraph"/>
              <w:numPr>
                <w:ilvl w:val="0"/>
                <w:numId w:val="64"/>
              </w:numPr>
              <w:rPr>
                <w:rFonts w:ascii="Arial" w:hAnsi="Arial" w:cs="Arial"/>
                <w:sz w:val="20"/>
                <w:szCs w:val="20"/>
              </w:rPr>
            </w:pPr>
            <w:r w:rsidRPr="00B478FA">
              <w:rPr>
                <w:rFonts w:ascii="Arial" w:hAnsi="Arial" w:cs="Arial"/>
                <w:sz w:val="20"/>
                <w:szCs w:val="20"/>
              </w:rPr>
              <w:t xml:space="preserve">– </w:t>
            </w:r>
          </w:p>
          <w:p w14:paraId="729D517E" w14:textId="77777777" w:rsidR="00CC35C5" w:rsidRPr="00B478FA" w:rsidRDefault="00CC35C5" w:rsidP="00A9231E">
            <w:pPr>
              <w:ind w:left="720"/>
              <w:rPr>
                <w:rFonts w:ascii="Arial" w:hAnsi="Arial" w:cs="Arial"/>
                <w:sz w:val="20"/>
                <w:szCs w:val="20"/>
              </w:rPr>
            </w:pPr>
          </w:p>
        </w:tc>
      </w:tr>
    </w:tbl>
    <w:p w14:paraId="1D0113A7" w14:textId="77777777" w:rsidR="0090016F" w:rsidRPr="00B478FA" w:rsidRDefault="0090016F" w:rsidP="00A51E20">
      <w:pPr>
        <w:pStyle w:val="ListParagraph"/>
        <w:ind w:left="0" w:hanging="8"/>
        <w:textAlignment w:val="baseline"/>
        <w:rPr>
          <w:sz w:val="20"/>
          <w:szCs w:val="20"/>
        </w:rPr>
      </w:pPr>
    </w:p>
    <w:p w14:paraId="43340AC9" w14:textId="77777777" w:rsidR="00BC31C0" w:rsidRDefault="00BC31C0" w:rsidP="00637CCA">
      <w:pPr>
        <w:pStyle w:val="LONTransText"/>
        <w:ind w:left="-142"/>
        <w:jc w:val="both"/>
      </w:pPr>
    </w:p>
    <w:p w14:paraId="7FE33B13" w14:textId="540A9478" w:rsidR="0073199D" w:rsidRDefault="0073199D">
      <w:pPr>
        <w:rPr>
          <w:rFonts w:ascii="Arial" w:hAnsi="Arial"/>
          <w:color w:val="000000"/>
          <w:sz w:val="32"/>
        </w:rPr>
      </w:pPr>
      <w:r>
        <w:br w:type="page"/>
      </w:r>
    </w:p>
    <w:p w14:paraId="787762C8" w14:textId="52F435E3" w:rsidR="00BC31C0" w:rsidRDefault="00BC1756" w:rsidP="00CC35C5">
      <w:pPr>
        <w:pStyle w:val="ListParagraph"/>
        <w:numPr>
          <w:ilvl w:val="0"/>
          <w:numId w:val="20"/>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CC35C5">
      <w:pPr>
        <w:pStyle w:val="ListParagraph"/>
        <w:numPr>
          <w:ilvl w:val="0"/>
          <w:numId w:val="19"/>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0D5E55">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49B21136"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5773003" w14:textId="50D5D926"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879B223" w14:textId="3A510266"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FB3DAC2" w14:textId="6097CAEE"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559C19D4" w:rsidR="00867865" w:rsidRPr="00F74A9D" w:rsidRDefault="00867865" w:rsidP="006A60C9">
            <w:pPr>
              <w:textAlignment w:val="baseline"/>
              <w:rPr>
                <w:rFonts w:ascii="Arial" w:hAnsi="Arial" w:cs="Arial"/>
                <w:sz w:val="20"/>
                <w:szCs w:val="20"/>
              </w:rPr>
            </w:pPr>
          </w:p>
        </w:tc>
      </w:tr>
      <w:tr w:rsidR="00867865" w14:paraId="49A38FC4" w14:textId="77777777" w:rsidTr="000D5E55">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5D31D0BF"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5B221626"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5B8A165" w14:textId="77777777"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714879E" w14:textId="77777777" w:rsidR="00867865" w:rsidRPr="00F74A9D" w:rsidRDefault="00867865" w:rsidP="006A60C9">
            <w:pPr>
              <w:textAlignment w:val="baseline"/>
              <w:rPr>
                <w:rFonts w:ascii="Arial" w:hAnsi="Arial" w:cs="Arial"/>
                <w:sz w:val="20"/>
                <w:szCs w:val="20"/>
              </w:rPr>
            </w:pPr>
          </w:p>
        </w:tc>
      </w:tr>
      <w:tr w:rsidR="00867865" w:rsidRPr="007E382E" w14:paraId="18430527" w14:textId="77777777" w:rsidTr="000D5E55">
        <w:trPr>
          <w:trHeight w:val="336"/>
        </w:trPr>
        <w:tc>
          <w:tcPr>
            <w:tcW w:w="1126" w:type="dxa"/>
            <w:tcBorders>
              <w:top w:val="single" w:sz="4" w:space="0" w:color="auto"/>
              <w:left w:val="single" w:sz="4" w:space="0" w:color="auto"/>
              <w:bottom w:val="single" w:sz="4" w:space="0" w:color="auto"/>
              <w:right w:val="single" w:sz="4" w:space="0" w:color="auto"/>
            </w:tcBorders>
          </w:tcPr>
          <w:p w14:paraId="22CF241A"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080F681B"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52197A65"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36796370" w14:textId="77777777" w:rsidR="00867865" w:rsidRPr="00F74A9D" w:rsidRDefault="00867865"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69E884FE" w14:textId="77777777" w:rsidR="00867865" w:rsidRPr="00F74A9D" w:rsidRDefault="00867865" w:rsidP="006A60C9">
            <w:pPr>
              <w:textAlignment w:val="baseline"/>
              <w:rPr>
                <w:rFonts w:ascii="Arial" w:hAnsi="Arial" w:cs="Arial"/>
                <w:sz w:val="20"/>
                <w:szCs w:val="20"/>
              </w:rPr>
            </w:pP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35C5">
      <w:pPr>
        <w:pStyle w:val="ListParagraph"/>
        <w:numPr>
          <w:ilvl w:val="0"/>
          <w:numId w:val="20"/>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CC35C5">
      <w:pPr>
        <w:pStyle w:val="ListParagraph"/>
        <w:numPr>
          <w:ilvl w:val="0"/>
          <w:numId w:val="19"/>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81269A" w14:paraId="4BF3F353" w14:textId="77777777" w:rsidTr="000F64B2">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1C2B6BBD" w:rsidR="007137C3" w:rsidRPr="00F208C4" w:rsidRDefault="00244FF2" w:rsidP="006A60C9">
            <w:pPr>
              <w:textAlignment w:val="baseline"/>
              <w:rPr>
                <w:rFonts w:ascii="Arial" w:hAnsi="Arial" w:cs="Arial"/>
                <w:sz w:val="20"/>
                <w:szCs w:val="20"/>
              </w:rPr>
            </w:pPr>
            <w:r w:rsidRPr="00F208C4">
              <w:rPr>
                <w:rFonts w:ascii="Arial" w:hAnsi="Arial" w:cs="Arial"/>
                <w:sz w:val="20"/>
                <w:szCs w:val="20"/>
              </w:rPr>
              <w:t>#27</w:t>
            </w:r>
          </w:p>
        </w:tc>
        <w:tc>
          <w:tcPr>
            <w:tcW w:w="3078" w:type="dxa"/>
            <w:tcBorders>
              <w:top w:val="single" w:sz="4" w:space="0" w:color="auto"/>
              <w:left w:val="single" w:sz="4" w:space="0" w:color="auto"/>
              <w:bottom w:val="single" w:sz="4" w:space="0" w:color="auto"/>
              <w:right w:val="single" w:sz="4" w:space="0" w:color="auto"/>
            </w:tcBorders>
          </w:tcPr>
          <w:p w14:paraId="0CD14E16" w14:textId="77777777" w:rsidR="0025090C" w:rsidRPr="00F208C4" w:rsidRDefault="0025090C" w:rsidP="0025090C">
            <w:pPr>
              <w:textAlignment w:val="baseline"/>
              <w:rPr>
                <w:rFonts w:ascii="Arial" w:hAnsi="Arial" w:cs="Arial"/>
                <w:sz w:val="20"/>
                <w:szCs w:val="20"/>
              </w:rPr>
            </w:pPr>
            <w:r w:rsidRPr="00F208C4">
              <w:rPr>
                <w:rFonts w:ascii="Arial" w:hAnsi="Arial" w:cs="Arial"/>
                <w:sz w:val="20"/>
                <w:szCs w:val="20"/>
              </w:rPr>
              <w:t xml:space="preserve">Food waste services – </w:t>
            </w:r>
          </w:p>
          <w:p w14:paraId="342B1F05" w14:textId="03E2A548" w:rsidR="007137C3" w:rsidRPr="00F208C4" w:rsidRDefault="007D4233" w:rsidP="006A60C9">
            <w:pPr>
              <w:textAlignment w:val="baseline"/>
              <w:rPr>
                <w:rFonts w:ascii="Arial" w:hAnsi="Arial" w:cs="Arial"/>
                <w:sz w:val="20"/>
                <w:szCs w:val="20"/>
              </w:rPr>
            </w:pPr>
            <w:r w:rsidRPr="00F208C4">
              <w:rPr>
                <w:rFonts w:ascii="Arial" w:hAnsi="Arial" w:cs="Arial"/>
                <w:sz w:val="20"/>
                <w:szCs w:val="20"/>
              </w:rPr>
              <w:t>Schools</w:t>
            </w:r>
          </w:p>
        </w:tc>
        <w:tc>
          <w:tcPr>
            <w:tcW w:w="9416" w:type="dxa"/>
            <w:tcBorders>
              <w:top w:val="single" w:sz="4" w:space="0" w:color="auto"/>
              <w:left w:val="single" w:sz="4" w:space="0" w:color="auto"/>
              <w:bottom w:val="single" w:sz="4" w:space="0" w:color="auto"/>
              <w:right w:val="single" w:sz="4" w:space="0" w:color="auto"/>
            </w:tcBorders>
          </w:tcPr>
          <w:p w14:paraId="7551C81F" w14:textId="0B26B4C5" w:rsidR="00D85376" w:rsidRPr="00F208C4" w:rsidRDefault="009B66B1" w:rsidP="00FB7F45">
            <w:pPr>
              <w:textAlignment w:val="baseline"/>
              <w:rPr>
                <w:rFonts w:ascii="Arial" w:hAnsi="Arial" w:cs="Arial"/>
                <w:sz w:val="20"/>
                <w:szCs w:val="20"/>
              </w:rPr>
            </w:pPr>
            <w:r w:rsidRPr="00F208C4">
              <w:rPr>
                <w:rFonts w:ascii="Arial" w:hAnsi="Arial" w:cs="Arial"/>
                <w:sz w:val="20"/>
                <w:szCs w:val="20"/>
              </w:rPr>
              <w:t xml:space="preserve">Ahead of the legislation change all schools were contacted </w:t>
            </w:r>
            <w:r w:rsidR="004445E3" w:rsidRPr="00F208C4">
              <w:rPr>
                <w:rFonts w:ascii="Arial" w:hAnsi="Arial" w:cs="Arial"/>
                <w:sz w:val="20"/>
                <w:szCs w:val="20"/>
              </w:rPr>
              <w:t>and encouraged to review the use of their current</w:t>
            </w:r>
            <w:r w:rsidR="002D3D31" w:rsidRPr="00F208C4">
              <w:rPr>
                <w:rFonts w:ascii="Arial" w:hAnsi="Arial" w:cs="Arial"/>
                <w:sz w:val="20"/>
                <w:szCs w:val="20"/>
              </w:rPr>
              <w:t xml:space="preserve"> food recycling</w:t>
            </w:r>
            <w:r w:rsidR="004445E3" w:rsidRPr="00F208C4">
              <w:rPr>
                <w:rFonts w:ascii="Arial" w:hAnsi="Arial" w:cs="Arial"/>
                <w:sz w:val="20"/>
                <w:szCs w:val="20"/>
              </w:rPr>
              <w:t xml:space="preserve"> bins</w:t>
            </w:r>
            <w:r w:rsidR="00342576" w:rsidRPr="00F208C4">
              <w:rPr>
                <w:rFonts w:ascii="Arial" w:hAnsi="Arial" w:cs="Arial"/>
                <w:sz w:val="20"/>
                <w:szCs w:val="20"/>
              </w:rPr>
              <w:t xml:space="preserve"> as schools have had access to this service for </w:t>
            </w:r>
            <w:proofErr w:type="gramStart"/>
            <w:r w:rsidR="00342576" w:rsidRPr="00F208C4">
              <w:rPr>
                <w:rFonts w:ascii="Arial" w:hAnsi="Arial" w:cs="Arial"/>
                <w:sz w:val="20"/>
                <w:szCs w:val="20"/>
              </w:rPr>
              <w:t>a number of</w:t>
            </w:r>
            <w:proofErr w:type="gramEnd"/>
            <w:r w:rsidR="00342576" w:rsidRPr="00F208C4">
              <w:rPr>
                <w:rFonts w:ascii="Arial" w:hAnsi="Arial" w:cs="Arial"/>
                <w:sz w:val="20"/>
                <w:szCs w:val="20"/>
              </w:rPr>
              <w:t xml:space="preserve"> years</w:t>
            </w:r>
            <w:r w:rsidR="004445E3" w:rsidRPr="00F208C4">
              <w:rPr>
                <w:rFonts w:ascii="Arial" w:hAnsi="Arial" w:cs="Arial"/>
                <w:sz w:val="20"/>
                <w:szCs w:val="20"/>
              </w:rPr>
              <w:t xml:space="preserve">. </w:t>
            </w:r>
            <w:r w:rsidR="00B13870" w:rsidRPr="00F208C4">
              <w:rPr>
                <w:rFonts w:ascii="Arial" w:hAnsi="Arial" w:cs="Arial"/>
                <w:sz w:val="20"/>
                <w:szCs w:val="20"/>
              </w:rPr>
              <w:t xml:space="preserve">Usage will be monitored and schools </w:t>
            </w:r>
            <w:r w:rsidR="0013188A" w:rsidRPr="00F208C4">
              <w:rPr>
                <w:rFonts w:ascii="Arial" w:hAnsi="Arial" w:cs="Arial"/>
                <w:sz w:val="20"/>
                <w:szCs w:val="20"/>
              </w:rPr>
              <w:t>then supported to make full use of the service.</w:t>
            </w:r>
          </w:p>
        </w:tc>
        <w:tc>
          <w:tcPr>
            <w:tcW w:w="4718" w:type="dxa"/>
            <w:tcBorders>
              <w:top w:val="single" w:sz="4" w:space="0" w:color="auto"/>
              <w:left w:val="single" w:sz="4" w:space="0" w:color="auto"/>
              <w:bottom w:val="single" w:sz="4" w:space="0" w:color="auto"/>
              <w:right w:val="single" w:sz="4" w:space="0" w:color="auto"/>
            </w:tcBorders>
          </w:tcPr>
          <w:p w14:paraId="5D774E23" w14:textId="72A1542C" w:rsidR="007137C3" w:rsidRPr="00F208C4" w:rsidRDefault="000E58DF" w:rsidP="006A60C9">
            <w:pPr>
              <w:pStyle w:val="ListParagraph"/>
              <w:ind w:left="428" w:hanging="329"/>
              <w:textAlignment w:val="baseline"/>
              <w:rPr>
                <w:rFonts w:ascii="Arial" w:hAnsi="Arial" w:cs="Arial"/>
                <w:sz w:val="20"/>
                <w:szCs w:val="20"/>
              </w:rPr>
            </w:pPr>
            <w:r w:rsidRPr="00F208C4">
              <w:rPr>
                <w:rFonts w:ascii="Arial" w:hAnsi="Arial" w:cs="Arial"/>
                <w:sz w:val="20"/>
                <w:szCs w:val="20"/>
              </w:rPr>
              <w:t>Increased usage of the service and tonnage collected</w:t>
            </w:r>
          </w:p>
        </w:tc>
        <w:tc>
          <w:tcPr>
            <w:tcW w:w="4626" w:type="dxa"/>
            <w:tcBorders>
              <w:top w:val="single" w:sz="4" w:space="0" w:color="auto"/>
              <w:left w:val="single" w:sz="4" w:space="0" w:color="auto"/>
              <w:bottom w:val="single" w:sz="4" w:space="0" w:color="auto"/>
              <w:right w:val="single" w:sz="4" w:space="0" w:color="auto"/>
            </w:tcBorders>
          </w:tcPr>
          <w:p w14:paraId="44FD7EBD" w14:textId="10E0678E" w:rsidR="007137C3" w:rsidRPr="00F208C4" w:rsidRDefault="0013188A" w:rsidP="006A60C9">
            <w:pPr>
              <w:textAlignment w:val="baseline"/>
              <w:rPr>
                <w:rFonts w:ascii="Arial" w:hAnsi="Arial" w:cs="Arial"/>
                <w:sz w:val="20"/>
                <w:szCs w:val="20"/>
              </w:rPr>
            </w:pPr>
            <w:r w:rsidRPr="00F208C4">
              <w:rPr>
                <w:rFonts w:ascii="Arial" w:hAnsi="Arial" w:cs="Arial"/>
                <w:sz w:val="20"/>
                <w:szCs w:val="20"/>
              </w:rPr>
              <w:t xml:space="preserve">From April 2025 through the </w:t>
            </w:r>
            <w:r w:rsidR="0016440C" w:rsidRPr="00F208C4">
              <w:rPr>
                <w:rFonts w:ascii="Arial" w:hAnsi="Arial" w:cs="Arial"/>
                <w:sz w:val="20"/>
                <w:szCs w:val="20"/>
              </w:rPr>
              <w:t>school</w:t>
            </w:r>
            <w:r w:rsidRPr="00F208C4">
              <w:rPr>
                <w:rFonts w:ascii="Arial" w:hAnsi="Arial" w:cs="Arial"/>
                <w:sz w:val="20"/>
                <w:szCs w:val="20"/>
              </w:rPr>
              <w:t xml:space="preserve"> year September 2025 to July 2026.</w:t>
            </w:r>
          </w:p>
        </w:tc>
      </w:tr>
      <w:tr w:rsidR="007137C3" w:rsidRPr="0081269A" w14:paraId="3301D3D8" w14:textId="77777777" w:rsidTr="000F64B2">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71C10162" w:rsidR="007137C3" w:rsidRPr="00F208C4" w:rsidRDefault="005C343B" w:rsidP="006A60C9">
            <w:pPr>
              <w:textAlignment w:val="baseline"/>
              <w:rPr>
                <w:rFonts w:ascii="Arial" w:hAnsi="Arial" w:cs="Arial"/>
                <w:sz w:val="20"/>
                <w:szCs w:val="20"/>
              </w:rPr>
            </w:pPr>
            <w:r w:rsidRPr="00F208C4">
              <w:rPr>
                <w:rFonts w:ascii="Arial" w:hAnsi="Arial" w:cs="Arial"/>
                <w:sz w:val="20"/>
                <w:szCs w:val="20"/>
              </w:rPr>
              <w:t>#28</w:t>
            </w:r>
          </w:p>
        </w:tc>
        <w:tc>
          <w:tcPr>
            <w:tcW w:w="3078" w:type="dxa"/>
            <w:tcBorders>
              <w:top w:val="single" w:sz="4" w:space="0" w:color="auto"/>
              <w:left w:val="single" w:sz="4" w:space="0" w:color="auto"/>
              <w:bottom w:val="single" w:sz="4" w:space="0" w:color="auto"/>
              <w:right w:val="single" w:sz="4" w:space="0" w:color="auto"/>
            </w:tcBorders>
          </w:tcPr>
          <w:p w14:paraId="779E2FA7" w14:textId="611619C6" w:rsidR="0025090C" w:rsidRPr="00F208C4" w:rsidRDefault="0025090C" w:rsidP="006A60C9">
            <w:pPr>
              <w:textAlignment w:val="baseline"/>
              <w:rPr>
                <w:rFonts w:ascii="Arial" w:hAnsi="Arial" w:cs="Arial"/>
                <w:sz w:val="20"/>
                <w:szCs w:val="20"/>
              </w:rPr>
            </w:pPr>
            <w:r w:rsidRPr="00F208C4">
              <w:rPr>
                <w:rFonts w:ascii="Arial" w:hAnsi="Arial" w:cs="Arial"/>
                <w:sz w:val="20"/>
                <w:szCs w:val="20"/>
              </w:rPr>
              <w:t xml:space="preserve">Food waste services – </w:t>
            </w:r>
          </w:p>
          <w:p w14:paraId="6B2C6A54" w14:textId="3290C9E5" w:rsidR="007137C3" w:rsidRPr="00F208C4" w:rsidRDefault="00004318" w:rsidP="006A60C9">
            <w:pPr>
              <w:textAlignment w:val="baseline"/>
              <w:rPr>
                <w:rFonts w:ascii="Arial" w:hAnsi="Arial" w:cs="Arial"/>
                <w:sz w:val="20"/>
                <w:szCs w:val="20"/>
              </w:rPr>
            </w:pPr>
            <w:r w:rsidRPr="00F208C4">
              <w:rPr>
                <w:rFonts w:ascii="Arial" w:hAnsi="Arial" w:cs="Arial"/>
                <w:sz w:val="20"/>
                <w:szCs w:val="20"/>
              </w:rPr>
              <w:t xml:space="preserve">Surveying of blocks of flats and flats above shops </w:t>
            </w:r>
            <w:r w:rsidR="0013188A" w:rsidRPr="00F208C4">
              <w:rPr>
                <w:rFonts w:ascii="Arial" w:hAnsi="Arial" w:cs="Arial"/>
                <w:sz w:val="20"/>
                <w:szCs w:val="20"/>
              </w:rPr>
              <w:t>to assess suitability for food waste collection</w:t>
            </w:r>
          </w:p>
        </w:tc>
        <w:tc>
          <w:tcPr>
            <w:tcW w:w="9416" w:type="dxa"/>
            <w:tcBorders>
              <w:top w:val="single" w:sz="4" w:space="0" w:color="auto"/>
              <w:left w:val="single" w:sz="4" w:space="0" w:color="auto"/>
              <w:bottom w:val="single" w:sz="4" w:space="0" w:color="auto"/>
              <w:right w:val="single" w:sz="4" w:space="0" w:color="auto"/>
            </w:tcBorders>
          </w:tcPr>
          <w:p w14:paraId="21F80A42" w14:textId="54EBDED6" w:rsidR="007137C3" w:rsidRPr="00F208C4" w:rsidRDefault="00957C89" w:rsidP="0013188A">
            <w:pPr>
              <w:textAlignment w:val="baseline"/>
              <w:rPr>
                <w:rFonts w:ascii="Arial" w:hAnsi="Arial" w:cs="Arial"/>
                <w:sz w:val="20"/>
                <w:szCs w:val="20"/>
              </w:rPr>
            </w:pPr>
            <w:r w:rsidRPr="00F208C4">
              <w:rPr>
                <w:rFonts w:ascii="Arial" w:hAnsi="Arial" w:cs="Arial"/>
                <w:sz w:val="20"/>
                <w:szCs w:val="20"/>
              </w:rPr>
              <w:t xml:space="preserve">This work began in </w:t>
            </w:r>
            <w:r w:rsidR="006D1C3D" w:rsidRPr="00F208C4">
              <w:rPr>
                <w:rFonts w:ascii="Arial" w:hAnsi="Arial" w:cs="Arial"/>
                <w:sz w:val="20"/>
                <w:szCs w:val="20"/>
              </w:rPr>
              <w:t>September 2024.  Surveys will continue</w:t>
            </w:r>
            <w:r w:rsidR="00630C0C" w:rsidRPr="00F208C4">
              <w:rPr>
                <w:rFonts w:ascii="Arial" w:hAnsi="Arial" w:cs="Arial"/>
                <w:sz w:val="20"/>
                <w:szCs w:val="20"/>
              </w:rPr>
              <w:t xml:space="preserve"> through to Autumn 2025.  The results will be used to identify the types and quantities of food waste bins needed</w:t>
            </w:r>
            <w:r w:rsidR="001D44E7" w:rsidRPr="00F208C4">
              <w:rPr>
                <w:rFonts w:ascii="Arial" w:hAnsi="Arial" w:cs="Arial"/>
                <w:sz w:val="20"/>
                <w:szCs w:val="20"/>
              </w:rPr>
              <w:t xml:space="preserve">.  </w:t>
            </w:r>
            <w:r w:rsidR="00587C49" w:rsidRPr="00F208C4">
              <w:rPr>
                <w:rFonts w:ascii="Arial" w:hAnsi="Arial" w:cs="Arial"/>
                <w:sz w:val="20"/>
                <w:szCs w:val="20"/>
              </w:rPr>
              <w:t xml:space="preserve">Bins will be </w:t>
            </w:r>
            <w:proofErr w:type="gramStart"/>
            <w:r w:rsidR="00587C49" w:rsidRPr="00F208C4">
              <w:rPr>
                <w:rFonts w:ascii="Arial" w:hAnsi="Arial" w:cs="Arial"/>
                <w:sz w:val="20"/>
                <w:szCs w:val="20"/>
              </w:rPr>
              <w:t>procured</w:t>
            </w:r>
            <w:proofErr w:type="gramEnd"/>
            <w:r w:rsidR="00587C49" w:rsidRPr="00F208C4">
              <w:rPr>
                <w:rFonts w:ascii="Arial" w:hAnsi="Arial" w:cs="Arial"/>
                <w:sz w:val="20"/>
                <w:szCs w:val="20"/>
              </w:rPr>
              <w:t xml:space="preserve"> and the service will be rolled out to as many locations as possible.  Sur</w:t>
            </w:r>
            <w:r w:rsidR="00B710C9" w:rsidRPr="00F208C4">
              <w:rPr>
                <w:rFonts w:ascii="Arial" w:hAnsi="Arial" w:cs="Arial"/>
                <w:sz w:val="20"/>
                <w:szCs w:val="20"/>
              </w:rPr>
              <w:t>v</w:t>
            </w:r>
            <w:r w:rsidR="00587C49" w:rsidRPr="00F208C4">
              <w:rPr>
                <w:rFonts w:ascii="Arial" w:hAnsi="Arial" w:cs="Arial"/>
                <w:sz w:val="20"/>
                <w:szCs w:val="20"/>
              </w:rPr>
              <w:t>ey results will also be used to i</w:t>
            </w:r>
            <w:r w:rsidR="005C2020" w:rsidRPr="00F208C4">
              <w:rPr>
                <w:rFonts w:ascii="Arial" w:hAnsi="Arial" w:cs="Arial"/>
                <w:sz w:val="20"/>
                <w:szCs w:val="20"/>
              </w:rPr>
              <w:t xml:space="preserve">nform service development for locations where traditional collection methods are not appropriate.  </w:t>
            </w:r>
            <w:r w:rsidR="00587C49" w:rsidRPr="00F208C4">
              <w:rPr>
                <w:rFonts w:ascii="Arial" w:hAnsi="Arial" w:cs="Arial"/>
                <w:sz w:val="20"/>
                <w:szCs w:val="20"/>
              </w:rPr>
              <w:t xml:space="preserve"> </w:t>
            </w:r>
          </w:p>
        </w:tc>
        <w:tc>
          <w:tcPr>
            <w:tcW w:w="4718" w:type="dxa"/>
            <w:tcBorders>
              <w:top w:val="single" w:sz="4" w:space="0" w:color="auto"/>
              <w:left w:val="single" w:sz="4" w:space="0" w:color="auto"/>
              <w:bottom w:val="single" w:sz="4" w:space="0" w:color="auto"/>
              <w:right w:val="single" w:sz="4" w:space="0" w:color="auto"/>
            </w:tcBorders>
          </w:tcPr>
          <w:p w14:paraId="54FBF813" w14:textId="77777777" w:rsidR="00382B53" w:rsidRPr="00F208C4" w:rsidRDefault="00B710C9" w:rsidP="006A60C9">
            <w:pPr>
              <w:pStyle w:val="ListParagraph"/>
              <w:ind w:left="428" w:hanging="329"/>
              <w:textAlignment w:val="baseline"/>
              <w:rPr>
                <w:rFonts w:ascii="Arial" w:hAnsi="Arial" w:cs="Arial"/>
                <w:sz w:val="20"/>
                <w:szCs w:val="20"/>
              </w:rPr>
            </w:pPr>
            <w:r w:rsidRPr="00F208C4">
              <w:rPr>
                <w:rFonts w:ascii="Arial" w:hAnsi="Arial" w:cs="Arial"/>
                <w:sz w:val="20"/>
                <w:szCs w:val="20"/>
              </w:rPr>
              <w:t>Expansion of the food recycling service to</w:t>
            </w:r>
            <w:r w:rsidR="00093AE2" w:rsidRPr="00F208C4">
              <w:rPr>
                <w:rFonts w:ascii="Arial" w:hAnsi="Arial" w:cs="Arial"/>
                <w:sz w:val="20"/>
                <w:szCs w:val="20"/>
              </w:rPr>
              <w:t xml:space="preserve"> over 90% of properties in Ealing</w:t>
            </w:r>
            <w:r w:rsidR="00382B53" w:rsidRPr="00F208C4">
              <w:rPr>
                <w:rFonts w:ascii="Arial" w:hAnsi="Arial" w:cs="Arial"/>
                <w:sz w:val="20"/>
                <w:szCs w:val="20"/>
              </w:rPr>
              <w:t>.</w:t>
            </w:r>
          </w:p>
          <w:p w14:paraId="43AE55A0" w14:textId="190B2C58" w:rsidR="007137C3" w:rsidRPr="00F208C4" w:rsidRDefault="00382B53" w:rsidP="006A60C9">
            <w:pPr>
              <w:pStyle w:val="ListParagraph"/>
              <w:ind w:left="428" w:hanging="329"/>
              <w:textAlignment w:val="baseline"/>
              <w:rPr>
                <w:rFonts w:ascii="Arial" w:hAnsi="Arial" w:cs="Arial"/>
                <w:sz w:val="20"/>
                <w:szCs w:val="20"/>
              </w:rPr>
            </w:pPr>
            <w:r w:rsidRPr="00F208C4">
              <w:rPr>
                <w:rFonts w:ascii="Arial" w:hAnsi="Arial" w:cs="Arial"/>
                <w:sz w:val="20"/>
                <w:szCs w:val="20"/>
              </w:rPr>
              <w:t xml:space="preserve">Increased tonnage of food collected for recycling. </w:t>
            </w:r>
            <w:r w:rsidR="00B710C9" w:rsidRPr="00F208C4">
              <w:rPr>
                <w:rFonts w:ascii="Arial" w:hAnsi="Arial" w:cs="Arial"/>
                <w:sz w:val="20"/>
                <w:szCs w:val="20"/>
              </w:rPr>
              <w:t xml:space="preserve"> </w:t>
            </w:r>
          </w:p>
        </w:tc>
        <w:tc>
          <w:tcPr>
            <w:tcW w:w="4626" w:type="dxa"/>
            <w:tcBorders>
              <w:top w:val="single" w:sz="4" w:space="0" w:color="auto"/>
              <w:left w:val="single" w:sz="4" w:space="0" w:color="auto"/>
              <w:bottom w:val="single" w:sz="4" w:space="0" w:color="auto"/>
              <w:right w:val="single" w:sz="4" w:space="0" w:color="auto"/>
            </w:tcBorders>
          </w:tcPr>
          <w:p w14:paraId="1217B830" w14:textId="7A95928E" w:rsidR="007137C3" w:rsidRPr="00F208C4" w:rsidRDefault="00F25947" w:rsidP="006A60C9">
            <w:pPr>
              <w:textAlignment w:val="baseline"/>
              <w:rPr>
                <w:rFonts w:ascii="Arial" w:hAnsi="Arial" w:cs="Arial"/>
                <w:sz w:val="20"/>
                <w:szCs w:val="20"/>
              </w:rPr>
            </w:pPr>
            <w:r w:rsidRPr="00F208C4">
              <w:rPr>
                <w:rFonts w:ascii="Arial" w:hAnsi="Arial" w:cs="Arial"/>
                <w:sz w:val="20"/>
                <w:szCs w:val="20"/>
              </w:rPr>
              <w:t xml:space="preserve">September 2024 to </w:t>
            </w:r>
            <w:r w:rsidR="00093AE2" w:rsidRPr="00F208C4">
              <w:rPr>
                <w:rFonts w:ascii="Arial" w:hAnsi="Arial" w:cs="Arial"/>
                <w:sz w:val="20"/>
                <w:szCs w:val="20"/>
              </w:rPr>
              <w:t>March 2026</w:t>
            </w:r>
          </w:p>
        </w:tc>
      </w:tr>
      <w:tr w:rsidR="000F64B2" w:rsidRPr="0081269A" w14:paraId="1056EAD8" w14:textId="77777777" w:rsidTr="000F64B2">
        <w:trPr>
          <w:trHeight w:val="336"/>
        </w:trPr>
        <w:tc>
          <w:tcPr>
            <w:tcW w:w="1126" w:type="dxa"/>
            <w:tcBorders>
              <w:top w:val="single" w:sz="4" w:space="0" w:color="auto"/>
              <w:left w:val="single" w:sz="4" w:space="0" w:color="auto"/>
              <w:bottom w:val="single" w:sz="4" w:space="0" w:color="auto"/>
              <w:right w:val="single" w:sz="4" w:space="0" w:color="auto"/>
            </w:tcBorders>
          </w:tcPr>
          <w:p w14:paraId="1F86D4B0" w14:textId="4270DCA5" w:rsidR="000F64B2" w:rsidRPr="00F208C4" w:rsidRDefault="005C343B" w:rsidP="006A60C9">
            <w:pPr>
              <w:textAlignment w:val="baseline"/>
              <w:rPr>
                <w:rFonts w:ascii="Arial" w:hAnsi="Arial" w:cs="Arial"/>
                <w:sz w:val="20"/>
                <w:szCs w:val="20"/>
              </w:rPr>
            </w:pPr>
            <w:r w:rsidRPr="00F208C4">
              <w:rPr>
                <w:rFonts w:ascii="Arial" w:hAnsi="Arial" w:cs="Arial"/>
                <w:sz w:val="20"/>
                <w:szCs w:val="20"/>
              </w:rPr>
              <w:t>#29</w:t>
            </w:r>
          </w:p>
        </w:tc>
        <w:tc>
          <w:tcPr>
            <w:tcW w:w="3078" w:type="dxa"/>
            <w:tcBorders>
              <w:top w:val="single" w:sz="4" w:space="0" w:color="auto"/>
              <w:left w:val="single" w:sz="4" w:space="0" w:color="auto"/>
              <w:bottom w:val="single" w:sz="4" w:space="0" w:color="auto"/>
              <w:right w:val="single" w:sz="4" w:space="0" w:color="auto"/>
            </w:tcBorders>
          </w:tcPr>
          <w:p w14:paraId="129A2F18" w14:textId="275AA410" w:rsidR="000F64B2" w:rsidRPr="00F208C4" w:rsidRDefault="007343F4" w:rsidP="006A60C9">
            <w:pPr>
              <w:textAlignment w:val="baseline"/>
              <w:rPr>
                <w:rFonts w:ascii="Arial" w:hAnsi="Arial" w:cs="Arial"/>
                <w:sz w:val="20"/>
                <w:szCs w:val="20"/>
              </w:rPr>
            </w:pPr>
            <w:r w:rsidRPr="00F208C4">
              <w:rPr>
                <w:rFonts w:ascii="Arial" w:hAnsi="Arial" w:cs="Arial"/>
                <w:sz w:val="20"/>
                <w:szCs w:val="20"/>
              </w:rPr>
              <w:t xml:space="preserve">Recycling service provision - </w:t>
            </w:r>
            <w:r w:rsidR="000F64B2" w:rsidRPr="00F208C4">
              <w:rPr>
                <w:rFonts w:ascii="Arial" w:hAnsi="Arial" w:cs="Arial"/>
                <w:sz w:val="20"/>
                <w:szCs w:val="20"/>
              </w:rPr>
              <w:t xml:space="preserve">Surveying of blocks of flats and flats above shops to identify gaps in service provision for dry mixed recycling services. </w:t>
            </w:r>
          </w:p>
        </w:tc>
        <w:tc>
          <w:tcPr>
            <w:tcW w:w="9416" w:type="dxa"/>
            <w:tcBorders>
              <w:top w:val="single" w:sz="4" w:space="0" w:color="auto"/>
              <w:left w:val="single" w:sz="4" w:space="0" w:color="auto"/>
              <w:bottom w:val="single" w:sz="4" w:space="0" w:color="auto"/>
              <w:right w:val="single" w:sz="4" w:space="0" w:color="auto"/>
            </w:tcBorders>
          </w:tcPr>
          <w:p w14:paraId="400D6650" w14:textId="1AF08AB4" w:rsidR="000F64B2" w:rsidRPr="00F208C4" w:rsidRDefault="005B10DC" w:rsidP="0013188A">
            <w:pPr>
              <w:textAlignment w:val="baseline"/>
              <w:rPr>
                <w:rFonts w:ascii="Arial" w:hAnsi="Arial" w:cs="Arial"/>
                <w:sz w:val="20"/>
                <w:szCs w:val="20"/>
              </w:rPr>
            </w:pPr>
            <w:r w:rsidRPr="00F208C4">
              <w:rPr>
                <w:rFonts w:ascii="Arial" w:hAnsi="Arial" w:cs="Arial"/>
                <w:sz w:val="20"/>
                <w:szCs w:val="20"/>
              </w:rPr>
              <w:t>This work is being conducted a</w:t>
            </w:r>
            <w:r w:rsidR="00D06DC3" w:rsidRPr="00F208C4">
              <w:rPr>
                <w:rFonts w:ascii="Arial" w:hAnsi="Arial" w:cs="Arial"/>
                <w:sz w:val="20"/>
                <w:szCs w:val="20"/>
              </w:rPr>
              <w:t xml:space="preserve">longside the food waste </w:t>
            </w:r>
            <w:r w:rsidR="00B710C9" w:rsidRPr="00F208C4">
              <w:rPr>
                <w:rFonts w:ascii="Arial" w:hAnsi="Arial" w:cs="Arial"/>
                <w:sz w:val="20"/>
                <w:szCs w:val="20"/>
              </w:rPr>
              <w:t xml:space="preserve">service surveying.  </w:t>
            </w:r>
            <w:r w:rsidR="004D3BA8" w:rsidRPr="00F208C4">
              <w:rPr>
                <w:rFonts w:ascii="Arial" w:hAnsi="Arial" w:cs="Arial"/>
                <w:sz w:val="20"/>
                <w:szCs w:val="20"/>
              </w:rPr>
              <w:t xml:space="preserve">Any gaps identified will be filled </w:t>
            </w:r>
            <w:r w:rsidR="00410FA3" w:rsidRPr="00F208C4">
              <w:rPr>
                <w:rFonts w:ascii="Arial" w:hAnsi="Arial" w:cs="Arial"/>
                <w:sz w:val="20"/>
                <w:szCs w:val="20"/>
              </w:rPr>
              <w:t>using the appropriate existing service.</w:t>
            </w:r>
          </w:p>
        </w:tc>
        <w:tc>
          <w:tcPr>
            <w:tcW w:w="4718" w:type="dxa"/>
            <w:tcBorders>
              <w:top w:val="single" w:sz="4" w:space="0" w:color="auto"/>
              <w:left w:val="single" w:sz="4" w:space="0" w:color="auto"/>
              <w:bottom w:val="single" w:sz="4" w:space="0" w:color="auto"/>
              <w:right w:val="single" w:sz="4" w:space="0" w:color="auto"/>
            </w:tcBorders>
          </w:tcPr>
          <w:p w14:paraId="5D1AE68C" w14:textId="5CB0EA15" w:rsidR="000F64B2" w:rsidRPr="00F208C4" w:rsidRDefault="00F25947" w:rsidP="006A60C9">
            <w:pPr>
              <w:pStyle w:val="ListParagraph"/>
              <w:ind w:left="428" w:hanging="329"/>
              <w:textAlignment w:val="baseline"/>
              <w:rPr>
                <w:rFonts w:ascii="Arial" w:hAnsi="Arial" w:cs="Arial"/>
                <w:sz w:val="20"/>
                <w:szCs w:val="20"/>
              </w:rPr>
            </w:pPr>
            <w:r w:rsidRPr="00F208C4">
              <w:rPr>
                <w:rFonts w:ascii="Arial" w:hAnsi="Arial" w:cs="Arial"/>
                <w:sz w:val="20"/>
                <w:szCs w:val="20"/>
              </w:rPr>
              <w:t>100% coverage of the DMR service</w:t>
            </w:r>
            <w:r w:rsidR="00382B53" w:rsidRPr="00F208C4">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6C0B80BE" w14:textId="7773D052" w:rsidR="000F64B2" w:rsidRPr="00F208C4" w:rsidRDefault="00F25947" w:rsidP="006A60C9">
            <w:pPr>
              <w:textAlignment w:val="baseline"/>
              <w:rPr>
                <w:rFonts w:ascii="Arial" w:hAnsi="Arial" w:cs="Arial"/>
                <w:sz w:val="20"/>
                <w:szCs w:val="20"/>
              </w:rPr>
            </w:pPr>
            <w:r w:rsidRPr="00F208C4">
              <w:rPr>
                <w:rFonts w:ascii="Arial" w:hAnsi="Arial" w:cs="Arial"/>
                <w:sz w:val="20"/>
                <w:szCs w:val="20"/>
              </w:rPr>
              <w:t>September 2024 to December 2025</w:t>
            </w:r>
          </w:p>
        </w:tc>
      </w:tr>
      <w:tr w:rsidR="007137C3" w:rsidRPr="0081269A" w14:paraId="40B6357A" w14:textId="77777777" w:rsidTr="000F64B2">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0E181711" w:rsidR="007137C3" w:rsidRPr="00F208C4" w:rsidRDefault="005B0FBE" w:rsidP="006A60C9">
            <w:pPr>
              <w:textAlignment w:val="baseline"/>
              <w:rPr>
                <w:rFonts w:ascii="Arial" w:hAnsi="Arial" w:cs="Arial"/>
                <w:sz w:val="20"/>
                <w:szCs w:val="20"/>
              </w:rPr>
            </w:pPr>
            <w:r w:rsidRPr="00F208C4">
              <w:rPr>
                <w:rFonts w:ascii="Arial" w:hAnsi="Arial" w:cs="Arial"/>
                <w:sz w:val="20"/>
                <w:szCs w:val="20"/>
              </w:rPr>
              <w:t>#30</w:t>
            </w:r>
          </w:p>
        </w:tc>
        <w:tc>
          <w:tcPr>
            <w:tcW w:w="3078" w:type="dxa"/>
            <w:tcBorders>
              <w:top w:val="single" w:sz="4" w:space="0" w:color="auto"/>
              <w:left w:val="single" w:sz="4" w:space="0" w:color="auto"/>
              <w:bottom w:val="single" w:sz="4" w:space="0" w:color="auto"/>
              <w:right w:val="single" w:sz="4" w:space="0" w:color="auto"/>
            </w:tcBorders>
          </w:tcPr>
          <w:p w14:paraId="4EE29A37" w14:textId="61D65152" w:rsidR="007137C3" w:rsidRPr="00F208C4" w:rsidRDefault="00026F05" w:rsidP="006A60C9">
            <w:pPr>
              <w:textAlignment w:val="baseline"/>
              <w:rPr>
                <w:rFonts w:ascii="Arial" w:hAnsi="Arial" w:cs="Arial"/>
                <w:sz w:val="20"/>
                <w:szCs w:val="20"/>
              </w:rPr>
            </w:pPr>
            <w:r w:rsidRPr="00F208C4">
              <w:rPr>
                <w:rFonts w:ascii="Arial" w:hAnsi="Arial" w:cs="Arial"/>
                <w:sz w:val="20"/>
                <w:szCs w:val="20"/>
              </w:rPr>
              <w:t>TEEP assessment</w:t>
            </w:r>
          </w:p>
        </w:tc>
        <w:tc>
          <w:tcPr>
            <w:tcW w:w="9416" w:type="dxa"/>
            <w:tcBorders>
              <w:top w:val="single" w:sz="4" w:space="0" w:color="auto"/>
              <w:left w:val="single" w:sz="4" w:space="0" w:color="auto"/>
              <w:bottom w:val="single" w:sz="4" w:space="0" w:color="auto"/>
              <w:right w:val="single" w:sz="4" w:space="0" w:color="auto"/>
            </w:tcBorders>
          </w:tcPr>
          <w:p w14:paraId="66431ECC" w14:textId="784BA386" w:rsidR="00390E87" w:rsidRPr="00F208C4" w:rsidRDefault="002C521F" w:rsidP="00870251">
            <w:pPr>
              <w:textAlignment w:val="baseline"/>
              <w:rPr>
                <w:rFonts w:ascii="Arial" w:hAnsi="Arial" w:cs="Arial"/>
                <w:sz w:val="20"/>
                <w:szCs w:val="20"/>
              </w:rPr>
            </w:pPr>
            <w:r w:rsidRPr="00F208C4">
              <w:rPr>
                <w:rFonts w:ascii="Arial" w:hAnsi="Arial" w:cs="Arial"/>
                <w:sz w:val="20"/>
                <w:szCs w:val="20"/>
              </w:rPr>
              <w:t xml:space="preserve">Conduct an in-depth analysis of service provision to meet the requirements of the </w:t>
            </w:r>
            <w:r w:rsidR="00E03B90" w:rsidRPr="00F208C4">
              <w:rPr>
                <w:rFonts w:ascii="Arial" w:hAnsi="Arial" w:cs="Arial"/>
                <w:sz w:val="20"/>
                <w:szCs w:val="20"/>
              </w:rPr>
              <w:t xml:space="preserve">legislation. </w:t>
            </w:r>
            <w:r w:rsidR="0075410E" w:rsidRPr="00F208C4">
              <w:rPr>
                <w:rFonts w:ascii="Arial" w:hAnsi="Arial" w:cs="Arial"/>
                <w:sz w:val="20"/>
                <w:szCs w:val="20"/>
              </w:rPr>
              <w:t xml:space="preserve">Ealing will put together all collection data to create a digital twin of existing </w:t>
            </w:r>
            <w:r w:rsidR="003060D2" w:rsidRPr="00F208C4">
              <w:rPr>
                <w:rFonts w:ascii="Arial" w:hAnsi="Arial" w:cs="Arial"/>
                <w:sz w:val="20"/>
                <w:szCs w:val="20"/>
              </w:rPr>
              <w:t xml:space="preserve">services to use as the basis for the analysis. </w:t>
            </w:r>
            <w:r w:rsidR="006F77D2" w:rsidRPr="00F208C4">
              <w:rPr>
                <w:rFonts w:ascii="Arial" w:hAnsi="Arial" w:cs="Arial"/>
                <w:sz w:val="20"/>
                <w:szCs w:val="20"/>
              </w:rPr>
              <w:t>Any procurement of outlets for recycling will include consideration for potential changes to service provision following the analysis.</w:t>
            </w:r>
          </w:p>
        </w:tc>
        <w:tc>
          <w:tcPr>
            <w:tcW w:w="4718" w:type="dxa"/>
            <w:tcBorders>
              <w:top w:val="single" w:sz="4" w:space="0" w:color="auto"/>
              <w:left w:val="single" w:sz="4" w:space="0" w:color="auto"/>
              <w:bottom w:val="single" w:sz="4" w:space="0" w:color="auto"/>
              <w:right w:val="single" w:sz="4" w:space="0" w:color="auto"/>
            </w:tcBorders>
          </w:tcPr>
          <w:p w14:paraId="38016AC0" w14:textId="0AC94343" w:rsidR="007137C3" w:rsidRPr="00F208C4" w:rsidRDefault="009E3455" w:rsidP="006A60C9">
            <w:pPr>
              <w:pStyle w:val="ListParagraph"/>
              <w:ind w:left="420" w:hanging="329"/>
              <w:textAlignment w:val="baseline"/>
              <w:rPr>
                <w:rFonts w:ascii="Arial" w:hAnsi="Arial" w:cs="Arial"/>
                <w:sz w:val="20"/>
                <w:szCs w:val="20"/>
              </w:rPr>
            </w:pPr>
            <w:r w:rsidRPr="00F208C4">
              <w:rPr>
                <w:rFonts w:ascii="Arial" w:hAnsi="Arial" w:cs="Arial"/>
                <w:sz w:val="20"/>
                <w:szCs w:val="20"/>
              </w:rPr>
              <w:t xml:space="preserve">A completed assessment and an action plan </w:t>
            </w:r>
            <w:r w:rsidR="00D26E0C" w:rsidRPr="00F208C4">
              <w:rPr>
                <w:rFonts w:ascii="Arial" w:hAnsi="Arial" w:cs="Arial"/>
                <w:sz w:val="20"/>
                <w:szCs w:val="20"/>
              </w:rPr>
              <w:t xml:space="preserve">for </w:t>
            </w:r>
            <w:r w:rsidRPr="00F208C4">
              <w:rPr>
                <w:rFonts w:ascii="Arial" w:hAnsi="Arial" w:cs="Arial"/>
                <w:sz w:val="20"/>
                <w:szCs w:val="20"/>
              </w:rPr>
              <w:t>moving forward</w:t>
            </w:r>
          </w:p>
        </w:tc>
        <w:tc>
          <w:tcPr>
            <w:tcW w:w="4626" w:type="dxa"/>
            <w:tcBorders>
              <w:top w:val="single" w:sz="4" w:space="0" w:color="auto"/>
              <w:left w:val="single" w:sz="4" w:space="0" w:color="auto"/>
              <w:bottom w:val="single" w:sz="4" w:space="0" w:color="auto"/>
              <w:right w:val="single" w:sz="4" w:space="0" w:color="auto"/>
            </w:tcBorders>
          </w:tcPr>
          <w:p w14:paraId="7279DE7F" w14:textId="77777777" w:rsidR="007137C3" w:rsidRPr="00F208C4" w:rsidRDefault="0042362C" w:rsidP="006A60C9">
            <w:pPr>
              <w:textAlignment w:val="baseline"/>
              <w:rPr>
                <w:rFonts w:ascii="Arial" w:hAnsi="Arial" w:cs="Arial"/>
                <w:sz w:val="20"/>
                <w:szCs w:val="20"/>
              </w:rPr>
            </w:pPr>
            <w:r w:rsidRPr="00F208C4">
              <w:rPr>
                <w:rFonts w:ascii="Arial" w:hAnsi="Arial" w:cs="Arial"/>
                <w:sz w:val="20"/>
                <w:szCs w:val="20"/>
              </w:rPr>
              <w:t>April 2025 to commence work</w:t>
            </w:r>
          </w:p>
          <w:p w14:paraId="29691E25" w14:textId="0D36B94C" w:rsidR="0042362C" w:rsidRPr="00F208C4" w:rsidRDefault="0042362C" w:rsidP="006A60C9">
            <w:pPr>
              <w:textAlignment w:val="baseline"/>
              <w:rPr>
                <w:rFonts w:ascii="Arial" w:hAnsi="Arial" w:cs="Arial"/>
                <w:sz w:val="20"/>
                <w:szCs w:val="20"/>
              </w:rPr>
            </w:pPr>
            <w:r w:rsidRPr="00F208C4">
              <w:rPr>
                <w:rFonts w:ascii="Arial" w:hAnsi="Arial" w:cs="Arial"/>
                <w:sz w:val="20"/>
                <w:szCs w:val="20"/>
              </w:rPr>
              <w:t>March 2026 for assessment to be complete</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33"/>
          <w:footerReference w:type="default" r:id="rId34"/>
          <w:headerReference w:type="first" r:id="rId35"/>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36"/>
      <w:headerReference w:type="default" r:id="rId37"/>
      <w:footerReference w:type="even" r:id="rId38"/>
      <w:footerReference w:type="default" r:id="rId39"/>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EAF0" w14:textId="77777777" w:rsidR="00601CDD" w:rsidRDefault="00601CDD">
      <w:r>
        <w:separator/>
      </w:r>
    </w:p>
  </w:endnote>
  <w:endnote w:type="continuationSeparator" w:id="0">
    <w:p w14:paraId="0F7EC05C" w14:textId="77777777" w:rsidR="00601CDD" w:rsidRDefault="00601CDD">
      <w:r>
        <w:continuationSeparator/>
      </w:r>
    </w:p>
  </w:endnote>
  <w:endnote w:type="continuationNotice" w:id="1">
    <w:p w14:paraId="62A01C86" w14:textId="77777777" w:rsidR="00601CDD" w:rsidRDefault="00601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B060402020202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4BD6" w14:textId="77777777" w:rsidR="00601CDD" w:rsidRDefault="00601CDD">
      <w:r>
        <w:separator/>
      </w:r>
    </w:p>
  </w:footnote>
  <w:footnote w:type="continuationSeparator" w:id="0">
    <w:p w14:paraId="0B821F53" w14:textId="77777777" w:rsidR="00601CDD" w:rsidRDefault="00601CDD">
      <w:r>
        <w:continuationSeparator/>
      </w:r>
    </w:p>
  </w:footnote>
  <w:footnote w:type="continuationNotice" w:id="1">
    <w:p w14:paraId="6BA267D8" w14:textId="77777777" w:rsidR="00601CDD" w:rsidRDefault="00601CDD"/>
  </w:footnote>
  <w:footnote w:id="2">
    <w:p w14:paraId="3C8B4669" w14:textId="6FB83CCC" w:rsidR="00D4306C" w:rsidRPr="00CF6CC4" w:rsidRDefault="00D4306C"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D4306C" w:rsidRDefault="00D4306C"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76C3E"/>
    <w:multiLevelType w:val="hybridMultilevel"/>
    <w:tmpl w:val="BFC20900"/>
    <w:lvl w:ilvl="0" w:tplc="006A3AF6">
      <w:start w:val="1"/>
      <w:numFmt w:val="lowerLetter"/>
      <w:lvlText w:val="%1)"/>
      <w:lvlJc w:val="left"/>
      <w:pPr>
        <w:ind w:left="360" w:hanging="360"/>
      </w:pPr>
    </w:lvl>
    <w:lvl w:ilvl="1" w:tplc="542C8A88" w:tentative="1">
      <w:start w:val="1"/>
      <w:numFmt w:val="lowerLetter"/>
      <w:lvlText w:val="%2."/>
      <w:lvlJc w:val="left"/>
      <w:pPr>
        <w:ind w:left="1080" w:hanging="360"/>
      </w:pPr>
    </w:lvl>
    <w:lvl w:ilvl="2" w:tplc="FE7CA09A" w:tentative="1">
      <w:start w:val="1"/>
      <w:numFmt w:val="lowerRoman"/>
      <w:lvlText w:val="%3."/>
      <w:lvlJc w:val="right"/>
      <w:pPr>
        <w:ind w:left="1800" w:hanging="180"/>
      </w:pPr>
    </w:lvl>
    <w:lvl w:ilvl="3" w:tplc="A9303372" w:tentative="1">
      <w:start w:val="1"/>
      <w:numFmt w:val="decimal"/>
      <w:lvlText w:val="%4."/>
      <w:lvlJc w:val="left"/>
      <w:pPr>
        <w:ind w:left="2520" w:hanging="360"/>
      </w:pPr>
    </w:lvl>
    <w:lvl w:ilvl="4" w:tplc="102CEDE8" w:tentative="1">
      <w:start w:val="1"/>
      <w:numFmt w:val="lowerLetter"/>
      <w:lvlText w:val="%5."/>
      <w:lvlJc w:val="left"/>
      <w:pPr>
        <w:ind w:left="3240" w:hanging="360"/>
      </w:pPr>
    </w:lvl>
    <w:lvl w:ilvl="5" w:tplc="6108DF4E" w:tentative="1">
      <w:start w:val="1"/>
      <w:numFmt w:val="lowerRoman"/>
      <w:lvlText w:val="%6."/>
      <w:lvlJc w:val="right"/>
      <w:pPr>
        <w:ind w:left="3960" w:hanging="180"/>
      </w:pPr>
    </w:lvl>
    <w:lvl w:ilvl="6" w:tplc="422C219E" w:tentative="1">
      <w:start w:val="1"/>
      <w:numFmt w:val="decimal"/>
      <w:lvlText w:val="%7."/>
      <w:lvlJc w:val="left"/>
      <w:pPr>
        <w:ind w:left="4680" w:hanging="360"/>
      </w:pPr>
    </w:lvl>
    <w:lvl w:ilvl="7" w:tplc="FCD898EC" w:tentative="1">
      <w:start w:val="1"/>
      <w:numFmt w:val="lowerLetter"/>
      <w:lvlText w:val="%8."/>
      <w:lvlJc w:val="left"/>
      <w:pPr>
        <w:ind w:left="5400" w:hanging="360"/>
      </w:pPr>
    </w:lvl>
    <w:lvl w:ilvl="8" w:tplc="21B6C3E4" w:tentative="1">
      <w:start w:val="1"/>
      <w:numFmt w:val="lowerRoman"/>
      <w:lvlText w:val="%9."/>
      <w:lvlJc w:val="right"/>
      <w:pPr>
        <w:ind w:left="6120" w:hanging="180"/>
      </w:pPr>
    </w:lvl>
  </w:abstractNum>
  <w:abstractNum w:abstractNumId="11" w15:restartNumberingAfterBreak="0">
    <w:nsid w:val="021B009C"/>
    <w:multiLevelType w:val="hybridMultilevel"/>
    <w:tmpl w:val="96AA7E84"/>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42E16DE"/>
    <w:multiLevelType w:val="hybridMultilevel"/>
    <w:tmpl w:val="E60255C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5B776D4"/>
    <w:multiLevelType w:val="hybridMultilevel"/>
    <w:tmpl w:val="ABC080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5E133B7"/>
    <w:multiLevelType w:val="hybridMultilevel"/>
    <w:tmpl w:val="D6980874"/>
    <w:lvl w:ilvl="0" w:tplc="08090017">
      <w:start w:val="1"/>
      <w:numFmt w:val="lowerLetter"/>
      <w:lvlText w:val="%1)"/>
      <w:lvlJc w:val="left"/>
      <w:pPr>
        <w:ind w:left="846" w:hanging="360"/>
      </w:pPr>
    </w:lvl>
    <w:lvl w:ilvl="1" w:tplc="08090019" w:tentative="1">
      <w:start w:val="1"/>
      <w:numFmt w:val="lowerLetter"/>
      <w:lvlText w:val="%2."/>
      <w:lvlJc w:val="left"/>
      <w:pPr>
        <w:ind w:left="1566" w:hanging="360"/>
      </w:pPr>
    </w:lvl>
    <w:lvl w:ilvl="2" w:tplc="0809001B" w:tentative="1">
      <w:start w:val="1"/>
      <w:numFmt w:val="lowerRoman"/>
      <w:lvlText w:val="%3."/>
      <w:lvlJc w:val="right"/>
      <w:pPr>
        <w:ind w:left="2286" w:hanging="180"/>
      </w:pPr>
    </w:lvl>
    <w:lvl w:ilvl="3" w:tplc="0809000F" w:tentative="1">
      <w:start w:val="1"/>
      <w:numFmt w:val="decimal"/>
      <w:lvlText w:val="%4."/>
      <w:lvlJc w:val="left"/>
      <w:pPr>
        <w:ind w:left="3006" w:hanging="360"/>
      </w:pPr>
    </w:lvl>
    <w:lvl w:ilvl="4" w:tplc="08090019" w:tentative="1">
      <w:start w:val="1"/>
      <w:numFmt w:val="lowerLetter"/>
      <w:lvlText w:val="%5."/>
      <w:lvlJc w:val="left"/>
      <w:pPr>
        <w:ind w:left="3726" w:hanging="360"/>
      </w:pPr>
    </w:lvl>
    <w:lvl w:ilvl="5" w:tplc="0809001B" w:tentative="1">
      <w:start w:val="1"/>
      <w:numFmt w:val="lowerRoman"/>
      <w:lvlText w:val="%6."/>
      <w:lvlJc w:val="right"/>
      <w:pPr>
        <w:ind w:left="4446" w:hanging="180"/>
      </w:pPr>
    </w:lvl>
    <w:lvl w:ilvl="6" w:tplc="0809000F" w:tentative="1">
      <w:start w:val="1"/>
      <w:numFmt w:val="decimal"/>
      <w:lvlText w:val="%7."/>
      <w:lvlJc w:val="left"/>
      <w:pPr>
        <w:ind w:left="5166" w:hanging="360"/>
      </w:pPr>
    </w:lvl>
    <w:lvl w:ilvl="7" w:tplc="08090019" w:tentative="1">
      <w:start w:val="1"/>
      <w:numFmt w:val="lowerLetter"/>
      <w:lvlText w:val="%8."/>
      <w:lvlJc w:val="left"/>
      <w:pPr>
        <w:ind w:left="5886" w:hanging="360"/>
      </w:pPr>
    </w:lvl>
    <w:lvl w:ilvl="8" w:tplc="0809001B" w:tentative="1">
      <w:start w:val="1"/>
      <w:numFmt w:val="lowerRoman"/>
      <w:lvlText w:val="%9."/>
      <w:lvlJc w:val="right"/>
      <w:pPr>
        <w:ind w:left="6606" w:hanging="180"/>
      </w:pPr>
    </w:lvl>
  </w:abstractNum>
  <w:abstractNum w:abstractNumId="15" w15:restartNumberingAfterBreak="0">
    <w:nsid w:val="06F22EEB"/>
    <w:multiLevelType w:val="hybridMultilevel"/>
    <w:tmpl w:val="D30614C0"/>
    <w:lvl w:ilvl="0" w:tplc="62A0EF6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B277C8"/>
    <w:multiLevelType w:val="hybridMultilevel"/>
    <w:tmpl w:val="006CABB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B0C7471"/>
    <w:multiLevelType w:val="hybridMultilevel"/>
    <w:tmpl w:val="E038802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B590DB2"/>
    <w:multiLevelType w:val="hybridMultilevel"/>
    <w:tmpl w:val="03CE727A"/>
    <w:lvl w:ilvl="0" w:tplc="49524E2A">
      <w:start w:val="1"/>
      <w:numFmt w:val="lowerLetter"/>
      <w:lvlText w:val="%1)"/>
      <w:lvlJc w:val="left"/>
      <w:pPr>
        <w:ind w:left="360" w:hanging="360"/>
      </w:pPr>
    </w:lvl>
    <w:lvl w:ilvl="1" w:tplc="00C4C120" w:tentative="1">
      <w:start w:val="1"/>
      <w:numFmt w:val="bullet"/>
      <w:lvlText w:val="o"/>
      <w:lvlJc w:val="left"/>
      <w:pPr>
        <w:ind w:left="1080" w:hanging="360"/>
      </w:pPr>
      <w:rPr>
        <w:rFonts w:ascii="Courier New" w:hAnsi="Courier New" w:hint="default"/>
      </w:rPr>
    </w:lvl>
    <w:lvl w:ilvl="2" w:tplc="9006A278" w:tentative="1">
      <w:start w:val="1"/>
      <w:numFmt w:val="bullet"/>
      <w:lvlText w:val=""/>
      <w:lvlJc w:val="left"/>
      <w:pPr>
        <w:ind w:left="1800" w:hanging="360"/>
      </w:pPr>
      <w:rPr>
        <w:rFonts w:ascii="Wingdings" w:hAnsi="Wingdings" w:hint="default"/>
      </w:rPr>
    </w:lvl>
    <w:lvl w:ilvl="3" w:tplc="7A3CDC04" w:tentative="1">
      <w:start w:val="1"/>
      <w:numFmt w:val="bullet"/>
      <w:lvlText w:val=""/>
      <w:lvlJc w:val="left"/>
      <w:pPr>
        <w:ind w:left="2520" w:hanging="360"/>
      </w:pPr>
      <w:rPr>
        <w:rFonts w:ascii="Symbol" w:hAnsi="Symbol" w:hint="default"/>
      </w:rPr>
    </w:lvl>
    <w:lvl w:ilvl="4" w:tplc="3D6CA4F8" w:tentative="1">
      <w:start w:val="1"/>
      <w:numFmt w:val="bullet"/>
      <w:lvlText w:val="o"/>
      <w:lvlJc w:val="left"/>
      <w:pPr>
        <w:ind w:left="3240" w:hanging="360"/>
      </w:pPr>
      <w:rPr>
        <w:rFonts w:ascii="Courier New" w:hAnsi="Courier New" w:hint="default"/>
      </w:rPr>
    </w:lvl>
    <w:lvl w:ilvl="5" w:tplc="2E62EFBC" w:tentative="1">
      <w:start w:val="1"/>
      <w:numFmt w:val="bullet"/>
      <w:lvlText w:val=""/>
      <w:lvlJc w:val="left"/>
      <w:pPr>
        <w:ind w:left="3960" w:hanging="360"/>
      </w:pPr>
      <w:rPr>
        <w:rFonts w:ascii="Wingdings" w:hAnsi="Wingdings" w:hint="default"/>
      </w:rPr>
    </w:lvl>
    <w:lvl w:ilvl="6" w:tplc="8C6C6F54" w:tentative="1">
      <w:start w:val="1"/>
      <w:numFmt w:val="bullet"/>
      <w:lvlText w:val=""/>
      <w:lvlJc w:val="left"/>
      <w:pPr>
        <w:ind w:left="4680" w:hanging="360"/>
      </w:pPr>
      <w:rPr>
        <w:rFonts w:ascii="Symbol" w:hAnsi="Symbol" w:hint="default"/>
      </w:rPr>
    </w:lvl>
    <w:lvl w:ilvl="7" w:tplc="735643B2" w:tentative="1">
      <w:start w:val="1"/>
      <w:numFmt w:val="bullet"/>
      <w:lvlText w:val="o"/>
      <w:lvlJc w:val="left"/>
      <w:pPr>
        <w:ind w:left="5400" w:hanging="360"/>
      </w:pPr>
      <w:rPr>
        <w:rFonts w:ascii="Courier New" w:hAnsi="Courier New" w:hint="default"/>
      </w:rPr>
    </w:lvl>
    <w:lvl w:ilvl="8" w:tplc="724EA578" w:tentative="1">
      <w:start w:val="1"/>
      <w:numFmt w:val="bullet"/>
      <w:lvlText w:val=""/>
      <w:lvlJc w:val="left"/>
      <w:pPr>
        <w:ind w:left="6120" w:hanging="360"/>
      </w:pPr>
      <w:rPr>
        <w:rFonts w:ascii="Wingdings" w:hAnsi="Wingdings" w:hint="default"/>
      </w:rPr>
    </w:lvl>
  </w:abstractNum>
  <w:abstractNum w:abstractNumId="19" w15:restartNumberingAfterBreak="0">
    <w:nsid w:val="0C042800"/>
    <w:multiLevelType w:val="hybridMultilevel"/>
    <w:tmpl w:val="A1CCA05E"/>
    <w:lvl w:ilvl="0" w:tplc="E452D4CA">
      <w:start w:val="1"/>
      <w:numFmt w:val="lowerLetter"/>
      <w:lvlText w:val="%1)"/>
      <w:lvlJc w:val="left"/>
      <w:pPr>
        <w:ind w:left="360" w:hanging="360"/>
      </w:pPr>
    </w:lvl>
    <w:lvl w:ilvl="1" w:tplc="0636AC7A" w:tentative="1">
      <w:start w:val="1"/>
      <w:numFmt w:val="lowerLetter"/>
      <w:lvlText w:val="%2."/>
      <w:lvlJc w:val="left"/>
      <w:pPr>
        <w:ind w:left="1080" w:hanging="360"/>
      </w:pPr>
    </w:lvl>
    <w:lvl w:ilvl="2" w:tplc="6BB681C6" w:tentative="1">
      <w:start w:val="1"/>
      <w:numFmt w:val="lowerRoman"/>
      <w:lvlText w:val="%3."/>
      <w:lvlJc w:val="right"/>
      <w:pPr>
        <w:ind w:left="1800" w:hanging="180"/>
      </w:pPr>
    </w:lvl>
    <w:lvl w:ilvl="3" w:tplc="F2FC4F9A" w:tentative="1">
      <w:start w:val="1"/>
      <w:numFmt w:val="decimal"/>
      <w:lvlText w:val="%4."/>
      <w:lvlJc w:val="left"/>
      <w:pPr>
        <w:ind w:left="2520" w:hanging="360"/>
      </w:pPr>
    </w:lvl>
    <w:lvl w:ilvl="4" w:tplc="32044F58" w:tentative="1">
      <w:start w:val="1"/>
      <w:numFmt w:val="lowerLetter"/>
      <w:lvlText w:val="%5."/>
      <w:lvlJc w:val="left"/>
      <w:pPr>
        <w:ind w:left="3240" w:hanging="360"/>
      </w:pPr>
    </w:lvl>
    <w:lvl w:ilvl="5" w:tplc="3A6C90E0" w:tentative="1">
      <w:start w:val="1"/>
      <w:numFmt w:val="lowerRoman"/>
      <w:lvlText w:val="%6."/>
      <w:lvlJc w:val="right"/>
      <w:pPr>
        <w:ind w:left="3960" w:hanging="180"/>
      </w:pPr>
    </w:lvl>
    <w:lvl w:ilvl="6" w:tplc="8BA49CC0" w:tentative="1">
      <w:start w:val="1"/>
      <w:numFmt w:val="decimal"/>
      <w:lvlText w:val="%7."/>
      <w:lvlJc w:val="left"/>
      <w:pPr>
        <w:ind w:left="4680" w:hanging="360"/>
      </w:pPr>
    </w:lvl>
    <w:lvl w:ilvl="7" w:tplc="130AE114" w:tentative="1">
      <w:start w:val="1"/>
      <w:numFmt w:val="lowerLetter"/>
      <w:lvlText w:val="%8."/>
      <w:lvlJc w:val="left"/>
      <w:pPr>
        <w:ind w:left="5400" w:hanging="360"/>
      </w:pPr>
    </w:lvl>
    <w:lvl w:ilvl="8" w:tplc="7274303A" w:tentative="1">
      <w:start w:val="1"/>
      <w:numFmt w:val="lowerRoman"/>
      <w:lvlText w:val="%9."/>
      <w:lvlJc w:val="right"/>
      <w:pPr>
        <w:ind w:left="6120" w:hanging="180"/>
      </w:pPr>
    </w:lvl>
  </w:abstractNum>
  <w:abstractNum w:abstractNumId="20" w15:restartNumberingAfterBreak="0">
    <w:nsid w:val="0C56766E"/>
    <w:multiLevelType w:val="hybridMultilevel"/>
    <w:tmpl w:val="97866E6E"/>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0FEC109F"/>
    <w:multiLevelType w:val="hybridMultilevel"/>
    <w:tmpl w:val="D1F8CFF6"/>
    <w:lvl w:ilvl="0" w:tplc="8354C116">
      <w:start w:val="1"/>
      <w:numFmt w:val="lowerLetter"/>
      <w:lvlText w:val="%1)"/>
      <w:lvlJc w:val="left"/>
      <w:pPr>
        <w:ind w:left="360" w:hanging="360"/>
      </w:pPr>
    </w:lvl>
    <w:lvl w:ilvl="1" w:tplc="EAE62A5E" w:tentative="1">
      <w:start w:val="1"/>
      <w:numFmt w:val="lowerLetter"/>
      <w:lvlText w:val="%2."/>
      <w:lvlJc w:val="left"/>
      <w:pPr>
        <w:ind w:left="1080" w:hanging="360"/>
      </w:pPr>
    </w:lvl>
    <w:lvl w:ilvl="2" w:tplc="BFB65584" w:tentative="1">
      <w:start w:val="1"/>
      <w:numFmt w:val="lowerRoman"/>
      <w:lvlText w:val="%3."/>
      <w:lvlJc w:val="right"/>
      <w:pPr>
        <w:ind w:left="1800" w:hanging="180"/>
      </w:pPr>
    </w:lvl>
    <w:lvl w:ilvl="3" w:tplc="FFAE4AE2" w:tentative="1">
      <w:start w:val="1"/>
      <w:numFmt w:val="decimal"/>
      <w:lvlText w:val="%4."/>
      <w:lvlJc w:val="left"/>
      <w:pPr>
        <w:ind w:left="2520" w:hanging="360"/>
      </w:pPr>
    </w:lvl>
    <w:lvl w:ilvl="4" w:tplc="547C713A" w:tentative="1">
      <w:start w:val="1"/>
      <w:numFmt w:val="lowerLetter"/>
      <w:lvlText w:val="%5."/>
      <w:lvlJc w:val="left"/>
      <w:pPr>
        <w:ind w:left="3240" w:hanging="360"/>
      </w:pPr>
    </w:lvl>
    <w:lvl w:ilvl="5" w:tplc="1D32656A" w:tentative="1">
      <w:start w:val="1"/>
      <w:numFmt w:val="lowerRoman"/>
      <w:lvlText w:val="%6."/>
      <w:lvlJc w:val="right"/>
      <w:pPr>
        <w:ind w:left="3960" w:hanging="180"/>
      </w:pPr>
    </w:lvl>
    <w:lvl w:ilvl="6" w:tplc="2A22D786" w:tentative="1">
      <w:start w:val="1"/>
      <w:numFmt w:val="decimal"/>
      <w:lvlText w:val="%7."/>
      <w:lvlJc w:val="left"/>
      <w:pPr>
        <w:ind w:left="4680" w:hanging="360"/>
      </w:pPr>
    </w:lvl>
    <w:lvl w:ilvl="7" w:tplc="F314D6E0" w:tentative="1">
      <w:start w:val="1"/>
      <w:numFmt w:val="lowerLetter"/>
      <w:lvlText w:val="%8."/>
      <w:lvlJc w:val="left"/>
      <w:pPr>
        <w:ind w:left="5400" w:hanging="360"/>
      </w:pPr>
    </w:lvl>
    <w:lvl w:ilvl="8" w:tplc="F6B04D14" w:tentative="1">
      <w:start w:val="1"/>
      <w:numFmt w:val="lowerRoman"/>
      <w:lvlText w:val="%9."/>
      <w:lvlJc w:val="right"/>
      <w:pPr>
        <w:ind w:left="6120" w:hanging="180"/>
      </w:pPr>
    </w:lvl>
  </w:abstractNum>
  <w:abstractNum w:abstractNumId="22" w15:restartNumberingAfterBreak="0">
    <w:nsid w:val="15202861"/>
    <w:multiLevelType w:val="hybridMultilevel"/>
    <w:tmpl w:val="E3688ED2"/>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D046B19"/>
    <w:multiLevelType w:val="hybridMultilevel"/>
    <w:tmpl w:val="0E1E0032"/>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EC05D5A"/>
    <w:multiLevelType w:val="hybridMultilevel"/>
    <w:tmpl w:val="BE0EBB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59538E"/>
    <w:multiLevelType w:val="hybridMultilevel"/>
    <w:tmpl w:val="79BCA35E"/>
    <w:lvl w:ilvl="0" w:tplc="C1A2FBD2">
      <w:start w:val="1"/>
      <w:numFmt w:val="lowerLetter"/>
      <w:lvlText w:val="%1)"/>
      <w:lvlJc w:val="left"/>
      <w:pPr>
        <w:ind w:left="360" w:hanging="360"/>
      </w:pPr>
    </w:lvl>
    <w:lvl w:ilvl="1" w:tplc="41861CDE" w:tentative="1">
      <w:start w:val="1"/>
      <w:numFmt w:val="lowerLetter"/>
      <w:lvlText w:val="%2."/>
      <w:lvlJc w:val="left"/>
      <w:pPr>
        <w:ind w:left="1080" w:hanging="360"/>
      </w:pPr>
    </w:lvl>
    <w:lvl w:ilvl="2" w:tplc="C0982834" w:tentative="1">
      <w:start w:val="1"/>
      <w:numFmt w:val="lowerRoman"/>
      <w:lvlText w:val="%3."/>
      <w:lvlJc w:val="right"/>
      <w:pPr>
        <w:ind w:left="1800" w:hanging="180"/>
      </w:pPr>
    </w:lvl>
    <w:lvl w:ilvl="3" w:tplc="C1D4776C" w:tentative="1">
      <w:start w:val="1"/>
      <w:numFmt w:val="decimal"/>
      <w:lvlText w:val="%4."/>
      <w:lvlJc w:val="left"/>
      <w:pPr>
        <w:ind w:left="2520" w:hanging="360"/>
      </w:pPr>
    </w:lvl>
    <w:lvl w:ilvl="4" w:tplc="D82EDAE6" w:tentative="1">
      <w:start w:val="1"/>
      <w:numFmt w:val="lowerLetter"/>
      <w:lvlText w:val="%5."/>
      <w:lvlJc w:val="left"/>
      <w:pPr>
        <w:ind w:left="3240" w:hanging="360"/>
      </w:pPr>
    </w:lvl>
    <w:lvl w:ilvl="5" w:tplc="3BD82C46" w:tentative="1">
      <w:start w:val="1"/>
      <w:numFmt w:val="lowerRoman"/>
      <w:lvlText w:val="%6."/>
      <w:lvlJc w:val="right"/>
      <w:pPr>
        <w:ind w:left="3960" w:hanging="180"/>
      </w:pPr>
    </w:lvl>
    <w:lvl w:ilvl="6" w:tplc="BF141162" w:tentative="1">
      <w:start w:val="1"/>
      <w:numFmt w:val="decimal"/>
      <w:lvlText w:val="%7."/>
      <w:lvlJc w:val="left"/>
      <w:pPr>
        <w:ind w:left="4680" w:hanging="360"/>
      </w:pPr>
    </w:lvl>
    <w:lvl w:ilvl="7" w:tplc="3BBCF976" w:tentative="1">
      <w:start w:val="1"/>
      <w:numFmt w:val="lowerLetter"/>
      <w:lvlText w:val="%8."/>
      <w:lvlJc w:val="left"/>
      <w:pPr>
        <w:ind w:left="5400" w:hanging="360"/>
      </w:pPr>
    </w:lvl>
    <w:lvl w:ilvl="8" w:tplc="EC6CA102" w:tentative="1">
      <w:start w:val="1"/>
      <w:numFmt w:val="lowerRoman"/>
      <w:lvlText w:val="%9."/>
      <w:lvlJc w:val="right"/>
      <w:pPr>
        <w:ind w:left="6120" w:hanging="180"/>
      </w:pPr>
    </w:lvl>
  </w:abstractNum>
  <w:abstractNum w:abstractNumId="26" w15:restartNumberingAfterBreak="0">
    <w:nsid w:val="1FD5644C"/>
    <w:multiLevelType w:val="hybridMultilevel"/>
    <w:tmpl w:val="9C4CBCFE"/>
    <w:lvl w:ilvl="0" w:tplc="0C7658A2">
      <w:start w:val="1"/>
      <w:numFmt w:val="lowerLetter"/>
      <w:lvlText w:val="%1)"/>
      <w:lvlJc w:val="left"/>
      <w:pPr>
        <w:ind w:left="360" w:hanging="360"/>
      </w:pPr>
    </w:lvl>
    <w:lvl w:ilvl="1" w:tplc="D3282E66" w:tentative="1">
      <w:start w:val="1"/>
      <w:numFmt w:val="lowerLetter"/>
      <w:lvlText w:val="%2."/>
      <w:lvlJc w:val="left"/>
      <w:pPr>
        <w:ind w:left="1080" w:hanging="360"/>
      </w:pPr>
    </w:lvl>
    <w:lvl w:ilvl="2" w:tplc="57A2660A" w:tentative="1">
      <w:start w:val="1"/>
      <w:numFmt w:val="lowerRoman"/>
      <w:lvlText w:val="%3."/>
      <w:lvlJc w:val="right"/>
      <w:pPr>
        <w:ind w:left="1800" w:hanging="180"/>
      </w:pPr>
    </w:lvl>
    <w:lvl w:ilvl="3" w:tplc="ED12738A" w:tentative="1">
      <w:start w:val="1"/>
      <w:numFmt w:val="decimal"/>
      <w:lvlText w:val="%4."/>
      <w:lvlJc w:val="left"/>
      <w:pPr>
        <w:ind w:left="2520" w:hanging="360"/>
      </w:pPr>
    </w:lvl>
    <w:lvl w:ilvl="4" w:tplc="FC805A02" w:tentative="1">
      <w:start w:val="1"/>
      <w:numFmt w:val="lowerLetter"/>
      <w:lvlText w:val="%5."/>
      <w:lvlJc w:val="left"/>
      <w:pPr>
        <w:ind w:left="3240" w:hanging="360"/>
      </w:pPr>
    </w:lvl>
    <w:lvl w:ilvl="5" w:tplc="56763E0C" w:tentative="1">
      <w:start w:val="1"/>
      <w:numFmt w:val="lowerRoman"/>
      <w:lvlText w:val="%6."/>
      <w:lvlJc w:val="right"/>
      <w:pPr>
        <w:ind w:left="3960" w:hanging="180"/>
      </w:pPr>
    </w:lvl>
    <w:lvl w:ilvl="6" w:tplc="DC5EAF32" w:tentative="1">
      <w:start w:val="1"/>
      <w:numFmt w:val="decimal"/>
      <w:lvlText w:val="%7."/>
      <w:lvlJc w:val="left"/>
      <w:pPr>
        <w:ind w:left="4680" w:hanging="360"/>
      </w:pPr>
    </w:lvl>
    <w:lvl w:ilvl="7" w:tplc="93C6BB2E" w:tentative="1">
      <w:start w:val="1"/>
      <w:numFmt w:val="lowerLetter"/>
      <w:lvlText w:val="%8."/>
      <w:lvlJc w:val="left"/>
      <w:pPr>
        <w:ind w:left="5400" w:hanging="360"/>
      </w:pPr>
    </w:lvl>
    <w:lvl w:ilvl="8" w:tplc="73203062" w:tentative="1">
      <w:start w:val="1"/>
      <w:numFmt w:val="lowerRoman"/>
      <w:lvlText w:val="%9."/>
      <w:lvlJc w:val="right"/>
      <w:pPr>
        <w:ind w:left="6120" w:hanging="180"/>
      </w:pPr>
    </w:lvl>
  </w:abstractNum>
  <w:abstractNum w:abstractNumId="27" w15:restartNumberingAfterBreak="0">
    <w:nsid w:val="2163192B"/>
    <w:multiLevelType w:val="hybridMultilevel"/>
    <w:tmpl w:val="17EAE3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166F97"/>
    <w:multiLevelType w:val="hybridMultilevel"/>
    <w:tmpl w:val="8B3055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3E60B5"/>
    <w:multiLevelType w:val="hybridMultilevel"/>
    <w:tmpl w:val="7C60F1F6"/>
    <w:lvl w:ilvl="0" w:tplc="298672DA">
      <w:start w:val="1"/>
      <w:numFmt w:val="lowerLetter"/>
      <w:lvlText w:val="%1)"/>
      <w:lvlJc w:val="left"/>
      <w:pPr>
        <w:ind w:left="360" w:hanging="360"/>
      </w:pPr>
    </w:lvl>
    <w:lvl w:ilvl="1" w:tplc="A904915C" w:tentative="1">
      <w:start w:val="1"/>
      <w:numFmt w:val="lowerLetter"/>
      <w:lvlText w:val="%2."/>
      <w:lvlJc w:val="left"/>
      <w:pPr>
        <w:ind w:left="1080" w:hanging="360"/>
      </w:pPr>
    </w:lvl>
    <w:lvl w:ilvl="2" w:tplc="F81AC850" w:tentative="1">
      <w:start w:val="1"/>
      <w:numFmt w:val="lowerRoman"/>
      <w:lvlText w:val="%3."/>
      <w:lvlJc w:val="right"/>
      <w:pPr>
        <w:ind w:left="1800" w:hanging="180"/>
      </w:pPr>
    </w:lvl>
    <w:lvl w:ilvl="3" w:tplc="3A1A7660" w:tentative="1">
      <w:start w:val="1"/>
      <w:numFmt w:val="decimal"/>
      <w:lvlText w:val="%4."/>
      <w:lvlJc w:val="left"/>
      <w:pPr>
        <w:ind w:left="2520" w:hanging="360"/>
      </w:pPr>
    </w:lvl>
    <w:lvl w:ilvl="4" w:tplc="AB185464" w:tentative="1">
      <w:start w:val="1"/>
      <w:numFmt w:val="lowerLetter"/>
      <w:lvlText w:val="%5."/>
      <w:lvlJc w:val="left"/>
      <w:pPr>
        <w:ind w:left="3240" w:hanging="360"/>
      </w:pPr>
    </w:lvl>
    <w:lvl w:ilvl="5" w:tplc="FE967E8A" w:tentative="1">
      <w:start w:val="1"/>
      <w:numFmt w:val="lowerRoman"/>
      <w:lvlText w:val="%6."/>
      <w:lvlJc w:val="right"/>
      <w:pPr>
        <w:ind w:left="3960" w:hanging="180"/>
      </w:pPr>
    </w:lvl>
    <w:lvl w:ilvl="6" w:tplc="E4AE871C" w:tentative="1">
      <w:start w:val="1"/>
      <w:numFmt w:val="decimal"/>
      <w:lvlText w:val="%7."/>
      <w:lvlJc w:val="left"/>
      <w:pPr>
        <w:ind w:left="4680" w:hanging="360"/>
      </w:pPr>
    </w:lvl>
    <w:lvl w:ilvl="7" w:tplc="C4BCE15E" w:tentative="1">
      <w:start w:val="1"/>
      <w:numFmt w:val="lowerLetter"/>
      <w:lvlText w:val="%8."/>
      <w:lvlJc w:val="left"/>
      <w:pPr>
        <w:ind w:left="5400" w:hanging="360"/>
      </w:pPr>
    </w:lvl>
    <w:lvl w:ilvl="8" w:tplc="7A44E290" w:tentative="1">
      <w:start w:val="1"/>
      <w:numFmt w:val="lowerRoman"/>
      <w:lvlText w:val="%9."/>
      <w:lvlJc w:val="right"/>
      <w:pPr>
        <w:ind w:left="6120" w:hanging="180"/>
      </w:pPr>
    </w:lvl>
  </w:abstractNum>
  <w:abstractNum w:abstractNumId="30" w15:restartNumberingAfterBreak="0">
    <w:nsid w:val="240A4FE8"/>
    <w:multiLevelType w:val="multilevel"/>
    <w:tmpl w:val="491E8FEA"/>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5F5DD6F"/>
    <w:multiLevelType w:val="hybridMultilevel"/>
    <w:tmpl w:val="6C5C6D9C"/>
    <w:lvl w:ilvl="0" w:tplc="8A322A7A">
      <w:start w:val="1"/>
      <w:numFmt w:val="lowerLetter"/>
      <w:lvlText w:val="%1)"/>
      <w:lvlJc w:val="left"/>
      <w:pPr>
        <w:ind w:left="360" w:hanging="360"/>
      </w:pPr>
    </w:lvl>
    <w:lvl w:ilvl="1" w:tplc="10DE91AE">
      <w:start w:val="1"/>
      <w:numFmt w:val="lowerLetter"/>
      <w:lvlText w:val="%2."/>
      <w:lvlJc w:val="left"/>
      <w:pPr>
        <w:ind w:left="1080" w:hanging="360"/>
      </w:pPr>
    </w:lvl>
    <w:lvl w:ilvl="2" w:tplc="51DE1712">
      <w:start w:val="1"/>
      <w:numFmt w:val="lowerRoman"/>
      <w:lvlText w:val="%3."/>
      <w:lvlJc w:val="right"/>
      <w:pPr>
        <w:ind w:left="1800" w:hanging="180"/>
      </w:pPr>
    </w:lvl>
    <w:lvl w:ilvl="3" w:tplc="4C04C748">
      <w:start w:val="1"/>
      <w:numFmt w:val="decimal"/>
      <w:lvlText w:val="%4."/>
      <w:lvlJc w:val="left"/>
      <w:pPr>
        <w:ind w:left="2520" w:hanging="360"/>
      </w:pPr>
    </w:lvl>
    <w:lvl w:ilvl="4" w:tplc="C0D06930">
      <w:start w:val="1"/>
      <w:numFmt w:val="lowerLetter"/>
      <w:lvlText w:val="%5."/>
      <w:lvlJc w:val="left"/>
      <w:pPr>
        <w:ind w:left="3240" w:hanging="360"/>
      </w:pPr>
    </w:lvl>
    <w:lvl w:ilvl="5" w:tplc="D598B342">
      <w:start w:val="1"/>
      <w:numFmt w:val="lowerRoman"/>
      <w:lvlText w:val="%6."/>
      <w:lvlJc w:val="right"/>
      <w:pPr>
        <w:ind w:left="3960" w:hanging="180"/>
      </w:pPr>
    </w:lvl>
    <w:lvl w:ilvl="6" w:tplc="A12EEB0C">
      <w:start w:val="1"/>
      <w:numFmt w:val="decimal"/>
      <w:lvlText w:val="%7."/>
      <w:lvlJc w:val="left"/>
      <w:pPr>
        <w:ind w:left="4680" w:hanging="360"/>
      </w:pPr>
    </w:lvl>
    <w:lvl w:ilvl="7" w:tplc="B57A9354">
      <w:start w:val="1"/>
      <w:numFmt w:val="lowerLetter"/>
      <w:lvlText w:val="%8."/>
      <w:lvlJc w:val="left"/>
      <w:pPr>
        <w:ind w:left="5400" w:hanging="360"/>
      </w:pPr>
    </w:lvl>
    <w:lvl w:ilvl="8" w:tplc="635417FE">
      <w:start w:val="1"/>
      <w:numFmt w:val="lowerRoman"/>
      <w:lvlText w:val="%9."/>
      <w:lvlJc w:val="right"/>
      <w:pPr>
        <w:ind w:left="6120" w:hanging="180"/>
      </w:pPr>
    </w:lvl>
  </w:abstractNum>
  <w:abstractNum w:abstractNumId="32" w15:restartNumberingAfterBreak="0">
    <w:nsid w:val="27F2166F"/>
    <w:multiLevelType w:val="hybridMultilevel"/>
    <w:tmpl w:val="1F88F76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3" w15:restartNumberingAfterBreak="0">
    <w:nsid w:val="281147DB"/>
    <w:multiLevelType w:val="hybridMultilevel"/>
    <w:tmpl w:val="B74ED1E0"/>
    <w:lvl w:ilvl="0" w:tplc="0792F0B0">
      <w:start w:val="1"/>
      <w:numFmt w:val="lowerLetter"/>
      <w:lvlText w:val="%1)"/>
      <w:lvlJc w:val="left"/>
      <w:pPr>
        <w:ind w:left="360" w:hanging="360"/>
      </w:pPr>
    </w:lvl>
    <w:lvl w:ilvl="1" w:tplc="2184498A" w:tentative="1">
      <w:start w:val="1"/>
      <w:numFmt w:val="lowerLetter"/>
      <w:lvlText w:val="%2."/>
      <w:lvlJc w:val="left"/>
      <w:pPr>
        <w:ind w:left="1080" w:hanging="360"/>
      </w:pPr>
    </w:lvl>
    <w:lvl w:ilvl="2" w:tplc="AFB0704E" w:tentative="1">
      <w:start w:val="1"/>
      <w:numFmt w:val="lowerRoman"/>
      <w:lvlText w:val="%3."/>
      <w:lvlJc w:val="right"/>
      <w:pPr>
        <w:ind w:left="1800" w:hanging="180"/>
      </w:pPr>
    </w:lvl>
    <w:lvl w:ilvl="3" w:tplc="D85272BE" w:tentative="1">
      <w:start w:val="1"/>
      <w:numFmt w:val="decimal"/>
      <w:lvlText w:val="%4."/>
      <w:lvlJc w:val="left"/>
      <w:pPr>
        <w:ind w:left="2520" w:hanging="360"/>
      </w:pPr>
    </w:lvl>
    <w:lvl w:ilvl="4" w:tplc="71C88F8E" w:tentative="1">
      <w:start w:val="1"/>
      <w:numFmt w:val="lowerLetter"/>
      <w:lvlText w:val="%5."/>
      <w:lvlJc w:val="left"/>
      <w:pPr>
        <w:ind w:left="3240" w:hanging="360"/>
      </w:pPr>
    </w:lvl>
    <w:lvl w:ilvl="5" w:tplc="DAC6668C" w:tentative="1">
      <w:start w:val="1"/>
      <w:numFmt w:val="lowerRoman"/>
      <w:lvlText w:val="%6."/>
      <w:lvlJc w:val="right"/>
      <w:pPr>
        <w:ind w:left="3960" w:hanging="180"/>
      </w:pPr>
    </w:lvl>
    <w:lvl w:ilvl="6" w:tplc="62BAD3D2" w:tentative="1">
      <w:start w:val="1"/>
      <w:numFmt w:val="decimal"/>
      <w:lvlText w:val="%7."/>
      <w:lvlJc w:val="left"/>
      <w:pPr>
        <w:ind w:left="4680" w:hanging="360"/>
      </w:pPr>
    </w:lvl>
    <w:lvl w:ilvl="7" w:tplc="D744FF4C" w:tentative="1">
      <w:start w:val="1"/>
      <w:numFmt w:val="lowerLetter"/>
      <w:lvlText w:val="%8."/>
      <w:lvlJc w:val="left"/>
      <w:pPr>
        <w:ind w:left="5400" w:hanging="360"/>
      </w:pPr>
    </w:lvl>
    <w:lvl w:ilvl="8" w:tplc="909C2EB6" w:tentative="1">
      <w:start w:val="1"/>
      <w:numFmt w:val="lowerRoman"/>
      <w:lvlText w:val="%9."/>
      <w:lvlJc w:val="right"/>
      <w:pPr>
        <w:ind w:left="6120" w:hanging="180"/>
      </w:pPr>
    </w:lvl>
  </w:abstractNum>
  <w:abstractNum w:abstractNumId="34" w15:restartNumberingAfterBreak="0">
    <w:nsid w:val="28823D8D"/>
    <w:multiLevelType w:val="hybridMultilevel"/>
    <w:tmpl w:val="31BC83A2"/>
    <w:lvl w:ilvl="0" w:tplc="6E9E1B66">
      <w:start w:val="1"/>
      <w:numFmt w:val="lowerLetter"/>
      <w:lvlText w:val="%1)"/>
      <w:lvlJc w:val="left"/>
      <w:pPr>
        <w:ind w:left="360" w:hanging="360"/>
      </w:pPr>
    </w:lvl>
    <w:lvl w:ilvl="1" w:tplc="8848CAD0" w:tentative="1">
      <w:start w:val="1"/>
      <w:numFmt w:val="lowerLetter"/>
      <w:lvlText w:val="%2."/>
      <w:lvlJc w:val="left"/>
      <w:pPr>
        <w:ind w:left="1080" w:hanging="360"/>
      </w:pPr>
    </w:lvl>
    <w:lvl w:ilvl="2" w:tplc="2C6EC700" w:tentative="1">
      <w:start w:val="1"/>
      <w:numFmt w:val="lowerRoman"/>
      <w:lvlText w:val="%3."/>
      <w:lvlJc w:val="right"/>
      <w:pPr>
        <w:ind w:left="1800" w:hanging="180"/>
      </w:pPr>
    </w:lvl>
    <w:lvl w:ilvl="3" w:tplc="FA460C8C" w:tentative="1">
      <w:start w:val="1"/>
      <w:numFmt w:val="decimal"/>
      <w:lvlText w:val="%4."/>
      <w:lvlJc w:val="left"/>
      <w:pPr>
        <w:ind w:left="2520" w:hanging="360"/>
      </w:pPr>
    </w:lvl>
    <w:lvl w:ilvl="4" w:tplc="A126D894" w:tentative="1">
      <w:start w:val="1"/>
      <w:numFmt w:val="lowerLetter"/>
      <w:lvlText w:val="%5."/>
      <w:lvlJc w:val="left"/>
      <w:pPr>
        <w:ind w:left="3240" w:hanging="360"/>
      </w:pPr>
    </w:lvl>
    <w:lvl w:ilvl="5" w:tplc="51EA007E" w:tentative="1">
      <w:start w:val="1"/>
      <w:numFmt w:val="lowerRoman"/>
      <w:lvlText w:val="%6."/>
      <w:lvlJc w:val="right"/>
      <w:pPr>
        <w:ind w:left="3960" w:hanging="180"/>
      </w:pPr>
    </w:lvl>
    <w:lvl w:ilvl="6" w:tplc="3328F0C8" w:tentative="1">
      <w:start w:val="1"/>
      <w:numFmt w:val="decimal"/>
      <w:lvlText w:val="%7."/>
      <w:lvlJc w:val="left"/>
      <w:pPr>
        <w:ind w:left="4680" w:hanging="360"/>
      </w:pPr>
    </w:lvl>
    <w:lvl w:ilvl="7" w:tplc="DAC43540" w:tentative="1">
      <w:start w:val="1"/>
      <w:numFmt w:val="lowerLetter"/>
      <w:lvlText w:val="%8."/>
      <w:lvlJc w:val="left"/>
      <w:pPr>
        <w:ind w:left="5400" w:hanging="360"/>
      </w:pPr>
    </w:lvl>
    <w:lvl w:ilvl="8" w:tplc="4D72A54E" w:tentative="1">
      <w:start w:val="1"/>
      <w:numFmt w:val="lowerRoman"/>
      <w:lvlText w:val="%9."/>
      <w:lvlJc w:val="right"/>
      <w:pPr>
        <w:ind w:left="6120" w:hanging="180"/>
      </w:pPr>
    </w:lvl>
  </w:abstractNum>
  <w:abstractNum w:abstractNumId="35"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AAB1466"/>
    <w:multiLevelType w:val="hybridMultilevel"/>
    <w:tmpl w:val="9990D0AA"/>
    <w:lvl w:ilvl="0" w:tplc="8456439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AB06B81"/>
    <w:multiLevelType w:val="hybridMultilevel"/>
    <w:tmpl w:val="0A886A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C85265C"/>
    <w:multiLevelType w:val="hybridMultilevel"/>
    <w:tmpl w:val="BF2C83AE"/>
    <w:lvl w:ilvl="0" w:tplc="36E413CC">
      <w:start w:val="1"/>
      <w:numFmt w:val="lowerLetter"/>
      <w:lvlText w:val="%1)"/>
      <w:lvlJc w:val="left"/>
      <w:pPr>
        <w:ind w:left="360" w:hanging="360"/>
      </w:pPr>
    </w:lvl>
    <w:lvl w:ilvl="1" w:tplc="DD383F12" w:tentative="1">
      <w:start w:val="1"/>
      <w:numFmt w:val="lowerLetter"/>
      <w:lvlText w:val="%2."/>
      <w:lvlJc w:val="left"/>
      <w:pPr>
        <w:ind w:left="1080" w:hanging="360"/>
      </w:pPr>
    </w:lvl>
    <w:lvl w:ilvl="2" w:tplc="F514B962" w:tentative="1">
      <w:start w:val="1"/>
      <w:numFmt w:val="lowerRoman"/>
      <w:lvlText w:val="%3."/>
      <w:lvlJc w:val="right"/>
      <w:pPr>
        <w:ind w:left="1800" w:hanging="180"/>
      </w:pPr>
    </w:lvl>
    <w:lvl w:ilvl="3" w:tplc="6660D498" w:tentative="1">
      <w:start w:val="1"/>
      <w:numFmt w:val="decimal"/>
      <w:lvlText w:val="%4."/>
      <w:lvlJc w:val="left"/>
      <w:pPr>
        <w:ind w:left="2520" w:hanging="360"/>
      </w:pPr>
    </w:lvl>
    <w:lvl w:ilvl="4" w:tplc="55669A70" w:tentative="1">
      <w:start w:val="1"/>
      <w:numFmt w:val="lowerLetter"/>
      <w:lvlText w:val="%5."/>
      <w:lvlJc w:val="left"/>
      <w:pPr>
        <w:ind w:left="3240" w:hanging="360"/>
      </w:pPr>
    </w:lvl>
    <w:lvl w:ilvl="5" w:tplc="5B6E1A58" w:tentative="1">
      <w:start w:val="1"/>
      <w:numFmt w:val="lowerRoman"/>
      <w:lvlText w:val="%6."/>
      <w:lvlJc w:val="right"/>
      <w:pPr>
        <w:ind w:left="3960" w:hanging="180"/>
      </w:pPr>
    </w:lvl>
    <w:lvl w:ilvl="6" w:tplc="1304C8C2" w:tentative="1">
      <w:start w:val="1"/>
      <w:numFmt w:val="decimal"/>
      <w:lvlText w:val="%7."/>
      <w:lvlJc w:val="left"/>
      <w:pPr>
        <w:ind w:left="4680" w:hanging="360"/>
      </w:pPr>
    </w:lvl>
    <w:lvl w:ilvl="7" w:tplc="55BC9B18" w:tentative="1">
      <w:start w:val="1"/>
      <w:numFmt w:val="lowerLetter"/>
      <w:lvlText w:val="%8."/>
      <w:lvlJc w:val="left"/>
      <w:pPr>
        <w:ind w:left="5400" w:hanging="360"/>
      </w:pPr>
    </w:lvl>
    <w:lvl w:ilvl="8" w:tplc="66E84578" w:tentative="1">
      <w:start w:val="1"/>
      <w:numFmt w:val="lowerRoman"/>
      <w:lvlText w:val="%9."/>
      <w:lvlJc w:val="right"/>
      <w:pPr>
        <w:ind w:left="6120" w:hanging="180"/>
      </w:pPr>
    </w:lvl>
  </w:abstractNum>
  <w:abstractNum w:abstractNumId="39" w15:restartNumberingAfterBreak="0">
    <w:nsid w:val="2DE5681A"/>
    <w:multiLevelType w:val="hybridMultilevel"/>
    <w:tmpl w:val="CF7C58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6A7D22"/>
    <w:multiLevelType w:val="hybridMultilevel"/>
    <w:tmpl w:val="0A2201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887D96"/>
    <w:multiLevelType w:val="hybridMultilevel"/>
    <w:tmpl w:val="5BBE1D4C"/>
    <w:lvl w:ilvl="0" w:tplc="069CD74A">
      <w:start w:val="1"/>
      <w:numFmt w:val="lowerLetter"/>
      <w:lvlText w:val="%1)"/>
      <w:lvlJc w:val="left"/>
      <w:pPr>
        <w:ind w:left="360" w:hanging="360"/>
      </w:pPr>
      <w:rPr>
        <w:rFonts w:hint="default"/>
      </w:rPr>
    </w:lvl>
    <w:lvl w:ilvl="1" w:tplc="122C91CA" w:tentative="1">
      <w:start w:val="1"/>
      <w:numFmt w:val="lowerLetter"/>
      <w:lvlText w:val="%2."/>
      <w:lvlJc w:val="left"/>
      <w:pPr>
        <w:ind w:left="1080" w:hanging="360"/>
      </w:pPr>
    </w:lvl>
    <w:lvl w:ilvl="2" w:tplc="67BACC84" w:tentative="1">
      <w:start w:val="1"/>
      <w:numFmt w:val="lowerRoman"/>
      <w:lvlText w:val="%3."/>
      <w:lvlJc w:val="right"/>
      <w:pPr>
        <w:ind w:left="1800" w:hanging="180"/>
      </w:pPr>
    </w:lvl>
    <w:lvl w:ilvl="3" w:tplc="94C48A64" w:tentative="1">
      <w:start w:val="1"/>
      <w:numFmt w:val="decimal"/>
      <w:lvlText w:val="%4."/>
      <w:lvlJc w:val="left"/>
      <w:pPr>
        <w:ind w:left="2520" w:hanging="360"/>
      </w:pPr>
    </w:lvl>
    <w:lvl w:ilvl="4" w:tplc="883876FE" w:tentative="1">
      <w:start w:val="1"/>
      <w:numFmt w:val="lowerLetter"/>
      <w:lvlText w:val="%5."/>
      <w:lvlJc w:val="left"/>
      <w:pPr>
        <w:ind w:left="3240" w:hanging="360"/>
      </w:pPr>
    </w:lvl>
    <w:lvl w:ilvl="5" w:tplc="4A341214" w:tentative="1">
      <w:start w:val="1"/>
      <w:numFmt w:val="lowerRoman"/>
      <w:lvlText w:val="%6."/>
      <w:lvlJc w:val="right"/>
      <w:pPr>
        <w:ind w:left="3960" w:hanging="180"/>
      </w:pPr>
    </w:lvl>
    <w:lvl w:ilvl="6" w:tplc="CB94AA36" w:tentative="1">
      <w:start w:val="1"/>
      <w:numFmt w:val="decimal"/>
      <w:lvlText w:val="%7."/>
      <w:lvlJc w:val="left"/>
      <w:pPr>
        <w:ind w:left="4680" w:hanging="360"/>
      </w:pPr>
    </w:lvl>
    <w:lvl w:ilvl="7" w:tplc="7FEA9F82" w:tentative="1">
      <w:start w:val="1"/>
      <w:numFmt w:val="lowerLetter"/>
      <w:lvlText w:val="%8."/>
      <w:lvlJc w:val="left"/>
      <w:pPr>
        <w:ind w:left="5400" w:hanging="360"/>
      </w:pPr>
    </w:lvl>
    <w:lvl w:ilvl="8" w:tplc="AF3AF5AA" w:tentative="1">
      <w:start w:val="1"/>
      <w:numFmt w:val="lowerRoman"/>
      <w:lvlText w:val="%9."/>
      <w:lvlJc w:val="right"/>
      <w:pPr>
        <w:ind w:left="6120" w:hanging="180"/>
      </w:pPr>
    </w:lvl>
  </w:abstractNum>
  <w:abstractNum w:abstractNumId="42" w15:restartNumberingAfterBreak="0">
    <w:nsid w:val="35750791"/>
    <w:multiLevelType w:val="hybridMultilevel"/>
    <w:tmpl w:val="FD38DD60"/>
    <w:lvl w:ilvl="0" w:tplc="FD82210E">
      <w:start w:val="1"/>
      <w:numFmt w:val="lowerLetter"/>
      <w:lvlText w:val="%1)"/>
      <w:lvlJc w:val="left"/>
      <w:pPr>
        <w:ind w:left="360" w:hanging="360"/>
      </w:pPr>
    </w:lvl>
    <w:lvl w:ilvl="1" w:tplc="8992247C" w:tentative="1">
      <w:start w:val="1"/>
      <w:numFmt w:val="lowerLetter"/>
      <w:lvlText w:val="%2."/>
      <w:lvlJc w:val="left"/>
      <w:pPr>
        <w:ind w:left="1080" w:hanging="360"/>
      </w:pPr>
    </w:lvl>
    <w:lvl w:ilvl="2" w:tplc="1F9ADF3A" w:tentative="1">
      <w:start w:val="1"/>
      <w:numFmt w:val="lowerRoman"/>
      <w:lvlText w:val="%3."/>
      <w:lvlJc w:val="right"/>
      <w:pPr>
        <w:ind w:left="1800" w:hanging="180"/>
      </w:pPr>
    </w:lvl>
    <w:lvl w:ilvl="3" w:tplc="3AF05FFC" w:tentative="1">
      <w:start w:val="1"/>
      <w:numFmt w:val="decimal"/>
      <w:lvlText w:val="%4."/>
      <w:lvlJc w:val="left"/>
      <w:pPr>
        <w:ind w:left="2520" w:hanging="360"/>
      </w:pPr>
    </w:lvl>
    <w:lvl w:ilvl="4" w:tplc="CC4644FE" w:tentative="1">
      <w:start w:val="1"/>
      <w:numFmt w:val="lowerLetter"/>
      <w:lvlText w:val="%5."/>
      <w:lvlJc w:val="left"/>
      <w:pPr>
        <w:ind w:left="3240" w:hanging="360"/>
      </w:pPr>
    </w:lvl>
    <w:lvl w:ilvl="5" w:tplc="5A5CF3CC" w:tentative="1">
      <w:start w:val="1"/>
      <w:numFmt w:val="lowerRoman"/>
      <w:lvlText w:val="%6."/>
      <w:lvlJc w:val="right"/>
      <w:pPr>
        <w:ind w:left="3960" w:hanging="180"/>
      </w:pPr>
    </w:lvl>
    <w:lvl w:ilvl="6" w:tplc="A2621A86" w:tentative="1">
      <w:start w:val="1"/>
      <w:numFmt w:val="decimal"/>
      <w:lvlText w:val="%7."/>
      <w:lvlJc w:val="left"/>
      <w:pPr>
        <w:ind w:left="4680" w:hanging="360"/>
      </w:pPr>
    </w:lvl>
    <w:lvl w:ilvl="7" w:tplc="DB20EF70" w:tentative="1">
      <w:start w:val="1"/>
      <w:numFmt w:val="lowerLetter"/>
      <w:lvlText w:val="%8."/>
      <w:lvlJc w:val="left"/>
      <w:pPr>
        <w:ind w:left="5400" w:hanging="360"/>
      </w:pPr>
    </w:lvl>
    <w:lvl w:ilvl="8" w:tplc="38B278AC" w:tentative="1">
      <w:start w:val="1"/>
      <w:numFmt w:val="lowerRoman"/>
      <w:lvlText w:val="%9."/>
      <w:lvlJc w:val="right"/>
      <w:pPr>
        <w:ind w:left="6120" w:hanging="180"/>
      </w:pPr>
    </w:lvl>
  </w:abstractNum>
  <w:abstractNum w:abstractNumId="43" w15:restartNumberingAfterBreak="0">
    <w:nsid w:val="38111EA5"/>
    <w:multiLevelType w:val="hybridMultilevel"/>
    <w:tmpl w:val="C94CFD26"/>
    <w:lvl w:ilvl="0" w:tplc="ECE48DF8">
      <w:start w:val="1"/>
      <w:numFmt w:val="lowerLetter"/>
      <w:lvlText w:val="%1)"/>
      <w:lvlJc w:val="left"/>
      <w:pPr>
        <w:ind w:left="360" w:hanging="360"/>
      </w:pPr>
    </w:lvl>
    <w:lvl w:ilvl="1" w:tplc="CDEC599C" w:tentative="1">
      <w:start w:val="1"/>
      <w:numFmt w:val="lowerLetter"/>
      <w:lvlText w:val="%2."/>
      <w:lvlJc w:val="left"/>
      <w:pPr>
        <w:ind w:left="1080" w:hanging="360"/>
      </w:pPr>
    </w:lvl>
    <w:lvl w:ilvl="2" w:tplc="1D22EC46" w:tentative="1">
      <w:start w:val="1"/>
      <w:numFmt w:val="lowerRoman"/>
      <w:lvlText w:val="%3."/>
      <w:lvlJc w:val="right"/>
      <w:pPr>
        <w:ind w:left="1800" w:hanging="180"/>
      </w:pPr>
    </w:lvl>
    <w:lvl w:ilvl="3" w:tplc="E6E68A4A" w:tentative="1">
      <w:start w:val="1"/>
      <w:numFmt w:val="decimal"/>
      <w:lvlText w:val="%4."/>
      <w:lvlJc w:val="left"/>
      <w:pPr>
        <w:ind w:left="2520" w:hanging="360"/>
      </w:pPr>
    </w:lvl>
    <w:lvl w:ilvl="4" w:tplc="D772E2D0" w:tentative="1">
      <w:start w:val="1"/>
      <w:numFmt w:val="lowerLetter"/>
      <w:lvlText w:val="%5."/>
      <w:lvlJc w:val="left"/>
      <w:pPr>
        <w:ind w:left="3240" w:hanging="360"/>
      </w:pPr>
    </w:lvl>
    <w:lvl w:ilvl="5" w:tplc="F14A273A" w:tentative="1">
      <w:start w:val="1"/>
      <w:numFmt w:val="lowerRoman"/>
      <w:lvlText w:val="%6."/>
      <w:lvlJc w:val="right"/>
      <w:pPr>
        <w:ind w:left="3960" w:hanging="180"/>
      </w:pPr>
    </w:lvl>
    <w:lvl w:ilvl="6" w:tplc="4EC89E60" w:tentative="1">
      <w:start w:val="1"/>
      <w:numFmt w:val="decimal"/>
      <w:lvlText w:val="%7."/>
      <w:lvlJc w:val="left"/>
      <w:pPr>
        <w:ind w:left="4680" w:hanging="360"/>
      </w:pPr>
    </w:lvl>
    <w:lvl w:ilvl="7" w:tplc="6002B0CC" w:tentative="1">
      <w:start w:val="1"/>
      <w:numFmt w:val="lowerLetter"/>
      <w:lvlText w:val="%8."/>
      <w:lvlJc w:val="left"/>
      <w:pPr>
        <w:ind w:left="5400" w:hanging="360"/>
      </w:pPr>
    </w:lvl>
    <w:lvl w:ilvl="8" w:tplc="17E067B6" w:tentative="1">
      <w:start w:val="1"/>
      <w:numFmt w:val="lowerRoman"/>
      <w:lvlText w:val="%9."/>
      <w:lvlJc w:val="right"/>
      <w:pPr>
        <w:ind w:left="6120" w:hanging="180"/>
      </w:pPr>
    </w:lvl>
  </w:abstractNum>
  <w:abstractNum w:abstractNumId="44" w15:restartNumberingAfterBreak="0">
    <w:nsid w:val="39397AEC"/>
    <w:multiLevelType w:val="hybridMultilevel"/>
    <w:tmpl w:val="AE56A3F2"/>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3B252EC7"/>
    <w:multiLevelType w:val="hybridMultilevel"/>
    <w:tmpl w:val="9B22DE50"/>
    <w:lvl w:ilvl="0" w:tplc="B7B2B0CA">
      <w:start w:val="1"/>
      <w:numFmt w:val="lowerLetter"/>
      <w:lvlText w:val="%1)"/>
      <w:lvlJc w:val="left"/>
      <w:pPr>
        <w:ind w:left="360" w:hanging="360"/>
      </w:pPr>
    </w:lvl>
    <w:lvl w:ilvl="1" w:tplc="E44A76C0" w:tentative="1">
      <w:start w:val="1"/>
      <w:numFmt w:val="lowerLetter"/>
      <w:lvlText w:val="%2."/>
      <w:lvlJc w:val="left"/>
      <w:pPr>
        <w:ind w:left="1080" w:hanging="360"/>
      </w:pPr>
    </w:lvl>
    <w:lvl w:ilvl="2" w:tplc="2F9CE9A6" w:tentative="1">
      <w:start w:val="1"/>
      <w:numFmt w:val="lowerRoman"/>
      <w:lvlText w:val="%3."/>
      <w:lvlJc w:val="right"/>
      <w:pPr>
        <w:ind w:left="1800" w:hanging="180"/>
      </w:pPr>
    </w:lvl>
    <w:lvl w:ilvl="3" w:tplc="026431BA" w:tentative="1">
      <w:start w:val="1"/>
      <w:numFmt w:val="decimal"/>
      <w:lvlText w:val="%4."/>
      <w:lvlJc w:val="left"/>
      <w:pPr>
        <w:ind w:left="2520" w:hanging="360"/>
      </w:pPr>
    </w:lvl>
    <w:lvl w:ilvl="4" w:tplc="02304DAE" w:tentative="1">
      <w:start w:val="1"/>
      <w:numFmt w:val="lowerLetter"/>
      <w:lvlText w:val="%5."/>
      <w:lvlJc w:val="left"/>
      <w:pPr>
        <w:ind w:left="3240" w:hanging="360"/>
      </w:pPr>
    </w:lvl>
    <w:lvl w:ilvl="5" w:tplc="856A9336" w:tentative="1">
      <w:start w:val="1"/>
      <w:numFmt w:val="lowerRoman"/>
      <w:lvlText w:val="%6."/>
      <w:lvlJc w:val="right"/>
      <w:pPr>
        <w:ind w:left="3960" w:hanging="180"/>
      </w:pPr>
    </w:lvl>
    <w:lvl w:ilvl="6" w:tplc="F4D2A85E" w:tentative="1">
      <w:start w:val="1"/>
      <w:numFmt w:val="decimal"/>
      <w:lvlText w:val="%7."/>
      <w:lvlJc w:val="left"/>
      <w:pPr>
        <w:ind w:left="4680" w:hanging="360"/>
      </w:pPr>
    </w:lvl>
    <w:lvl w:ilvl="7" w:tplc="984E750C" w:tentative="1">
      <w:start w:val="1"/>
      <w:numFmt w:val="lowerLetter"/>
      <w:lvlText w:val="%8."/>
      <w:lvlJc w:val="left"/>
      <w:pPr>
        <w:ind w:left="5400" w:hanging="360"/>
      </w:pPr>
    </w:lvl>
    <w:lvl w:ilvl="8" w:tplc="D1A67DC0" w:tentative="1">
      <w:start w:val="1"/>
      <w:numFmt w:val="lowerRoman"/>
      <w:lvlText w:val="%9."/>
      <w:lvlJc w:val="right"/>
      <w:pPr>
        <w:ind w:left="6120" w:hanging="180"/>
      </w:pPr>
    </w:lvl>
  </w:abstractNum>
  <w:abstractNum w:abstractNumId="46"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D145C80"/>
    <w:multiLevelType w:val="hybridMultilevel"/>
    <w:tmpl w:val="DA880BD2"/>
    <w:lvl w:ilvl="0" w:tplc="F328F8BC">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0232DA7"/>
    <w:multiLevelType w:val="hybridMultilevel"/>
    <w:tmpl w:val="19483C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0"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51" w15:restartNumberingAfterBreak="0">
    <w:nsid w:val="4C1755B9"/>
    <w:multiLevelType w:val="hybridMultilevel"/>
    <w:tmpl w:val="B8A65CBE"/>
    <w:lvl w:ilvl="0" w:tplc="9FEA589C">
      <w:start w:val="1"/>
      <w:numFmt w:val="lowerLetter"/>
      <w:lvlText w:val="%1)"/>
      <w:lvlJc w:val="left"/>
      <w:pPr>
        <w:ind w:left="360" w:hanging="360"/>
      </w:pPr>
    </w:lvl>
    <w:lvl w:ilvl="1" w:tplc="E034AC2C" w:tentative="1">
      <w:start w:val="1"/>
      <w:numFmt w:val="lowerLetter"/>
      <w:lvlText w:val="%2."/>
      <w:lvlJc w:val="left"/>
      <w:pPr>
        <w:ind w:left="1080" w:hanging="360"/>
      </w:pPr>
    </w:lvl>
    <w:lvl w:ilvl="2" w:tplc="BCF487D2" w:tentative="1">
      <w:start w:val="1"/>
      <w:numFmt w:val="lowerRoman"/>
      <w:lvlText w:val="%3."/>
      <w:lvlJc w:val="right"/>
      <w:pPr>
        <w:ind w:left="1800" w:hanging="180"/>
      </w:pPr>
    </w:lvl>
    <w:lvl w:ilvl="3" w:tplc="FFF60D80" w:tentative="1">
      <w:start w:val="1"/>
      <w:numFmt w:val="decimal"/>
      <w:lvlText w:val="%4."/>
      <w:lvlJc w:val="left"/>
      <w:pPr>
        <w:ind w:left="2520" w:hanging="360"/>
      </w:pPr>
    </w:lvl>
    <w:lvl w:ilvl="4" w:tplc="5652DAA0" w:tentative="1">
      <w:start w:val="1"/>
      <w:numFmt w:val="lowerLetter"/>
      <w:lvlText w:val="%5."/>
      <w:lvlJc w:val="left"/>
      <w:pPr>
        <w:ind w:left="3240" w:hanging="360"/>
      </w:pPr>
    </w:lvl>
    <w:lvl w:ilvl="5" w:tplc="E7BCC248" w:tentative="1">
      <w:start w:val="1"/>
      <w:numFmt w:val="lowerRoman"/>
      <w:lvlText w:val="%6."/>
      <w:lvlJc w:val="right"/>
      <w:pPr>
        <w:ind w:left="3960" w:hanging="180"/>
      </w:pPr>
    </w:lvl>
    <w:lvl w:ilvl="6" w:tplc="FCA62D90" w:tentative="1">
      <w:start w:val="1"/>
      <w:numFmt w:val="decimal"/>
      <w:lvlText w:val="%7."/>
      <w:lvlJc w:val="left"/>
      <w:pPr>
        <w:ind w:left="4680" w:hanging="360"/>
      </w:pPr>
    </w:lvl>
    <w:lvl w:ilvl="7" w:tplc="663439B4" w:tentative="1">
      <w:start w:val="1"/>
      <w:numFmt w:val="lowerLetter"/>
      <w:lvlText w:val="%8."/>
      <w:lvlJc w:val="left"/>
      <w:pPr>
        <w:ind w:left="5400" w:hanging="360"/>
      </w:pPr>
    </w:lvl>
    <w:lvl w:ilvl="8" w:tplc="3A448F32" w:tentative="1">
      <w:start w:val="1"/>
      <w:numFmt w:val="lowerRoman"/>
      <w:lvlText w:val="%9."/>
      <w:lvlJc w:val="right"/>
      <w:pPr>
        <w:ind w:left="6120" w:hanging="180"/>
      </w:pPr>
    </w:lvl>
  </w:abstractNum>
  <w:abstractNum w:abstractNumId="52"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53"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4" w15:restartNumberingAfterBreak="0">
    <w:nsid w:val="547F666A"/>
    <w:multiLevelType w:val="hybridMultilevel"/>
    <w:tmpl w:val="17EAE318"/>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5EC030F"/>
    <w:multiLevelType w:val="hybridMultilevel"/>
    <w:tmpl w:val="E60255C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A512446"/>
    <w:multiLevelType w:val="hybridMultilevel"/>
    <w:tmpl w:val="8520B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DD4683E"/>
    <w:multiLevelType w:val="hybridMultilevel"/>
    <w:tmpl w:val="C9869192"/>
    <w:lvl w:ilvl="0" w:tplc="7D243A5A">
      <w:start w:val="1"/>
      <w:numFmt w:val="lowerLetter"/>
      <w:lvlText w:val="%1)"/>
      <w:lvlJc w:val="left"/>
      <w:pPr>
        <w:ind w:left="360" w:hanging="360"/>
      </w:pPr>
    </w:lvl>
    <w:lvl w:ilvl="1" w:tplc="D6E81A7E" w:tentative="1">
      <w:start w:val="1"/>
      <w:numFmt w:val="lowerLetter"/>
      <w:lvlText w:val="%2."/>
      <w:lvlJc w:val="left"/>
      <w:pPr>
        <w:ind w:left="1080" w:hanging="360"/>
      </w:pPr>
    </w:lvl>
    <w:lvl w:ilvl="2" w:tplc="C7243788" w:tentative="1">
      <w:start w:val="1"/>
      <w:numFmt w:val="lowerRoman"/>
      <w:lvlText w:val="%3."/>
      <w:lvlJc w:val="right"/>
      <w:pPr>
        <w:ind w:left="1800" w:hanging="180"/>
      </w:pPr>
    </w:lvl>
    <w:lvl w:ilvl="3" w:tplc="BAF86836" w:tentative="1">
      <w:start w:val="1"/>
      <w:numFmt w:val="decimal"/>
      <w:lvlText w:val="%4."/>
      <w:lvlJc w:val="left"/>
      <w:pPr>
        <w:ind w:left="2520" w:hanging="360"/>
      </w:pPr>
    </w:lvl>
    <w:lvl w:ilvl="4" w:tplc="516C0C9A" w:tentative="1">
      <w:start w:val="1"/>
      <w:numFmt w:val="lowerLetter"/>
      <w:lvlText w:val="%5."/>
      <w:lvlJc w:val="left"/>
      <w:pPr>
        <w:ind w:left="3240" w:hanging="360"/>
      </w:pPr>
    </w:lvl>
    <w:lvl w:ilvl="5" w:tplc="DF44B4CC" w:tentative="1">
      <w:start w:val="1"/>
      <w:numFmt w:val="lowerRoman"/>
      <w:lvlText w:val="%6."/>
      <w:lvlJc w:val="right"/>
      <w:pPr>
        <w:ind w:left="3960" w:hanging="180"/>
      </w:pPr>
    </w:lvl>
    <w:lvl w:ilvl="6" w:tplc="77DCB270" w:tentative="1">
      <w:start w:val="1"/>
      <w:numFmt w:val="decimal"/>
      <w:lvlText w:val="%7."/>
      <w:lvlJc w:val="left"/>
      <w:pPr>
        <w:ind w:left="4680" w:hanging="360"/>
      </w:pPr>
    </w:lvl>
    <w:lvl w:ilvl="7" w:tplc="00EA4D0C" w:tentative="1">
      <w:start w:val="1"/>
      <w:numFmt w:val="lowerLetter"/>
      <w:lvlText w:val="%8."/>
      <w:lvlJc w:val="left"/>
      <w:pPr>
        <w:ind w:left="5400" w:hanging="360"/>
      </w:pPr>
    </w:lvl>
    <w:lvl w:ilvl="8" w:tplc="485667DC" w:tentative="1">
      <w:start w:val="1"/>
      <w:numFmt w:val="lowerRoman"/>
      <w:lvlText w:val="%9."/>
      <w:lvlJc w:val="right"/>
      <w:pPr>
        <w:ind w:left="6120" w:hanging="180"/>
      </w:pPr>
    </w:lvl>
  </w:abstractNum>
  <w:abstractNum w:abstractNumId="58"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1140D0F"/>
    <w:multiLevelType w:val="hybridMultilevel"/>
    <w:tmpl w:val="3AFC3570"/>
    <w:lvl w:ilvl="0" w:tplc="68641A1A">
      <w:start w:val="1"/>
      <w:numFmt w:val="lowerLetter"/>
      <w:lvlText w:val="%1)"/>
      <w:lvlJc w:val="left"/>
      <w:pPr>
        <w:ind w:left="360" w:hanging="360"/>
      </w:pPr>
    </w:lvl>
    <w:lvl w:ilvl="1" w:tplc="A010097E" w:tentative="1">
      <w:start w:val="1"/>
      <w:numFmt w:val="lowerLetter"/>
      <w:lvlText w:val="%2."/>
      <w:lvlJc w:val="left"/>
      <w:pPr>
        <w:ind w:left="1080" w:hanging="360"/>
      </w:pPr>
    </w:lvl>
    <w:lvl w:ilvl="2" w:tplc="A0AC529C" w:tentative="1">
      <w:start w:val="1"/>
      <w:numFmt w:val="lowerRoman"/>
      <w:lvlText w:val="%3."/>
      <w:lvlJc w:val="right"/>
      <w:pPr>
        <w:ind w:left="1800" w:hanging="180"/>
      </w:pPr>
    </w:lvl>
    <w:lvl w:ilvl="3" w:tplc="8DAA29B6" w:tentative="1">
      <w:start w:val="1"/>
      <w:numFmt w:val="decimal"/>
      <w:lvlText w:val="%4."/>
      <w:lvlJc w:val="left"/>
      <w:pPr>
        <w:ind w:left="2520" w:hanging="360"/>
      </w:pPr>
    </w:lvl>
    <w:lvl w:ilvl="4" w:tplc="97AC2FDE" w:tentative="1">
      <w:start w:val="1"/>
      <w:numFmt w:val="lowerLetter"/>
      <w:lvlText w:val="%5."/>
      <w:lvlJc w:val="left"/>
      <w:pPr>
        <w:ind w:left="3240" w:hanging="360"/>
      </w:pPr>
    </w:lvl>
    <w:lvl w:ilvl="5" w:tplc="A5E01DF8" w:tentative="1">
      <w:start w:val="1"/>
      <w:numFmt w:val="lowerRoman"/>
      <w:lvlText w:val="%6."/>
      <w:lvlJc w:val="right"/>
      <w:pPr>
        <w:ind w:left="3960" w:hanging="180"/>
      </w:pPr>
    </w:lvl>
    <w:lvl w:ilvl="6" w:tplc="3C226E38" w:tentative="1">
      <w:start w:val="1"/>
      <w:numFmt w:val="decimal"/>
      <w:lvlText w:val="%7."/>
      <w:lvlJc w:val="left"/>
      <w:pPr>
        <w:ind w:left="4680" w:hanging="360"/>
      </w:pPr>
    </w:lvl>
    <w:lvl w:ilvl="7" w:tplc="D856FABA" w:tentative="1">
      <w:start w:val="1"/>
      <w:numFmt w:val="lowerLetter"/>
      <w:lvlText w:val="%8."/>
      <w:lvlJc w:val="left"/>
      <w:pPr>
        <w:ind w:left="5400" w:hanging="360"/>
      </w:pPr>
    </w:lvl>
    <w:lvl w:ilvl="8" w:tplc="6E8EB70A" w:tentative="1">
      <w:start w:val="1"/>
      <w:numFmt w:val="lowerRoman"/>
      <w:lvlText w:val="%9."/>
      <w:lvlJc w:val="right"/>
      <w:pPr>
        <w:ind w:left="6120" w:hanging="180"/>
      </w:pPr>
    </w:lvl>
  </w:abstractNum>
  <w:abstractNum w:abstractNumId="60" w15:restartNumberingAfterBreak="0">
    <w:nsid w:val="65A40028"/>
    <w:multiLevelType w:val="hybridMultilevel"/>
    <w:tmpl w:val="D59AFD34"/>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66051CC8"/>
    <w:multiLevelType w:val="hybridMultilevel"/>
    <w:tmpl w:val="2AB265F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68AC63D6"/>
    <w:multiLevelType w:val="hybridMultilevel"/>
    <w:tmpl w:val="C1D80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8D220A3"/>
    <w:multiLevelType w:val="hybridMultilevel"/>
    <w:tmpl w:val="0FA0AA80"/>
    <w:lvl w:ilvl="0" w:tplc="7F847DF4">
      <w:start w:val="1"/>
      <w:numFmt w:val="lowerLetter"/>
      <w:lvlText w:val="%1)"/>
      <w:lvlJc w:val="left"/>
      <w:pPr>
        <w:ind w:left="360" w:hanging="360"/>
      </w:pPr>
      <w:rPr>
        <w:color w:val="70AD47" w:themeColor="accent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93C7D68"/>
    <w:multiLevelType w:val="hybridMultilevel"/>
    <w:tmpl w:val="7F42760A"/>
    <w:lvl w:ilvl="0" w:tplc="C47677BE">
      <w:start w:val="1"/>
      <w:numFmt w:val="lowerLetter"/>
      <w:lvlText w:val="%1)"/>
      <w:lvlJc w:val="left"/>
      <w:pPr>
        <w:ind w:left="360" w:hanging="360"/>
      </w:pPr>
    </w:lvl>
    <w:lvl w:ilvl="1" w:tplc="4D66B294" w:tentative="1">
      <w:start w:val="1"/>
      <w:numFmt w:val="lowerLetter"/>
      <w:lvlText w:val="%2."/>
      <w:lvlJc w:val="left"/>
      <w:pPr>
        <w:ind w:left="1080" w:hanging="360"/>
      </w:pPr>
    </w:lvl>
    <w:lvl w:ilvl="2" w:tplc="86C6DEA8" w:tentative="1">
      <w:start w:val="1"/>
      <w:numFmt w:val="lowerRoman"/>
      <w:lvlText w:val="%3."/>
      <w:lvlJc w:val="right"/>
      <w:pPr>
        <w:ind w:left="1800" w:hanging="180"/>
      </w:pPr>
    </w:lvl>
    <w:lvl w:ilvl="3" w:tplc="8326E4A2" w:tentative="1">
      <w:start w:val="1"/>
      <w:numFmt w:val="decimal"/>
      <w:lvlText w:val="%4."/>
      <w:lvlJc w:val="left"/>
      <w:pPr>
        <w:ind w:left="2520" w:hanging="360"/>
      </w:pPr>
    </w:lvl>
    <w:lvl w:ilvl="4" w:tplc="D5A80C72" w:tentative="1">
      <w:start w:val="1"/>
      <w:numFmt w:val="lowerLetter"/>
      <w:lvlText w:val="%5."/>
      <w:lvlJc w:val="left"/>
      <w:pPr>
        <w:ind w:left="3240" w:hanging="360"/>
      </w:pPr>
    </w:lvl>
    <w:lvl w:ilvl="5" w:tplc="C2C46A66" w:tentative="1">
      <w:start w:val="1"/>
      <w:numFmt w:val="lowerRoman"/>
      <w:lvlText w:val="%6."/>
      <w:lvlJc w:val="right"/>
      <w:pPr>
        <w:ind w:left="3960" w:hanging="180"/>
      </w:pPr>
    </w:lvl>
    <w:lvl w:ilvl="6" w:tplc="3DEA847C" w:tentative="1">
      <w:start w:val="1"/>
      <w:numFmt w:val="decimal"/>
      <w:lvlText w:val="%7."/>
      <w:lvlJc w:val="left"/>
      <w:pPr>
        <w:ind w:left="4680" w:hanging="360"/>
      </w:pPr>
    </w:lvl>
    <w:lvl w:ilvl="7" w:tplc="25DCDAF8" w:tentative="1">
      <w:start w:val="1"/>
      <w:numFmt w:val="lowerLetter"/>
      <w:lvlText w:val="%8."/>
      <w:lvlJc w:val="left"/>
      <w:pPr>
        <w:ind w:left="5400" w:hanging="360"/>
      </w:pPr>
    </w:lvl>
    <w:lvl w:ilvl="8" w:tplc="0D3C328C" w:tentative="1">
      <w:start w:val="1"/>
      <w:numFmt w:val="lowerRoman"/>
      <w:lvlText w:val="%9."/>
      <w:lvlJc w:val="right"/>
      <w:pPr>
        <w:ind w:left="6120" w:hanging="180"/>
      </w:pPr>
    </w:lvl>
  </w:abstractNum>
  <w:abstractNum w:abstractNumId="66" w15:restartNumberingAfterBreak="0">
    <w:nsid w:val="6D2E4C53"/>
    <w:multiLevelType w:val="hybridMultilevel"/>
    <w:tmpl w:val="9FB2E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2C1361A"/>
    <w:multiLevelType w:val="hybridMultilevel"/>
    <w:tmpl w:val="DDAEEA12"/>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57C761C"/>
    <w:multiLevelType w:val="hybridMultilevel"/>
    <w:tmpl w:val="65108D54"/>
    <w:lvl w:ilvl="0" w:tplc="09880FA0">
      <w:start w:val="1"/>
      <w:numFmt w:val="lowerLetter"/>
      <w:lvlText w:val="%1)"/>
      <w:lvlJc w:val="left"/>
      <w:pPr>
        <w:ind w:left="360" w:hanging="360"/>
      </w:pPr>
    </w:lvl>
    <w:lvl w:ilvl="1" w:tplc="DCF2BC78" w:tentative="1">
      <w:start w:val="1"/>
      <w:numFmt w:val="bullet"/>
      <w:lvlText w:val="o"/>
      <w:lvlJc w:val="left"/>
      <w:pPr>
        <w:ind w:left="1080" w:hanging="360"/>
      </w:pPr>
      <w:rPr>
        <w:rFonts w:ascii="Courier New" w:hAnsi="Courier New" w:hint="default"/>
      </w:rPr>
    </w:lvl>
    <w:lvl w:ilvl="2" w:tplc="FB78E0C6" w:tentative="1">
      <w:start w:val="1"/>
      <w:numFmt w:val="bullet"/>
      <w:lvlText w:val=""/>
      <w:lvlJc w:val="left"/>
      <w:pPr>
        <w:ind w:left="1800" w:hanging="360"/>
      </w:pPr>
      <w:rPr>
        <w:rFonts w:ascii="Wingdings" w:hAnsi="Wingdings" w:hint="default"/>
      </w:rPr>
    </w:lvl>
    <w:lvl w:ilvl="3" w:tplc="9CC84C3A" w:tentative="1">
      <w:start w:val="1"/>
      <w:numFmt w:val="bullet"/>
      <w:lvlText w:val=""/>
      <w:lvlJc w:val="left"/>
      <w:pPr>
        <w:ind w:left="2520" w:hanging="360"/>
      </w:pPr>
      <w:rPr>
        <w:rFonts w:ascii="Symbol" w:hAnsi="Symbol" w:hint="default"/>
      </w:rPr>
    </w:lvl>
    <w:lvl w:ilvl="4" w:tplc="C82252EE" w:tentative="1">
      <w:start w:val="1"/>
      <w:numFmt w:val="bullet"/>
      <w:lvlText w:val="o"/>
      <w:lvlJc w:val="left"/>
      <w:pPr>
        <w:ind w:left="3240" w:hanging="360"/>
      </w:pPr>
      <w:rPr>
        <w:rFonts w:ascii="Courier New" w:hAnsi="Courier New" w:hint="default"/>
      </w:rPr>
    </w:lvl>
    <w:lvl w:ilvl="5" w:tplc="0E0C6694" w:tentative="1">
      <w:start w:val="1"/>
      <w:numFmt w:val="bullet"/>
      <w:lvlText w:val=""/>
      <w:lvlJc w:val="left"/>
      <w:pPr>
        <w:ind w:left="3960" w:hanging="360"/>
      </w:pPr>
      <w:rPr>
        <w:rFonts w:ascii="Wingdings" w:hAnsi="Wingdings" w:hint="default"/>
      </w:rPr>
    </w:lvl>
    <w:lvl w:ilvl="6" w:tplc="B7629FC0" w:tentative="1">
      <w:start w:val="1"/>
      <w:numFmt w:val="bullet"/>
      <w:lvlText w:val=""/>
      <w:lvlJc w:val="left"/>
      <w:pPr>
        <w:ind w:left="4680" w:hanging="360"/>
      </w:pPr>
      <w:rPr>
        <w:rFonts w:ascii="Symbol" w:hAnsi="Symbol" w:hint="default"/>
      </w:rPr>
    </w:lvl>
    <w:lvl w:ilvl="7" w:tplc="04E8BB74" w:tentative="1">
      <w:start w:val="1"/>
      <w:numFmt w:val="bullet"/>
      <w:lvlText w:val="o"/>
      <w:lvlJc w:val="left"/>
      <w:pPr>
        <w:ind w:left="5400" w:hanging="360"/>
      </w:pPr>
      <w:rPr>
        <w:rFonts w:ascii="Courier New" w:hAnsi="Courier New" w:hint="default"/>
      </w:rPr>
    </w:lvl>
    <w:lvl w:ilvl="8" w:tplc="E772839A" w:tentative="1">
      <w:start w:val="1"/>
      <w:numFmt w:val="bullet"/>
      <w:lvlText w:val=""/>
      <w:lvlJc w:val="left"/>
      <w:pPr>
        <w:ind w:left="6120" w:hanging="360"/>
      </w:pPr>
      <w:rPr>
        <w:rFonts w:ascii="Wingdings" w:hAnsi="Wingdings" w:hint="default"/>
      </w:rPr>
    </w:lvl>
  </w:abstractNum>
  <w:abstractNum w:abstractNumId="70"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15578E"/>
    <w:multiLevelType w:val="hybridMultilevel"/>
    <w:tmpl w:val="4CC4830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E37677A"/>
    <w:multiLevelType w:val="hybridMultilevel"/>
    <w:tmpl w:val="36E4379A"/>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35"/>
  </w:num>
  <w:num w:numId="2" w16cid:durableId="718363073">
    <w:abstractNumId w:val="46"/>
  </w:num>
  <w:num w:numId="3" w16cid:durableId="1394087927">
    <w:abstractNumId w:val="53"/>
  </w:num>
  <w:num w:numId="4" w16cid:durableId="1149053297">
    <w:abstractNumId w:val="73"/>
  </w:num>
  <w:num w:numId="5" w16cid:durableId="595479366">
    <w:abstractNumId w:val="49"/>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62107285">
    <w:abstractNumId w:val="52"/>
  </w:num>
  <w:num w:numId="17" w16cid:durableId="1787042242">
    <w:abstractNumId w:val="67"/>
  </w:num>
  <w:num w:numId="18" w16cid:durableId="152070646">
    <w:abstractNumId w:val="70"/>
  </w:num>
  <w:num w:numId="19" w16cid:durableId="2005891249">
    <w:abstractNumId w:val="62"/>
  </w:num>
  <w:num w:numId="20" w16cid:durableId="1662541278">
    <w:abstractNumId w:val="58"/>
  </w:num>
  <w:num w:numId="21" w16cid:durableId="1899588580">
    <w:abstractNumId w:val="31"/>
  </w:num>
  <w:num w:numId="22" w16cid:durableId="393938781">
    <w:abstractNumId w:val="50"/>
  </w:num>
  <w:num w:numId="23" w16cid:durableId="419527689">
    <w:abstractNumId w:val="32"/>
  </w:num>
  <w:num w:numId="24" w16cid:durableId="20937844">
    <w:abstractNumId w:val="51"/>
  </w:num>
  <w:num w:numId="25" w16cid:durableId="1320688895">
    <w:abstractNumId w:val="34"/>
  </w:num>
  <w:num w:numId="26" w16cid:durableId="732777082">
    <w:abstractNumId w:val="57"/>
  </w:num>
  <w:num w:numId="27" w16cid:durableId="1780298636">
    <w:abstractNumId w:val="38"/>
  </w:num>
  <w:num w:numId="28" w16cid:durableId="1958831837">
    <w:abstractNumId w:val="16"/>
  </w:num>
  <w:num w:numId="29" w16cid:durableId="1541823123">
    <w:abstractNumId w:val="17"/>
  </w:num>
  <w:num w:numId="30" w16cid:durableId="654259671">
    <w:abstractNumId w:val="36"/>
  </w:num>
  <w:num w:numId="31" w16cid:durableId="976493758">
    <w:abstractNumId w:val="59"/>
  </w:num>
  <w:num w:numId="32" w16cid:durableId="1427464018">
    <w:abstractNumId w:val="33"/>
  </w:num>
  <w:num w:numId="33" w16cid:durableId="812407189">
    <w:abstractNumId w:val="68"/>
  </w:num>
  <w:num w:numId="34" w16cid:durableId="184759283">
    <w:abstractNumId w:val="48"/>
  </w:num>
  <w:num w:numId="35" w16cid:durableId="297035599">
    <w:abstractNumId w:val="12"/>
  </w:num>
  <w:num w:numId="36" w16cid:durableId="746465290">
    <w:abstractNumId w:val="42"/>
  </w:num>
  <w:num w:numId="37" w16cid:durableId="67846069">
    <w:abstractNumId w:val="41"/>
  </w:num>
  <w:num w:numId="38" w16cid:durableId="1075858253">
    <w:abstractNumId w:val="13"/>
  </w:num>
  <w:num w:numId="39" w16cid:durableId="1024287416">
    <w:abstractNumId w:val="64"/>
  </w:num>
  <w:num w:numId="40" w16cid:durableId="1478910930">
    <w:abstractNumId w:val="69"/>
  </w:num>
  <w:num w:numId="41" w16cid:durableId="780032706">
    <w:abstractNumId w:val="21"/>
  </w:num>
  <w:num w:numId="42" w16cid:durableId="1108427670">
    <w:abstractNumId w:val="26"/>
  </w:num>
  <w:num w:numId="43" w16cid:durableId="1449008099">
    <w:abstractNumId w:val="71"/>
  </w:num>
  <w:num w:numId="44" w16cid:durableId="234555919">
    <w:abstractNumId w:val="18"/>
  </w:num>
  <w:num w:numId="45" w16cid:durableId="1004236290">
    <w:abstractNumId w:val="54"/>
  </w:num>
  <w:num w:numId="46" w16cid:durableId="229460395">
    <w:abstractNumId w:val="55"/>
  </w:num>
  <w:num w:numId="47" w16cid:durableId="1054425569">
    <w:abstractNumId w:val="27"/>
  </w:num>
  <w:num w:numId="48" w16cid:durableId="1504513614">
    <w:abstractNumId w:val="22"/>
  </w:num>
  <w:num w:numId="49" w16cid:durableId="1688173074">
    <w:abstractNumId w:val="63"/>
  </w:num>
  <w:num w:numId="50" w16cid:durableId="443774112">
    <w:abstractNumId w:val="10"/>
  </w:num>
  <w:num w:numId="51" w16cid:durableId="502163584">
    <w:abstractNumId w:val="20"/>
  </w:num>
  <w:num w:numId="52" w16cid:durableId="681082865">
    <w:abstractNumId w:val="19"/>
  </w:num>
  <w:num w:numId="53" w16cid:durableId="313874095">
    <w:abstractNumId w:val="45"/>
  </w:num>
  <w:num w:numId="54" w16cid:durableId="68427983">
    <w:abstractNumId w:val="65"/>
  </w:num>
  <w:num w:numId="55" w16cid:durableId="1473983648">
    <w:abstractNumId w:val="61"/>
  </w:num>
  <w:num w:numId="56" w16cid:durableId="335040279">
    <w:abstractNumId w:val="66"/>
  </w:num>
  <w:num w:numId="57" w16cid:durableId="1792095472">
    <w:abstractNumId w:val="25"/>
  </w:num>
  <w:num w:numId="58" w16cid:durableId="360203189">
    <w:abstractNumId w:val="11"/>
  </w:num>
  <w:num w:numId="59" w16cid:durableId="1795519835">
    <w:abstractNumId w:val="23"/>
  </w:num>
  <w:num w:numId="60" w16cid:durableId="1458721954">
    <w:abstractNumId w:val="29"/>
  </w:num>
  <w:num w:numId="61" w16cid:durableId="398790466">
    <w:abstractNumId w:val="14"/>
  </w:num>
  <w:num w:numId="62" w16cid:durableId="1666860227">
    <w:abstractNumId w:val="47"/>
  </w:num>
  <w:num w:numId="63" w16cid:durableId="801534465">
    <w:abstractNumId w:val="60"/>
  </w:num>
  <w:num w:numId="64" w16cid:durableId="1967663053">
    <w:abstractNumId w:val="37"/>
  </w:num>
  <w:num w:numId="65" w16cid:durableId="1787383388">
    <w:abstractNumId w:val="43"/>
  </w:num>
  <w:num w:numId="66" w16cid:durableId="1487625864">
    <w:abstractNumId w:val="24"/>
  </w:num>
  <w:num w:numId="67" w16cid:durableId="61413129">
    <w:abstractNumId w:val="44"/>
  </w:num>
  <w:num w:numId="68" w16cid:durableId="346299281">
    <w:abstractNumId w:val="40"/>
  </w:num>
  <w:num w:numId="69" w16cid:durableId="182862155">
    <w:abstractNumId w:val="72"/>
  </w:num>
  <w:num w:numId="70" w16cid:durableId="264312537">
    <w:abstractNumId w:val="39"/>
  </w:num>
  <w:num w:numId="71" w16cid:durableId="1753351775">
    <w:abstractNumId w:val="28"/>
  </w:num>
  <w:num w:numId="72" w16cid:durableId="1187914454">
    <w:abstractNumId w:val="30"/>
  </w:num>
  <w:num w:numId="73" w16cid:durableId="956065740">
    <w:abstractNumId w:val="56"/>
  </w:num>
  <w:num w:numId="74" w16cid:durableId="1654599717">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4318"/>
    <w:rsid w:val="000061E1"/>
    <w:rsid w:val="000063B4"/>
    <w:rsid w:val="00011276"/>
    <w:rsid w:val="000128AA"/>
    <w:rsid w:val="00015D33"/>
    <w:rsid w:val="000167BB"/>
    <w:rsid w:val="00020AC5"/>
    <w:rsid w:val="000241B2"/>
    <w:rsid w:val="00026F05"/>
    <w:rsid w:val="000275FD"/>
    <w:rsid w:val="00030940"/>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6BBB"/>
    <w:rsid w:val="000472D4"/>
    <w:rsid w:val="00047A52"/>
    <w:rsid w:val="00051FE6"/>
    <w:rsid w:val="00052EB4"/>
    <w:rsid w:val="00053417"/>
    <w:rsid w:val="000537D3"/>
    <w:rsid w:val="00053C70"/>
    <w:rsid w:val="00053E43"/>
    <w:rsid w:val="0005479B"/>
    <w:rsid w:val="0005581B"/>
    <w:rsid w:val="00056A06"/>
    <w:rsid w:val="00057266"/>
    <w:rsid w:val="00057A73"/>
    <w:rsid w:val="00057BF9"/>
    <w:rsid w:val="00057EF3"/>
    <w:rsid w:val="00057FB2"/>
    <w:rsid w:val="00061B8B"/>
    <w:rsid w:val="00063A49"/>
    <w:rsid w:val="00064B6D"/>
    <w:rsid w:val="000661BD"/>
    <w:rsid w:val="00066303"/>
    <w:rsid w:val="000667C2"/>
    <w:rsid w:val="00066CE6"/>
    <w:rsid w:val="00070C94"/>
    <w:rsid w:val="000718D0"/>
    <w:rsid w:val="000718D8"/>
    <w:rsid w:val="00072BD8"/>
    <w:rsid w:val="00074741"/>
    <w:rsid w:val="0007621C"/>
    <w:rsid w:val="0007774F"/>
    <w:rsid w:val="0007788B"/>
    <w:rsid w:val="00077FAD"/>
    <w:rsid w:val="00084698"/>
    <w:rsid w:val="00085B4B"/>
    <w:rsid w:val="00087AF2"/>
    <w:rsid w:val="000902B9"/>
    <w:rsid w:val="00091666"/>
    <w:rsid w:val="00091E19"/>
    <w:rsid w:val="00092EDB"/>
    <w:rsid w:val="00093AE2"/>
    <w:rsid w:val="0009479A"/>
    <w:rsid w:val="00094BA5"/>
    <w:rsid w:val="0009588E"/>
    <w:rsid w:val="00095D4C"/>
    <w:rsid w:val="000962AC"/>
    <w:rsid w:val="0009635B"/>
    <w:rsid w:val="00096CE4"/>
    <w:rsid w:val="00096D75"/>
    <w:rsid w:val="000972AF"/>
    <w:rsid w:val="000978E2"/>
    <w:rsid w:val="000A2564"/>
    <w:rsid w:val="000A3256"/>
    <w:rsid w:val="000B0CB1"/>
    <w:rsid w:val="000B19FB"/>
    <w:rsid w:val="000B2285"/>
    <w:rsid w:val="000B2437"/>
    <w:rsid w:val="000B2628"/>
    <w:rsid w:val="000B2EDA"/>
    <w:rsid w:val="000B347B"/>
    <w:rsid w:val="000B376F"/>
    <w:rsid w:val="000B4528"/>
    <w:rsid w:val="000B4ED3"/>
    <w:rsid w:val="000B5A4F"/>
    <w:rsid w:val="000B78C9"/>
    <w:rsid w:val="000B7CFE"/>
    <w:rsid w:val="000C00B4"/>
    <w:rsid w:val="000C2FC0"/>
    <w:rsid w:val="000C399D"/>
    <w:rsid w:val="000D0562"/>
    <w:rsid w:val="000D1044"/>
    <w:rsid w:val="000D14E0"/>
    <w:rsid w:val="000D33D7"/>
    <w:rsid w:val="000D3568"/>
    <w:rsid w:val="000D3872"/>
    <w:rsid w:val="000D44CF"/>
    <w:rsid w:val="000D464D"/>
    <w:rsid w:val="000D5C02"/>
    <w:rsid w:val="000D5D4E"/>
    <w:rsid w:val="000D5E55"/>
    <w:rsid w:val="000E0BA9"/>
    <w:rsid w:val="000E1423"/>
    <w:rsid w:val="000E2CBB"/>
    <w:rsid w:val="000E3AB9"/>
    <w:rsid w:val="000E58DF"/>
    <w:rsid w:val="000F1542"/>
    <w:rsid w:val="000F1F48"/>
    <w:rsid w:val="000F4AE9"/>
    <w:rsid w:val="000F568D"/>
    <w:rsid w:val="000F64B2"/>
    <w:rsid w:val="000F6533"/>
    <w:rsid w:val="000F7AC3"/>
    <w:rsid w:val="00100646"/>
    <w:rsid w:val="00100905"/>
    <w:rsid w:val="00101522"/>
    <w:rsid w:val="0010362B"/>
    <w:rsid w:val="0010388D"/>
    <w:rsid w:val="00104A84"/>
    <w:rsid w:val="0010514B"/>
    <w:rsid w:val="00107126"/>
    <w:rsid w:val="001079BD"/>
    <w:rsid w:val="00107DF9"/>
    <w:rsid w:val="00107F47"/>
    <w:rsid w:val="00107F9E"/>
    <w:rsid w:val="00110A9F"/>
    <w:rsid w:val="00111BB4"/>
    <w:rsid w:val="00111D7A"/>
    <w:rsid w:val="00112A2B"/>
    <w:rsid w:val="00112A51"/>
    <w:rsid w:val="001132E8"/>
    <w:rsid w:val="001139C7"/>
    <w:rsid w:val="00113BBA"/>
    <w:rsid w:val="001146C3"/>
    <w:rsid w:val="001159D7"/>
    <w:rsid w:val="00115C78"/>
    <w:rsid w:val="0011693E"/>
    <w:rsid w:val="0011796C"/>
    <w:rsid w:val="00120B40"/>
    <w:rsid w:val="001223CA"/>
    <w:rsid w:val="00123C0E"/>
    <w:rsid w:val="00124F57"/>
    <w:rsid w:val="001255E8"/>
    <w:rsid w:val="00125D81"/>
    <w:rsid w:val="001274A9"/>
    <w:rsid w:val="00127832"/>
    <w:rsid w:val="00127F9C"/>
    <w:rsid w:val="00130C40"/>
    <w:rsid w:val="0013130B"/>
    <w:rsid w:val="0013188A"/>
    <w:rsid w:val="00131AB8"/>
    <w:rsid w:val="00131D0A"/>
    <w:rsid w:val="00133FB4"/>
    <w:rsid w:val="001341C6"/>
    <w:rsid w:val="00136F9B"/>
    <w:rsid w:val="00137161"/>
    <w:rsid w:val="00141BEE"/>
    <w:rsid w:val="00141E65"/>
    <w:rsid w:val="00142AF6"/>
    <w:rsid w:val="00143484"/>
    <w:rsid w:val="00144783"/>
    <w:rsid w:val="001448E1"/>
    <w:rsid w:val="001463C2"/>
    <w:rsid w:val="00146545"/>
    <w:rsid w:val="00152912"/>
    <w:rsid w:val="001544CA"/>
    <w:rsid w:val="00156175"/>
    <w:rsid w:val="0015706F"/>
    <w:rsid w:val="001579CA"/>
    <w:rsid w:val="00161F31"/>
    <w:rsid w:val="0016440C"/>
    <w:rsid w:val="001647E8"/>
    <w:rsid w:val="00165B94"/>
    <w:rsid w:val="00167CCD"/>
    <w:rsid w:val="00172200"/>
    <w:rsid w:val="001739CF"/>
    <w:rsid w:val="00174414"/>
    <w:rsid w:val="00176108"/>
    <w:rsid w:val="001761D3"/>
    <w:rsid w:val="00176474"/>
    <w:rsid w:val="00182BB3"/>
    <w:rsid w:val="001834E8"/>
    <w:rsid w:val="001864ED"/>
    <w:rsid w:val="00186538"/>
    <w:rsid w:val="0018661B"/>
    <w:rsid w:val="00186995"/>
    <w:rsid w:val="0018707E"/>
    <w:rsid w:val="00190051"/>
    <w:rsid w:val="0019093B"/>
    <w:rsid w:val="00190A1C"/>
    <w:rsid w:val="00191525"/>
    <w:rsid w:val="00191EFB"/>
    <w:rsid w:val="0019272E"/>
    <w:rsid w:val="001939AE"/>
    <w:rsid w:val="0019483B"/>
    <w:rsid w:val="00194E83"/>
    <w:rsid w:val="001A0D12"/>
    <w:rsid w:val="001A1BC5"/>
    <w:rsid w:val="001A2183"/>
    <w:rsid w:val="001A381B"/>
    <w:rsid w:val="001A4524"/>
    <w:rsid w:val="001A7BC9"/>
    <w:rsid w:val="001B06D5"/>
    <w:rsid w:val="001B1001"/>
    <w:rsid w:val="001B233E"/>
    <w:rsid w:val="001B2E5F"/>
    <w:rsid w:val="001B339B"/>
    <w:rsid w:val="001B4E86"/>
    <w:rsid w:val="001B5675"/>
    <w:rsid w:val="001B7523"/>
    <w:rsid w:val="001C31A9"/>
    <w:rsid w:val="001C3FB1"/>
    <w:rsid w:val="001C4427"/>
    <w:rsid w:val="001C54F9"/>
    <w:rsid w:val="001C6751"/>
    <w:rsid w:val="001C7B2A"/>
    <w:rsid w:val="001C7CDB"/>
    <w:rsid w:val="001D0E1D"/>
    <w:rsid w:val="001D25C3"/>
    <w:rsid w:val="001D31AD"/>
    <w:rsid w:val="001D3A60"/>
    <w:rsid w:val="001D44E7"/>
    <w:rsid w:val="001D4AD6"/>
    <w:rsid w:val="001D4C22"/>
    <w:rsid w:val="001D5199"/>
    <w:rsid w:val="001D53B6"/>
    <w:rsid w:val="001D6C2B"/>
    <w:rsid w:val="001D6CE6"/>
    <w:rsid w:val="001E0789"/>
    <w:rsid w:val="001E14AD"/>
    <w:rsid w:val="001E17B2"/>
    <w:rsid w:val="001E1F16"/>
    <w:rsid w:val="001E2596"/>
    <w:rsid w:val="001E3288"/>
    <w:rsid w:val="001E35D2"/>
    <w:rsid w:val="001E3F2D"/>
    <w:rsid w:val="001E469D"/>
    <w:rsid w:val="001E46E5"/>
    <w:rsid w:val="001E5E98"/>
    <w:rsid w:val="001E6799"/>
    <w:rsid w:val="001E6DA2"/>
    <w:rsid w:val="001F0BD0"/>
    <w:rsid w:val="001F1909"/>
    <w:rsid w:val="001F2A41"/>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211BD"/>
    <w:rsid w:val="0022162D"/>
    <w:rsid w:val="00221E6B"/>
    <w:rsid w:val="002241D9"/>
    <w:rsid w:val="00224646"/>
    <w:rsid w:val="002248B5"/>
    <w:rsid w:val="002265DC"/>
    <w:rsid w:val="00227620"/>
    <w:rsid w:val="0022762C"/>
    <w:rsid w:val="002320BA"/>
    <w:rsid w:val="002336AD"/>
    <w:rsid w:val="00234A36"/>
    <w:rsid w:val="00234D41"/>
    <w:rsid w:val="00240591"/>
    <w:rsid w:val="00241551"/>
    <w:rsid w:val="002417C1"/>
    <w:rsid w:val="00242947"/>
    <w:rsid w:val="00242E1C"/>
    <w:rsid w:val="00243778"/>
    <w:rsid w:val="00244FF2"/>
    <w:rsid w:val="00245C75"/>
    <w:rsid w:val="00247046"/>
    <w:rsid w:val="0025090C"/>
    <w:rsid w:val="00250DD2"/>
    <w:rsid w:val="0025175F"/>
    <w:rsid w:val="00251F15"/>
    <w:rsid w:val="00257540"/>
    <w:rsid w:val="00257587"/>
    <w:rsid w:val="002577DF"/>
    <w:rsid w:val="0025784B"/>
    <w:rsid w:val="0026100C"/>
    <w:rsid w:val="00261A60"/>
    <w:rsid w:val="00261A7D"/>
    <w:rsid w:val="00261B51"/>
    <w:rsid w:val="0026258B"/>
    <w:rsid w:val="00264522"/>
    <w:rsid w:val="00266199"/>
    <w:rsid w:val="00266459"/>
    <w:rsid w:val="00267287"/>
    <w:rsid w:val="002677D8"/>
    <w:rsid w:val="0027138E"/>
    <w:rsid w:val="002724AC"/>
    <w:rsid w:val="0027288A"/>
    <w:rsid w:val="00272917"/>
    <w:rsid w:val="002740FE"/>
    <w:rsid w:val="0027492E"/>
    <w:rsid w:val="0027548F"/>
    <w:rsid w:val="00275B5B"/>
    <w:rsid w:val="0027647C"/>
    <w:rsid w:val="0027667B"/>
    <w:rsid w:val="00277667"/>
    <w:rsid w:val="00280234"/>
    <w:rsid w:val="00280B16"/>
    <w:rsid w:val="00281C70"/>
    <w:rsid w:val="00281E0A"/>
    <w:rsid w:val="00282AE0"/>
    <w:rsid w:val="0028312F"/>
    <w:rsid w:val="0028318B"/>
    <w:rsid w:val="00284D5A"/>
    <w:rsid w:val="00284ECF"/>
    <w:rsid w:val="00285DE4"/>
    <w:rsid w:val="00291218"/>
    <w:rsid w:val="00291615"/>
    <w:rsid w:val="00292DEB"/>
    <w:rsid w:val="00293380"/>
    <w:rsid w:val="00293488"/>
    <w:rsid w:val="00293908"/>
    <w:rsid w:val="002944C9"/>
    <w:rsid w:val="00294C1C"/>
    <w:rsid w:val="002970E1"/>
    <w:rsid w:val="00297B75"/>
    <w:rsid w:val="002A000A"/>
    <w:rsid w:val="002A06D5"/>
    <w:rsid w:val="002A208A"/>
    <w:rsid w:val="002A3C00"/>
    <w:rsid w:val="002A4B70"/>
    <w:rsid w:val="002A5379"/>
    <w:rsid w:val="002A7179"/>
    <w:rsid w:val="002B2501"/>
    <w:rsid w:val="002B2901"/>
    <w:rsid w:val="002B40E4"/>
    <w:rsid w:val="002B599E"/>
    <w:rsid w:val="002C0C49"/>
    <w:rsid w:val="002C22D2"/>
    <w:rsid w:val="002C3514"/>
    <w:rsid w:val="002C521F"/>
    <w:rsid w:val="002C5616"/>
    <w:rsid w:val="002C72FB"/>
    <w:rsid w:val="002C78B4"/>
    <w:rsid w:val="002C7E55"/>
    <w:rsid w:val="002D0DDD"/>
    <w:rsid w:val="002D3A97"/>
    <w:rsid w:val="002D3D31"/>
    <w:rsid w:val="002D3E53"/>
    <w:rsid w:val="002D5D29"/>
    <w:rsid w:val="002E0434"/>
    <w:rsid w:val="002E0865"/>
    <w:rsid w:val="002E27BD"/>
    <w:rsid w:val="002E50D1"/>
    <w:rsid w:val="002E5563"/>
    <w:rsid w:val="002E5C32"/>
    <w:rsid w:val="002E781B"/>
    <w:rsid w:val="002F0499"/>
    <w:rsid w:val="002F221F"/>
    <w:rsid w:val="002F4378"/>
    <w:rsid w:val="002F45A9"/>
    <w:rsid w:val="002F696C"/>
    <w:rsid w:val="0030092F"/>
    <w:rsid w:val="0030160F"/>
    <w:rsid w:val="00302846"/>
    <w:rsid w:val="00302CDB"/>
    <w:rsid w:val="003035FC"/>
    <w:rsid w:val="0030397F"/>
    <w:rsid w:val="003041CB"/>
    <w:rsid w:val="00304673"/>
    <w:rsid w:val="00304EBB"/>
    <w:rsid w:val="003060D2"/>
    <w:rsid w:val="00306208"/>
    <w:rsid w:val="00306ED5"/>
    <w:rsid w:val="0031439F"/>
    <w:rsid w:val="00314BF5"/>
    <w:rsid w:val="003158BF"/>
    <w:rsid w:val="00315E50"/>
    <w:rsid w:val="00316A7F"/>
    <w:rsid w:val="00316BBB"/>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956"/>
    <w:rsid w:val="00336D27"/>
    <w:rsid w:val="00342576"/>
    <w:rsid w:val="00343E63"/>
    <w:rsid w:val="003440EC"/>
    <w:rsid w:val="0034489C"/>
    <w:rsid w:val="003448E4"/>
    <w:rsid w:val="00345E4C"/>
    <w:rsid w:val="00346E80"/>
    <w:rsid w:val="00347ECB"/>
    <w:rsid w:val="003505B0"/>
    <w:rsid w:val="00351304"/>
    <w:rsid w:val="00351354"/>
    <w:rsid w:val="00351824"/>
    <w:rsid w:val="00351A01"/>
    <w:rsid w:val="00353646"/>
    <w:rsid w:val="00354786"/>
    <w:rsid w:val="003551B8"/>
    <w:rsid w:val="003559C9"/>
    <w:rsid w:val="00356A27"/>
    <w:rsid w:val="00357CCC"/>
    <w:rsid w:val="00363269"/>
    <w:rsid w:val="003640B7"/>
    <w:rsid w:val="003641AC"/>
    <w:rsid w:val="0036513D"/>
    <w:rsid w:val="00365F91"/>
    <w:rsid w:val="00370798"/>
    <w:rsid w:val="00372D02"/>
    <w:rsid w:val="00373791"/>
    <w:rsid w:val="00373A71"/>
    <w:rsid w:val="0037571A"/>
    <w:rsid w:val="0037583C"/>
    <w:rsid w:val="00377AA9"/>
    <w:rsid w:val="00380D71"/>
    <w:rsid w:val="00382B53"/>
    <w:rsid w:val="0038487D"/>
    <w:rsid w:val="00386753"/>
    <w:rsid w:val="00390E87"/>
    <w:rsid w:val="00390F30"/>
    <w:rsid w:val="0039110A"/>
    <w:rsid w:val="003935CD"/>
    <w:rsid w:val="00393998"/>
    <w:rsid w:val="003947D6"/>
    <w:rsid w:val="00394E6D"/>
    <w:rsid w:val="003958DF"/>
    <w:rsid w:val="00396B26"/>
    <w:rsid w:val="00397263"/>
    <w:rsid w:val="0039732D"/>
    <w:rsid w:val="003A1DBF"/>
    <w:rsid w:val="003A3B2E"/>
    <w:rsid w:val="003A3DF6"/>
    <w:rsid w:val="003A5E65"/>
    <w:rsid w:val="003A6EA2"/>
    <w:rsid w:val="003A745A"/>
    <w:rsid w:val="003A7CF9"/>
    <w:rsid w:val="003B0424"/>
    <w:rsid w:val="003B08CB"/>
    <w:rsid w:val="003B14F1"/>
    <w:rsid w:val="003B1BD2"/>
    <w:rsid w:val="003B603A"/>
    <w:rsid w:val="003B61DB"/>
    <w:rsid w:val="003B7D83"/>
    <w:rsid w:val="003B7E84"/>
    <w:rsid w:val="003C0946"/>
    <w:rsid w:val="003C1020"/>
    <w:rsid w:val="003C2442"/>
    <w:rsid w:val="003C3B76"/>
    <w:rsid w:val="003C3E41"/>
    <w:rsid w:val="003C4AA1"/>
    <w:rsid w:val="003C5364"/>
    <w:rsid w:val="003C606B"/>
    <w:rsid w:val="003C62AD"/>
    <w:rsid w:val="003C70FC"/>
    <w:rsid w:val="003C77FB"/>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5910"/>
    <w:rsid w:val="003E68D6"/>
    <w:rsid w:val="003E7C51"/>
    <w:rsid w:val="003F0AB7"/>
    <w:rsid w:val="003F13AE"/>
    <w:rsid w:val="003F17B0"/>
    <w:rsid w:val="003F468C"/>
    <w:rsid w:val="003F46AA"/>
    <w:rsid w:val="003F6790"/>
    <w:rsid w:val="003F7090"/>
    <w:rsid w:val="004004F9"/>
    <w:rsid w:val="004017E5"/>
    <w:rsid w:val="0040198B"/>
    <w:rsid w:val="00404EDB"/>
    <w:rsid w:val="0040610E"/>
    <w:rsid w:val="004061E9"/>
    <w:rsid w:val="00407BA9"/>
    <w:rsid w:val="00410946"/>
    <w:rsid w:val="00410FA3"/>
    <w:rsid w:val="00411D6C"/>
    <w:rsid w:val="00411F3D"/>
    <w:rsid w:val="00416DB1"/>
    <w:rsid w:val="00417037"/>
    <w:rsid w:val="00417476"/>
    <w:rsid w:val="00420843"/>
    <w:rsid w:val="00422E26"/>
    <w:rsid w:val="0042362C"/>
    <w:rsid w:val="00425EA2"/>
    <w:rsid w:val="00426362"/>
    <w:rsid w:val="00430A8A"/>
    <w:rsid w:val="00430CF9"/>
    <w:rsid w:val="00432013"/>
    <w:rsid w:val="004321B9"/>
    <w:rsid w:val="00432EE9"/>
    <w:rsid w:val="004338C0"/>
    <w:rsid w:val="00433F10"/>
    <w:rsid w:val="00434609"/>
    <w:rsid w:val="00435F37"/>
    <w:rsid w:val="00437A2E"/>
    <w:rsid w:val="00442394"/>
    <w:rsid w:val="004426D9"/>
    <w:rsid w:val="00442743"/>
    <w:rsid w:val="004445E3"/>
    <w:rsid w:val="00445113"/>
    <w:rsid w:val="00445C24"/>
    <w:rsid w:val="00445CAE"/>
    <w:rsid w:val="0044719A"/>
    <w:rsid w:val="004507C6"/>
    <w:rsid w:val="004531F4"/>
    <w:rsid w:val="00453FD5"/>
    <w:rsid w:val="00456DCE"/>
    <w:rsid w:val="00457560"/>
    <w:rsid w:val="0045798C"/>
    <w:rsid w:val="00460023"/>
    <w:rsid w:val="0046034B"/>
    <w:rsid w:val="00461354"/>
    <w:rsid w:val="004624E4"/>
    <w:rsid w:val="0046470E"/>
    <w:rsid w:val="00466C1F"/>
    <w:rsid w:val="004677AD"/>
    <w:rsid w:val="00470534"/>
    <w:rsid w:val="00471399"/>
    <w:rsid w:val="00472DA4"/>
    <w:rsid w:val="00472F37"/>
    <w:rsid w:val="00473003"/>
    <w:rsid w:val="004738F2"/>
    <w:rsid w:val="004762CF"/>
    <w:rsid w:val="00476CF4"/>
    <w:rsid w:val="0047703C"/>
    <w:rsid w:val="00481415"/>
    <w:rsid w:val="0048149B"/>
    <w:rsid w:val="0048171E"/>
    <w:rsid w:val="004818F6"/>
    <w:rsid w:val="004839BD"/>
    <w:rsid w:val="00483F64"/>
    <w:rsid w:val="004849FF"/>
    <w:rsid w:val="00484EE5"/>
    <w:rsid w:val="00484FA1"/>
    <w:rsid w:val="00485271"/>
    <w:rsid w:val="0048530D"/>
    <w:rsid w:val="00486280"/>
    <w:rsid w:val="00487316"/>
    <w:rsid w:val="00487AEC"/>
    <w:rsid w:val="00492970"/>
    <w:rsid w:val="004944A5"/>
    <w:rsid w:val="00495310"/>
    <w:rsid w:val="00495D12"/>
    <w:rsid w:val="004961F5"/>
    <w:rsid w:val="004962A8"/>
    <w:rsid w:val="00496A68"/>
    <w:rsid w:val="004A0933"/>
    <w:rsid w:val="004A0D72"/>
    <w:rsid w:val="004A11F6"/>
    <w:rsid w:val="004A1D9E"/>
    <w:rsid w:val="004A1EB2"/>
    <w:rsid w:val="004A22E8"/>
    <w:rsid w:val="004A23E4"/>
    <w:rsid w:val="004A2798"/>
    <w:rsid w:val="004A2FB1"/>
    <w:rsid w:val="004A313E"/>
    <w:rsid w:val="004A33F2"/>
    <w:rsid w:val="004A354C"/>
    <w:rsid w:val="004A3E94"/>
    <w:rsid w:val="004A4DB6"/>
    <w:rsid w:val="004A5113"/>
    <w:rsid w:val="004A535B"/>
    <w:rsid w:val="004A6C62"/>
    <w:rsid w:val="004A742F"/>
    <w:rsid w:val="004B225E"/>
    <w:rsid w:val="004B2D64"/>
    <w:rsid w:val="004B3778"/>
    <w:rsid w:val="004B7B86"/>
    <w:rsid w:val="004C04BF"/>
    <w:rsid w:val="004C28D0"/>
    <w:rsid w:val="004C2AF1"/>
    <w:rsid w:val="004C3F32"/>
    <w:rsid w:val="004C4E14"/>
    <w:rsid w:val="004C5851"/>
    <w:rsid w:val="004C648B"/>
    <w:rsid w:val="004D2358"/>
    <w:rsid w:val="004D3BA8"/>
    <w:rsid w:val="004D41EF"/>
    <w:rsid w:val="004D45B1"/>
    <w:rsid w:val="004D5569"/>
    <w:rsid w:val="004D5A4D"/>
    <w:rsid w:val="004D5E58"/>
    <w:rsid w:val="004E04A6"/>
    <w:rsid w:val="004E0746"/>
    <w:rsid w:val="004E1A1C"/>
    <w:rsid w:val="004E3460"/>
    <w:rsid w:val="004E4192"/>
    <w:rsid w:val="004E488C"/>
    <w:rsid w:val="004E5025"/>
    <w:rsid w:val="004F35A7"/>
    <w:rsid w:val="004F4717"/>
    <w:rsid w:val="004F7320"/>
    <w:rsid w:val="004F7CA2"/>
    <w:rsid w:val="00501079"/>
    <w:rsid w:val="005017BC"/>
    <w:rsid w:val="005018D0"/>
    <w:rsid w:val="0050262B"/>
    <w:rsid w:val="0050399B"/>
    <w:rsid w:val="00503C9D"/>
    <w:rsid w:val="005052B5"/>
    <w:rsid w:val="00506893"/>
    <w:rsid w:val="0050738B"/>
    <w:rsid w:val="00510C7F"/>
    <w:rsid w:val="00511903"/>
    <w:rsid w:val="00511BAE"/>
    <w:rsid w:val="00512EA6"/>
    <w:rsid w:val="00513039"/>
    <w:rsid w:val="005130E2"/>
    <w:rsid w:val="0051357C"/>
    <w:rsid w:val="00515040"/>
    <w:rsid w:val="005156BB"/>
    <w:rsid w:val="0051604A"/>
    <w:rsid w:val="00516F9F"/>
    <w:rsid w:val="00517246"/>
    <w:rsid w:val="00517404"/>
    <w:rsid w:val="00520D7E"/>
    <w:rsid w:val="00521E84"/>
    <w:rsid w:val="00521F73"/>
    <w:rsid w:val="00523EB7"/>
    <w:rsid w:val="00523EDB"/>
    <w:rsid w:val="0052416B"/>
    <w:rsid w:val="005267F7"/>
    <w:rsid w:val="00527317"/>
    <w:rsid w:val="005278FC"/>
    <w:rsid w:val="00527FA6"/>
    <w:rsid w:val="00540651"/>
    <w:rsid w:val="00543A80"/>
    <w:rsid w:val="00543C79"/>
    <w:rsid w:val="00543EE9"/>
    <w:rsid w:val="00545DE6"/>
    <w:rsid w:val="00545E49"/>
    <w:rsid w:val="00546038"/>
    <w:rsid w:val="005461CA"/>
    <w:rsid w:val="005467DB"/>
    <w:rsid w:val="005469FB"/>
    <w:rsid w:val="00547BF7"/>
    <w:rsid w:val="00551126"/>
    <w:rsid w:val="00551849"/>
    <w:rsid w:val="00551979"/>
    <w:rsid w:val="00552145"/>
    <w:rsid w:val="00552321"/>
    <w:rsid w:val="0055510A"/>
    <w:rsid w:val="00557648"/>
    <w:rsid w:val="00557F05"/>
    <w:rsid w:val="00560338"/>
    <w:rsid w:val="005622B9"/>
    <w:rsid w:val="005623E9"/>
    <w:rsid w:val="00565E3A"/>
    <w:rsid w:val="00566611"/>
    <w:rsid w:val="00566BBA"/>
    <w:rsid w:val="00566BE1"/>
    <w:rsid w:val="00572D33"/>
    <w:rsid w:val="005745EF"/>
    <w:rsid w:val="00574AA6"/>
    <w:rsid w:val="005753B9"/>
    <w:rsid w:val="0057651F"/>
    <w:rsid w:val="00577C90"/>
    <w:rsid w:val="00577D94"/>
    <w:rsid w:val="00577E09"/>
    <w:rsid w:val="0058092A"/>
    <w:rsid w:val="005825DA"/>
    <w:rsid w:val="00584EB4"/>
    <w:rsid w:val="00586611"/>
    <w:rsid w:val="00586ADB"/>
    <w:rsid w:val="00587014"/>
    <w:rsid w:val="00587A62"/>
    <w:rsid w:val="00587C49"/>
    <w:rsid w:val="00590CA0"/>
    <w:rsid w:val="00590D2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4FAD"/>
    <w:rsid w:val="005A514E"/>
    <w:rsid w:val="005A5C19"/>
    <w:rsid w:val="005A682E"/>
    <w:rsid w:val="005A747E"/>
    <w:rsid w:val="005A790E"/>
    <w:rsid w:val="005B0FBE"/>
    <w:rsid w:val="005B10DC"/>
    <w:rsid w:val="005B1D26"/>
    <w:rsid w:val="005B278E"/>
    <w:rsid w:val="005B28A9"/>
    <w:rsid w:val="005B2993"/>
    <w:rsid w:val="005B2A9A"/>
    <w:rsid w:val="005B3188"/>
    <w:rsid w:val="005B3C08"/>
    <w:rsid w:val="005B55A1"/>
    <w:rsid w:val="005B7B8F"/>
    <w:rsid w:val="005C2020"/>
    <w:rsid w:val="005C263F"/>
    <w:rsid w:val="005C2672"/>
    <w:rsid w:val="005C26B9"/>
    <w:rsid w:val="005C343B"/>
    <w:rsid w:val="005C410C"/>
    <w:rsid w:val="005C4171"/>
    <w:rsid w:val="005C442E"/>
    <w:rsid w:val="005C55EF"/>
    <w:rsid w:val="005C5BD5"/>
    <w:rsid w:val="005C7873"/>
    <w:rsid w:val="005C7F28"/>
    <w:rsid w:val="005D02AD"/>
    <w:rsid w:val="005D03BE"/>
    <w:rsid w:val="005D11EC"/>
    <w:rsid w:val="005D2503"/>
    <w:rsid w:val="005D35FD"/>
    <w:rsid w:val="005D36A5"/>
    <w:rsid w:val="005D57B4"/>
    <w:rsid w:val="005D6A06"/>
    <w:rsid w:val="005D71C0"/>
    <w:rsid w:val="005E015F"/>
    <w:rsid w:val="005E0741"/>
    <w:rsid w:val="005E1341"/>
    <w:rsid w:val="005E150C"/>
    <w:rsid w:val="005E2AFE"/>
    <w:rsid w:val="005E3ACA"/>
    <w:rsid w:val="005E4B71"/>
    <w:rsid w:val="005E757D"/>
    <w:rsid w:val="005F0CBE"/>
    <w:rsid w:val="005F1290"/>
    <w:rsid w:val="005F178D"/>
    <w:rsid w:val="005F231E"/>
    <w:rsid w:val="005F2F49"/>
    <w:rsid w:val="005F3572"/>
    <w:rsid w:val="005F5261"/>
    <w:rsid w:val="005F5A9B"/>
    <w:rsid w:val="005F7EB4"/>
    <w:rsid w:val="0060047E"/>
    <w:rsid w:val="00600E12"/>
    <w:rsid w:val="00601CDD"/>
    <w:rsid w:val="00603A18"/>
    <w:rsid w:val="00604B90"/>
    <w:rsid w:val="00604D4B"/>
    <w:rsid w:val="006072A6"/>
    <w:rsid w:val="00607E74"/>
    <w:rsid w:val="00610BF0"/>
    <w:rsid w:val="00611D2F"/>
    <w:rsid w:val="00614962"/>
    <w:rsid w:val="00614DA2"/>
    <w:rsid w:val="00615738"/>
    <w:rsid w:val="00615926"/>
    <w:rsid w:val="0061598C"/>
    <w:rsid w:val="00615B02"/>
    <w:rsid w:val="0061605D"/>
    <w:rsid w:val="00616231"/>
    <w:rsid w:val="00617284"/>
    <w:rsid w:val="00617A33"/>
    <w:rsid w:val="006206E7"/>
    <w:rsid w:val="006207BC"/>
    <w:rsid w:val="00621535"/>
    <w:rsid w:val="006235F1"/>
    <w:rsid w:val="00626CD5"/>
    <w:rsid w:val="00627ECB"/>
    <w:rsid w:val="006305AF"/>
    <w:rsid w:val="0063077C"/>
    <w:rsid w:val="006307E1"/>
    <w:rsid w:val="00630AE6"/>
    <w:rsid w:val="00630C0C"/>
    <w:rsid w:val="00630E73"/>
    <w:rsid w:val="00631FB3"/>
    <w:rsid w:val="0063233C"/>
    <w:rsid w:val="00632D30"/>
    <w:rsid w:val="006340A1"/>
    <w:rsid w:val="0063511B"/>
    <w:rsid w:val="00636AFE"/>
    <w:rsid w:val="00636BE3"/>
    <w:rsid w:val="00637CCA"/>
    <w:rsid w:val="006406F2"/>
    <w:rsid w:val="00640E28"/>
    <w:rsid w:val="00641F09"/>
    <w:rsid w:val="00642DD3"/>
    <w:rsid w:val="006455D8"/>
    <w:rsid w:val="006466BC"/>
    <w:rsid w:val="006472A6"/>
    <w:rsid w:val="006477CB"/>
    <w:rsid w:val="0064785B"/>
    <w:rsid w:val="006505F3"/>
    <w:rsid w:val="00650C60"/>
    <w:rsid w:val="006517D1"/>
    <w:rsid w:val="00651D04"/>
    <w:rsid w:val="00653354"/>
    <w:rsid w:val="00653C08"/>
    <w:rsid w:val="00654457"/>
    <w:rsid w:val="00654CA1"/>
    <w:rsid w:val="00655297"/>
    <w:rsid w:val="00655D1F"/>
    <w:rsid w:val="0065669F"/>
    <w:rsid w:val="00657240"/>
    <w:rsid w:val="00660E4B"/>
    <w:rsid w:val="006618CC"/>
    <w:rsid w:val="00662205"/>
    <w:rsid w:val="00662654"/>
    <w:rsid w:val="00664079"/>
    <w:rsid w:val="00664500"/>
    <w:rsid w:val="006650FB"/>
    <w:rsid w:val="00665802"/>
    <w:rsid w:val="00665A70"/>
    <w:rsid w:val="00670074"/>
    <w:rsid w:val="00672022"/>
    <w:rsid w:val="00673167"/>
    <w:rsid w:val="00673BB9"/>
    <w:rsid w:val="0067531D"/>
    <w:rsid w:val="0067641B"/>
    <w:rsid w:val="006764CF"/>
    <w:rsid w:val="0067659D"/>
    <w:rsid w:val="00676F11"/>
    <w:rsid w:val="006773C5"/>
    <w:rsid w:val="00680331"/>
    <w:rsid w:val="00680C65"/>
    <w:rsid w:val="00681259"/>
    <w:rsid w:val="00682E9F"/>
    <w:rsid w:val="00684522"/>
    <w:rsid w:val="00685286"/>
    <w:rsid w:val="006853EF"/>
    <w:rsid w:val="00687240"/>
    <w:rsid w:val="00690C6A"/>
    <w:rsid w:val="00691884"/>
    <w:rsid w:val="0069461C"/>
    <w:rsid w:val="006946FC"/>
    <w:rsid w:val="00695D72"/>
    <w:rsid w:val="006975FC"/>
    <w:rsid w:val="00697D6E"/>
    <w:rsid w:val="006A05C6"/>
    <w:rsid w:val="006A0E57"/>
    <w:rsid w:val="006A23CF"/>
    <w:rsid w:val="006A2A1C"/>
    <w:rsid w:val="006A2E10"/>
    <w:rsid w:val="006A3C18"/>
    <w:rsid w:val="006A3E14"/>
    <w:rsid w:val="006A4065"/>
    <w:rsid w:val="006A473B"/>
    <w:rsid w:val="006A59AF"/>
    <w:rsid w:val="006A60C9"/>
    <w:rsid w:val="006A65B6"/>
    <w:rsid w:val="006A7309"/>
    <w:rsid w:val="006B0646"/>
    <w:rsid w:val="006B0A29"/>
    <w:rsid w:val="006B4535"/>
    <w:rsid w:val="006B50E3"/>
    <w:rsid w:val="006B5B3B"/>
    <w:rsid w:val="006B7554"/>
    <w:rsid w:val="006C0FF0"/>
    <w:rsid w:val="006C12D9"/>
    <w:rsid w:val="006C1BBC"/>
    <w:rsid w:val="006C4584"/>
    <w:rsid w:val="006C5EBC"/>
    <w:rsid w:val="006C6C63"/>
    <w:rsid w:val="006C72B8"/>
    <w:rsid w:val="006C7E4A"/>
    <w:rsid w:val="006D13A9"/>
    <w:rsid w:val="006D1C3D"/>
    <w:rsid w:val="006D3064"/>
    <w:rsid w:val="006D365F"/>
    <w:rsid w:val="006D37B7"/>
    <w:rsid w:val="006D78E2"/>
    <w:rsid w:val="006E14E8"/>
    <w:rsid w:val="006E1749"/>
    <w:rsid w:val="006E1D10"/>
    <w:rsid w:val="006E356E"/>
    <w:rsid w:val="006E3A6F"/>
    <w:rsid w:val="006E424F"/>
    <w:rsid w:val="006E51BA"/>
    <w:rsid w:val="006E5C76"/>
    <w:rsid w:val="006E6D3D"/>
    <w:rsid w:val="006E7F29"/>
    <w:rsid w:val="006F0D82"/>
    <w:rsid w:val="006F1076"/>
    <w:rsid w:val="006F1C14"/>
    <w:rsid w:val="006F2FC0"/>
    <w:rsid w:val="006F50B2"/>
    <w:rsid w:val="006F5433"/>
    <w:rsid w:val="006F56C8"/>
    <w:rsid w:val="006F59B4"/>
    <w:rsid w:val="006F5DF0"/>
    <w:rsid w:val="006F6A84"/>
    <w:rsid w:val="006F77D2"/>
    <w:rsid w:val="006F7D77"/>
    <w:rsid w:val="00700366"/>
    <w:rsid w:val="007028F8"/>
    <w:rsid w:val="00704C90"/>
    <w:rsid w:val="00704CDB"/>
    <w:rsid w:val="00705436"/>
    <w:rsid w:val="007054C2"/>
    <w:rsid w:val="0070678A"/>
    <w:rsid w:val="007077BC"/>
    <w:rsid w:val="00711E83"/>
    <w:rsid w:val="007137C3"/>
    <w:rsid w:val="007151EA"/>
    <w:rsid w:val="00715C08"/>
    <w:rsid w:val="00717074"/>
    <w:rsid w:val="0071755F"/>
    <w:rsid w:val="007201B3"/>
    <w:rsid w:val="007203E3"/>
    <w:rsid w:val="007207A5"/>
    <w:rsid w:val="00721A27"/>
    <w:rsid w:val="00721C6F"/>
    <w:rsid w:val="0072230D"/>
    <w:rsid w:val="0072243A"/>
    <w:rsid w:val="00725F59"/>
    <w:rsid w:val="00730285"/>
    <w:rsid w:val="0073083C"/>
    <w:rsid w:val="0073199D"/>
    <w:rsid w:val="007324F1"/>
    <w:rsid w:val="0073354D"/>
    <w:rsid w:val="007343E3"/>
    <w:rsid w:val="007343F4"/>
    <w:rsid w:val="00734FCC"/>
    <w:rsid w:val="007350EE"/>
    <w:rsid w:val="007356AC"/>
    <w:rsid w:val="007407D1"/>
    <w:rsid w:val="007445B9"/>
    <w:rsid w:val="00744BFF"/>
    <w:rsid w:val="007457D1"/>
    <w:rsid w:val="007458C7"/>
    <w:rsid w:val="0074600E"/>
    <w:rsid w:val="007463E4"/>
    <w:rsid w:val="00747F31"/>
    <w:rsid w:val="00750B35"/>
    <w:rsid w:val="00751346"/>
    <w:rsid w:val="00751966"/>
    <w:rsid w:val="00752953"/>
    <w:rsid w:val="00753CE0"/>
    <w:rsid w:val="0075410E"/>
    <w:rsid w:val="00755CA3"/>
    <w:rsid w:val="007577D8"/>
    <w:rsid w:val="00760245"/>
    <w:rsid w:val="00761724"/>
    <w:rsid w:val="007619B1"/>
    <w:rsid w:val="00761A9A"/>
    <w:rsid w:val="00761D4F"/>
    <w:rsid w:val="00761E44"/>
    <w:rsid w:val="00761ED6"/>
    <w:rsid w:val="00761F28"/>
    <w:rsid w:val="00762D16"/>
    <w:rsid w:val="0076341F"/>
    <w:rsid w:val="00766BB9"/>
    <w:rsid w:val="00766FAC"/>
    <w:rsid w:val="00770E10"/>
    <w:rsid w:val="00771571"/>
    <w:rsid w:val="00772A25"/>
    <w:rsid w:val="007752E1"/>
    <w:rsid w:val="00775775"/>
    <w:rsid w:val="0077666E"/>
    <w:rsid w:val="00780283"/>
    <w:rsid w:val="0078170F"/>
    <w:rsid w:val="007852F6"/>
    <w:rsid w:val="007858F1"/>
    <w:rsid w:val="00785F77"/>
    <w:rsid w:val="0079110E"/>
    <w:rsid w:val="00793619"/>
    <w:rsid w:val="00795296"/>
    <w:rsid w:val="00795882"/>
    <w:rsid w:val="007A1095"/>
    <w:rsid w:val="007A1226"/>
    <w:rsid w:val="007A3866"/>
    <w:rsid w:val="007A3D89"/>
    <w:rsid w:val="007A651F"/>
    <w:rsid w:val="007A718C"/>
    <w:rsid w:val="007A7CA0"/>
    <w:rsid w:val="007B19F8"/>
    <w:rsid w:val="007B2234"/>
    <w:rsid w:val="007B2E00"/>
    <w:rsid w:val="007B55D1"/>
    <w:rsid w:val="007B5B51"/>
    <w:rsid w:val="007B6033"/>
    <w:rsid w:val="007B6621"/>
    <w:rsid w:val="007B6896"/>
    <w:rsid w:val="007B68B9"/>
    <w:rsid w:val="007B7459"/>
    <w:rsid w:val="007C09F4"/>
    <w:rsid w:val="007C432F"/>
    <w:rsid w:val="007C4E84"/>
    <w:rsid w:val="007C5ADC"/>
    <w:rsid w:val="007C64D4"/>
    <w:rsid w:val="007C66DF"/>
    <w:rsid w:val="007C6E67"/>
    <w:rsid w:val="007C7F13"/>
    <w:rsid w:val="007D0374"/>
    <w:rsid w:val="007D2E49"/>
    <w:rsid w:val="007D3D49"/>
    <w:rsid w:val="007D4233"/>
    <w:rsid w:val="007D5E5C"/>
    <w:rsid w:val="007D71BC"/>
    <w:rsid w:val="007E2D48"/>
    <w:rsid w:val="007E314A"/>
    <w:rsid w:val="007E4C51"/>
    <w:rsid w:val="007E525B"/>
    <w:rsid w:val="007E5318"/>
    <w:rsid w:val="007E62F0"/>
    <w:rsid w:val="007E7810"/>
    <w:rsid w:val="007E7F57"/>
    <w:rsid w:val="007E7FD7"/>
    <w:rsid w:val="007F23CA"/>
    <w:rsid w:val="007F26DF"/>
    <w:rsid w:val="007F2837"/>
    <w:rsid w:val="007F388A"/>
    <w:rsid w:val="007F3ECF"/>
    <w:rsid w:val="007F5371"/>
    <w:rsid w:val="007F5A32"/>
    <w:rsid w:val="007F6BD7"/>
    <w:rsid w:val="007F6F23"/>
    <w:rsid w:val="00800B3B"/>
    <w:rsid w:val="00801974"/>
    <w:rsid w:val="00802105"/>
    <w:rsid w:val="00802525"/>
    <w:rsid w:val="00803CAB"/>
    <w:rsid w:val="00805F72"/>
    <w:rsid w:val="0080699F"/>
    <w:rsid w:val="00806D35"/>
    <w:rsid w:val="00807F0C"/>
    <w:rsid w:val="00807F5C"/>
    <w:rsid w:val="00810502"/>
    <w:rsid w:val="00812300"/>
    <w:rsid w:val="0081269A"/>
    <w:rsid w:val="0081513C"/>
    <w:rsid w:val="008151CB"/>
    <w:rsid w:val="00815252"/>
    <w:rsid w:val="00815437"/>
    <w:rsid w:val="0081581A"/>
    <w:rsid w:val="00815E33"/>
    <w:rsid w:val="008165C4"/>
    <w:rsid w:val="0081696E"/>
    <w:rsid w:val="00820149"/>
    <w:rsid w:val="0082058A"/>
    <w:rsid w:val="00821AFE"/>
    <w:rsid w:val="0082303E"/>
    <w:rsid w:val="00823391"/>
    <w:rsid w:val="00823EF8"/>
    <w:rsid w:val="00824E3D"/>
    <w:rsid w:val="0082508E"/>
    <w:rsid w:val="008272BD"/>
    <w:rsid w:val="00827B19"/>
    <w:rsid w:val="00831669"/>
    <w:rsid w:val="00831758"/>
    <w:rsid w:val="00833890"/>
    <w:rsid w:val="00833F7F"/>
    <w:rsid w:val="008346C0"/>
    <w:rsid w:val="00836220"/>
    <w:rsid w:val="0083631D"/>
    <w:rsid w:val="0083679D"/>
    <w:rsid w:val="0083778A"/>
    <w:rsid w:val="008401F8"/>
    <w:rsid w:val="008405F0"/>
    <w:rsid w:val="0084137A"/>
    <w:rsid w:val="00841E91"/>
    <w:rsid w:val="00842818"/>
    <w:rsid w:val="008438CC"/>
    <w:rsid w:val="00843EF2"/>
    <w:rsid w:val="008453F3"/>
    <w:rsid w:val="008458CE"/>
    <w:rsid w:val="00847524"/>
    <w:rsid w:val="00847AC1"/>
    <w:rsid w:val="00847D3C"/>
    <w:rsid w:val="008503D6"/>
    <w:rsid w:val="008515BE"/>
    <w:rsid w:val="00853C3C"/>
    <w:rsid w:val="00855152"/>
    <w:rsid w:val="00855428"/>
    <w:rsid w:val="0085637B"/>
    <w:rsid w:val="008630F1"/>
    <w:rsid w:val="0086496D"/>
    <w:rsid w:val="00865A39"/>
    <w:rsid w:val="00866128"/>
    <w:rsid w:val="00867865"/>
    <w:rsid w:val="00870251"/>
    <w:rsid w:val="00870C06"/>
    <w:rsid w:val="008720F4"/>
    <w:rsid w:val="00873673"/>
    <w:rsid w:val="00873D41"/>
    <w:rsid w:val="0087418F"/>
    <w:rsid w:val="0087510E"/>
    <w:rsid w:val="00876026"/>
    <w:rsid w:val="00876BAF"/>
    <w:rsid w:val="00877FC6"/>
    <w:rsid w:val="00880361"/>
    <w:rsid w:val="00880DF2"/>
    <w:rsid w:val="00882C15"/>
    <w:rsid w:val="008843CF"/>
    <w:rsid w:val="008848B1"/>
    <w:rsid w:val="00885A8E"/>
    <w:rsid w:val="00890E61"/>
    <w:rsid w:val="00891E06"/>
    <w:rsid w:val="008926F7"/>
    <w:rsid w:val="00892A81"/>
    <w:rsid w:val="00892BF1"/>
    <w:rsid w:val="00893170"/>
    <w:rsid w:val="008936D7"/>
    <w:rsid w:val="0089425E"/>
    <w:rsid w:val="008952AC"/>
    <w:rsid w:val="00895980"/>
    <w:rsid w:val="008959DB"/>
    <w:rsid w:val="0089602D"/>
    <w:rsid w:val="00896BC4"/>
    <w:rsid w:val="00896E4D"/>
    <w:rsid w:val="00896F70"/>
    <w:rsid w:val="00897720"/>
    <w:rsid w:val="00897CDB"/>
    <w:rsid w:val="008A0027"/>
    <w:rsid w:val="008A1A29"/>
    <w:rsid w:val="008A2F61"/>
    <w:rsid w:val="008A5BD7"/>
    <w:rsid w:val="008A7523"/>
    <w:rsid w:val="008B41E7"/>
    <w:rsid w:val="008B4C3E"/>
    <w:rsid w:val="008C1250"/>
    <w:rsid w:val="008C1D74"/>
    <w:rsid w:val="008C3663"/>
    <w:rsid w:val="008C45A5"/>
    <w:rsid w:val="008C4C2C"/>
    <w:rsid w:val="008C5522"/>
    <w:rsid w:val="008C7D72"/>
    <w:rsid w:val="008D041E"/>
    <w:rsid w:val="008D1E5B"/>
    <w:rsid w:val="008D209E"/>
    <w:rsid w:val="008D3085"/>
    <w:rsid w:val="008D4C0A"/>
    <w:rsid w:val="008D5896"/>
    <w:rsid w:val="008D7DE4"/>
    <w:rsid w:val="008E1261"/>
    <w:rsid w:val="008E14E4"/>
    <w:rsid w:val="008E3261"/>
    <w:rsid w:val="008E38B8"/>
    <w:rsid w:val="008E5268"/>
    <w:rsid w:val="008E5331"/>
    <w:rsid w:val="008E536F"/>
    <w:rsid w:val="008E5EF2"/>
    <w:rsid w:val="008E71D1"/>
    <w:rsid w:val="008E74E2"/>
    <w:rsid w:val="008E7E6B"/>
    <w:rsid w:val="008F0062"/>
    <w:rsid w:val="008F2888"/>
    <w:rsid w:val="008F2B3C"/>
    <w:rsid w:val="008F2C3C"/>
    <w:rsid w:val="008F3F2A"/>
    <w:rsid w:val="008F478F"/>
    <w:rsid w:val="008F745E"/>
    <w:rsid w:val="0090016F"/>
    <w:rsid w:val="00900251"/>
    <w:rsid w:val="00900B19"/>
    <w:rsid w:val="00900B26"/>
    <w:rsid w:val="009019A4"/>
    <w:rsid w:val="0090256D"/>
    <w:rsid w:val="00903190"/>
    <w:rsid w:val="00904A2C"/>
    <w:rsid w:val="00905F8E"/>
    <w:rsid w:val="00911822"/>
    <w:rsid w:val="00913664"/>
    <w:rsid w:val="00915A01"/>
    <w:rsid w:val="00915F23"/>
    <w:rsid w:val="00917309"/>
    <w:rsid w:val="009173BE"/>
    <w:rsid w:val="00917E23"/>
    <w:rsid w:val="00920014"/>
    <w:rsid w:val="00920E15"/>
    <w:rsid w:val="00920F00"/>
    <w:rsid w:val="00921A08"/>
    <w:rsid w:val="00921D00"/>
    <w:rsid w:val="009238A6"/>
    <w:rsid w:val="0092455A"/>
    <w:rsid w:val="00925C80"/>
    <w:rsid w:val="00932091"/>
    <w:rsid w:val="00932C20"/>
    <w:rsid w:val="00932E3B"/>
    <w:rsid w:val="009336EB"/>
    <w:rsid w:val="00933AB4"/>
    <w:rsid w:val="00936A6C"/>
    <w:rsid w:val="009402BA"/>
    <w:rsid w:val="009403B4"/>
    <w:rsid w:val="00940488"/>
    <w:rsid w:val="0094274D"/>
    <w:rsid w:val="00943240"/>
    <w:rsid w:val="00944D81"/>
    <w:rsid w:val="009456B2"/>
    <w:rsid w:val="00946F55"/>
    <w:rsid w:val="0094795B"/>
    <w:rsid w:val="009500EC"/>
    <w:rsid w:val="00950D89"/>
    <w:rsid w:val="009537DF"/>
    <w:rsid w:val="00953A92"/>
    <w:rsid w:val="009544AD"/>
    <w:rsid w:val="00955A76"/>
    <w:rsid w:val="00956EAC"/>
    <w:rsid w:val="00957308"/>
    <w:rsid w:val="00957797"/>
    <w:rsid w:val="00957C89"/>
    <w:rsid w:val="00957DF2"/>
    <w:rsid w:val="00957E4F"/>
    <w:rsid w:val="00961FC5"/>
    <w:rsid w:val="00962B06"/>
    <w:rsid w:val="00963659"/>
    <w:rsid w:val="009655B0"/>
    <w:rsid w:val="009667C2"/>
    <w:rsid w:val="00967391"/>
    <w:rsid w:val="00970443"/>
    <w:rsid w:val="00972614"/>
    <w:rsid w:val="00973648"/>
    <w:rsid w:val="009739A7"/>
    <w:rsid w:val="00975569"/>
    <w:rsid w:val="0097557C"/>
    <w:rsid w:val="009775CF"/>
    <w:rsid w:val="00982160"/>
    <w:rsid w:val="00991A15"/>
    <w:rsid w:val="0099237E"/>
    <w:rsid w:val="009929A4"/>
    <w:rsid w:val="00992F9A"/>
    <w:rsid w:val="00993710"/>
    <w:rsid w:val="00994330"/>
    <w:rsid w:val="00994931"/>
    <w:rsid w:val="0099546C"/>
    <w:rsid w:val="009956FB"/>
    <w:rsid w:val="00995A50"/>
    <w:rsid w:val="0099600A"/>
    <w:rsid w:val="009968FA"/>
    <w:rsid w:val="009A229F"/>
    <w:rsid w:val="009A26DD"/>
    <w:rsid w:val="009A5607"/>
    <w:rsid w:val="009A5E48"/>
    <w:rsid w:val="009B159D"/>
    <w:rsid w:val="009B1993"/>
    <w:rsid w:val="009B19C6"/>
    <w:rsid w:val="009B19DA"/>
    <w:rsid w:val="009B224A"/>
    <w:rsid w:val="009B269B"/>
    <w:rsid w:val="009B3554"/>
    <w:rsid w:val="009B3E89"/>
    <w:rsid w:val="009B4553"/>
    <w:rsid w:val="009B4AB4"/>
    <w:rsid w:val="009B4BA7"/>
    <w:rsid w:val="009B4FA2"/>
    <w:rsid w:val="009B66B1"/>
    <w:rsid w:val="009B753B"/>
    <w:rsid w:val="009B7989"/>
    <w:rsid w:val="009C0E88"/>
    <w:rsid w:val="009C129A"/>
    <w:rsid w:val="009C1B65"/>
    <w:rsid w:val="009C22B4"/>
    <w:rsid w:val="009C2A6E"/>
    <w:rsid w:val="009C4FA3"/>
    <w:rsid w:val="009C5B77"/>
    <w:rsid w:val="009C770F"/>
    <w:rsid w:val="009C79C1"/>
    <w:rsid w:val="009D1893"/>
    <w:rsid w:val="009D331E"/>
    <w:rsid w:val="009D3BEC"/>
    <w:rsid w:val="009D4E88"/>
    <w:rsid w:val="009D6162"/>
    <w:rsid w:val="009D6E62"/>
    <w:rsid w:val="009D7607"/>
    <w:rsid w:val="009D7ABB"/>
    <w:rsid w:val="009E0491"/>
    <w:rsid w:val="009E1A31"/>
    <w:rsid w:val="009E210A"/>
    <w:rsid w:val="009E3455"/>
    <w:rsid w:val="009E4F57"/>
    <w:rsid w:val="009E503F"/>
    <w:rsid w:val="009E56E5"/>
    <w:rsid w:val="009E6CB7"/>
    <w:rsid w:val="009F1B66"/>
    <w:rsid w:val="009F3AB3"/>
    <w:rsid w:val="009F55B2"/>
    <w:rsid w:val="00A01A75"/>
    <w:rsid w:val="00A025F9"/>
    <w:rsid w:val="00A02A12"/>
    <w:rsid w:val="00A02C73"/>
    <w:rsid w:val="00A0354B"/>
    <w:rsid w:val="00A03D85"/>
    <w:rsid w:val="00A0524C"/>
    <w:rsid w:val="00A05363"/>
    <w:rsid w:val="00A05396"/>
    <w:rsid w:val="00A05639"/>
    <w:rsid w:val="00A060B3"/>
    <w:rsid w:val="00A06529"/>
    <w:rsid w:val="00A11C49"/>
    <w:rsid w:val="00A1274B"/>
    <w:rsid w:val="00A134EA"/>
    <w:rsid w:val="00A13B58"/>
    <w:rsid w:val="00A14B47"/>
    <w:rsid w:val="00A15213"/>
    <w:rsid w:val="00A156F1"/>
    <w:rsid w:val="00A15DA0"/>
    <w:rsid w:val="00A1631E"/>
    <w:rsid w:val="00A16A5F"/>
    <w:rsid w:val="00A17059"/>
    <w:rsid w:val="00A17AAA"/>
    <w:rsid w:val="00A17AC0"/>
    <w:rsid w:val="00A17BC4"/>
    <w:rsid w:val="00A21966"/>
    <w:rsid w:val="00A21A41"/>
    <w:rsid w:val="00A24522"/>
    <w:rsid w:val="00A256A2"/>
    <w:rsid w:val="00A26E7E"/>
    <w:rsid w:val="00A27316"/>
    <w:rsid w:val="00A27E96"/>
    <w:rsid w:val="00A3033F"/>
    <w:rsid w:val="00A31527"/>
    <w:rsid w:val="00A32595"/>
    <w:rsid w:val="00A32DF1"/>
    <w:rsid w:val="00A36544"/>
    <w:rsid w:val="00A37CE2"/>
    <w:rsid w:val="00A401E0"/>
    <w:rsid w:val="00A40741"/>
    <w:rsid w:val="00A4113A"/>
    <w:rsid w:val="00A42B64"/>
    <w:rsid w:val="00A42EBF"/>
    <w:rsid w:val="00A43DF8"/>
    <w:rsid w:val="00A4459B"/>
    <w:rsid w:val="00A44718"/>
    <w:rsid w:val="00A44BE2"/>
    <w:rsid w:val="00A45576"/>
    <w:rsid w:val="00A4571D"/>
    <w:rsid w:val="00A46A8A"/>
    <w:rsid w:val="00A475CF"/>
    <w:rsid w:val="00A50061"/>
    <w:rsid w:val="00A50381"/>
    <w:rsid w:val="00A5058A"/>
    <w:rsid w:val="00A50A0F"/>
    <w:rsid w:val="00A51E20"/>
    <w:rsid w:val="00A51EA9"/>
    <w:rsid w:val="00A54712"/>
    <w:rsid w:val="00A54C58"/>
    <w:rsid w:val="00A54F7A"/>
    <w:rsid w:val="00A556B6"/>
    <w:rsid w:val="00A55EC8"/>
    <w:rsid w:val="00A561B1"/>
    <w:rsid w:val="00A5671F"/>
    <w:rsid w:val="00A5685E"/>
    <w:rsid w:val="00A56934"/>
    <w:rsid w:val="00A56E59"/>
    <w:rsid w:val="00A5707B"/>
    <w:rsid w:val="00A573C9"/>
    <w:rsid w:val="00A573CD"/>
    <w:rsid w:val="00A60485"/>
    <w:rsid w:val="00A6118F"/>
    <w:rsid w:val="00A6199D"/>
    <w:rsid w:val="00A64C9A"/>
    <w:rsid w:val="00A658DF"/>
    <w:rsid w:val="00A66F1D"/>
    <w:rsid w:val="00A71318"/>
    <w:rsid w:val="00A71450"/>
    <w:rsid w:val="00A71D9E"/>
    <w:rsid w:val="00A71EFE"/>
    <w:rsid w:val="00A72BBF"/>
    <w:rsid w:val="00A733FC"/>
    <w:rsid w:val="00A75369"/>
    <w:rsid w:val="00A76829"/>
    <w:rsid w:val="00A76D57"/>
    <w:rsid w:val="00A76D5F"/>
    <w:rsid w:val="00A77D36"/>
    <w:rsid w:val="00A827CD"/>
    <w:rsid w:val="00A83737"/>
    <w:rsid w:val="00A8385B"/>
    <w:rsid w:val="00A845C9"/>
    <w:rsid w:val="00A849B0"/>
    <w:rsid w:val="00A87849"/>
    <w:rsid w:val="00A9041C"/>
    <w:rsid w:val="00A91188"/>
    <w:rsid w:val="00A91FD3"/>
    <w:rsid w:val="00A9277C"/>
    <w:rsid w:val="00A95D6F"/>
    <w:rsid w:val="00A95E27"/>
    <w:rsid w:val="00A9622E"/>
    <w:rsid w:val="00A96E34"/>
    <w:rsid w:val="00A97646"/>
    <w:rsid w:val="00A9786A"/>
    <w:rsid w:val="00A97E44"/>
    <w:rsid w:val="00AA0265"/>
    <w:rsid w:val="00AA104E"/>
    <w:rsid w:val="00AA28A0"/>
    <w:rsid w:val="00AA33A6"/>
    <w:rsid w:val="00AA49C0"/>
    <w:rsid w:val="00AA632E"/>
    <w:rsid w:val="00AA7A26"/>
    <w:rsid w:val="00AA7E25"/>
    <w:rsid w:val="00AB0263"/>
    <w:rsid w:val="00AB297E"/>
    <w:rsid w:val="00AB2DDB"/>
    <w:rsid w:val="00AB2FA6"/>
    <w:rsid w:val="00AB491C"/>
    <w:rsid w:val="00AB49DE"/>
    <w:rsid w:val="00AB4B7D"/>
    <w:rsid w:val="00AB5E3B"/>
    <w:rsid w:val="00AB6CE2"/>
    <w:rsid w:val="00AC04F4"/>
    <w:rsid w:val="00AC0FEF"/>
    <w:rsid w:val="00AC18AC"/>
    <w:rsid w:val="00AC2247"/>
    <w:rsid w:val="00AC38E5"/>
    <w:rsid w:val="00AC6948"/>
    <w:rsid w:val="00AC703E"/>
    <w:rsid w:val="00AC7266"/>
    <w:rsid w:val="00AC7D23"/>
    <w:rsid w:val="00AD009F"/>
    <w:rsid w:val="00AD0545"/>
    <w:rsid w:val="00AD1CA2"/>
    <w:rsid w:val="00AD3101"/>
    <w:rsid w:val="00AD3417"/>
    <w:rsid w:val="00AD431F"/>
    <w:rsid w:val="00AD6B5A"/>
    <w:rsid w:val="00AD73EA"/>
    <w:rsid w:val="00AD77C9"/>
    <w:rsid w:val="00AE0778"/>
    <w:rsid w:val="00AE0EA7"/>
    <w:rsid w:val="00AE275F"/>
    <w:rsid w:val="00AE28AC"/>
    <w:rsid w:val="00AE50C5"/>
    <w:rsid w:val="00AE6B50"/>
    <w:rsid w:val="00AE70DE"/>
    <w:rsid w:val="00AE7791"/>
    <w:rsid w:val="00AE7FB9"/>
    <w:rsid w:val="00AF0BDE"/>
    <w:rsid w:val="00AF0E26"/>
    <w:rsid w:val="00AF0EF3"/>
    <w:rsid w:val="00AF1A29"/>
    <w:rsid w:val="00AF2819"/>
    <w:rsid w:val="00AF4322"/>
    <w:rsid w:val="00AF6E10"/>
    <w:rsid w:val="00AF7B70"/>
    <w:rsid w:val="00B00025"/>
    <w:rsid w:val="00B01509"/>
    <w:rsid w:val="00B02918"/>
    <w:rsid w:val="00B032FB"/>
    <w:rsid w:val="00B04D67"/>
    <w:rsid w:val="00B05693"/>
    <w:rsid w:val="00B07012"/>
    <w:rsid w:val="00B10714"/>
    <w:rsid w:val="00B1332E"/>
    <w:rsid w:val="00B13870"/>
    <w:rsid w:val="00B14DF5"/>
    <w:rsid w:val="00B153CA"/>
    <w:rsid w:val="00B15438"/>
    <w:rsid w:val="00B16443"/>
    <w:rsid w:val="00B20673"/>
    <w:rsid w:val="00B20774"/>
    <w:rsid w:val="00B20AE2"/>
    <w:rsid w:val="00B226C5"/>
    <w:rsid w:val="00B24417"/>
    <w:rsid w:val="00B244D3"/>
    <w:rsid w:val="00B26FFA"/>
    <w:rsid w:val="00B27E57"/>
    <w:rsid w:val="00B30207"/>
    <w:rsid w:val="00B30953"/>
    <w:rsid w:val="00B30B01"/>
    <w:rsid w:val="00B341FA"/>
    <w:rsid w:val="00B34ABE"/>
    <w:rsid w:val="00B34B69"/>
    <w:rsid w:val="00B34E97"/>
    <w:rsid w:val="00B37282"/>
    <w:rsid w:val="00B402E1"/>
    <w:rsid w:val="00B417A6"/>
    <w:rsid w:val="00B419DF"/>
    <w:rsid w:val="00B41AB1"/>
    <w:rsid w:val="00B423D0"/>
    <w:rsid w:val="00B42692"/>
    <w:rsid w:val="00B43ED7"/>
    <w:rsid w:val="00B44801"/>
    <w:rsid w:val="00B46D15"/>
    <w:rsid w:val="00B478FA"/>
    <w:rsid w:val="00B5074B"/>
    <w:rsid w:val="00B515CA"/>
    <w:rsid w:val="00B51F38"/>
    <w:rsid w:val="00B52858"/>
    <w:rsid w:val="00B53613"/>
    <w:rsid w:val="00B5367B"/>
    <w:rsid w:val="00B53EF1"/>
    <w:rsid w:val="00B556A6"/>
    <w:rsid w:val="00B566A4"/>
    <w:rsid w:val="00B56E01"/>
    <w:rsid w:val="00B60BF5"/>
    <w:rsid w:val="00B616C6"/>
    <w:rsid w:val="00B627BB"/>
    <w:rsid w:val="00B6563C"/>
    <w:rsid w:val="00B65D42"/>
    <w:rsid w:val="00B671BF"/>
    <w:rsid w:val="00B67586"/>
    <w:rsid w:val="00B70799"/>
    <w:rsid w:val="00B710C9"/>
    <w:rsid w:val="00B71728"/>
    <w:rsid w:val="00B720FB"/>
    <w:rsid w:val="00B7272E"/>
    <w:rsid w:val="00B74337"/>
    <w:rsid w:val="00B7478F"/>
    <w:rsid w:val="00B75319"/>
    <w:rsid w:val="00B75B36"/>
    <w:rsid w:val="00B764E7"/>
    <w:rsid w:val="00B771B5"/>
    <w:rsid w:val="00B80254"/>
    <w:rsid w:val="00B8044F"/>
    <w:rsid w:val="00B80762"/>
    <w:rsid w:val="00B8476E"/>
    <w:rsid w:val="00B866FE"/>
    <w:rsid w:val="00B87D27"/>
    <w:rsid w:val="00B91810"/>
    <w:rsid w:val="00B919B1"/>
    <w:rsid w:val="00B91CA7"/>
    <w:rsid w:val="00B92483"/>
    <w:rsid w:val="00B93C00"/>
    <w:rsid w:val="00B93F61"/>
    <w:rsid w:val="00B94CF8"/>
    <w:rsid w:val="00B95276"/>
    <w:rsid w:val="00B95543"/>
    <w:rsid w:val="00B95A28"/>
    <w:rsid w:val="00B95DC6"/>
    <w:rsid w:val="00BA12ED"/>
    <w:rsid w:val="00BA1956"/>
    <w:rsid w:val="00BA1A69"/>
    <w:rsid w:val="00BA1DF9"/>
    <w:rsid w:val="00BA212F"/>
    <w:rsid w:val="00BA2899"/>
    <w:rsid w:val="00BA358E"/>
    <w:rsid w:val="00BA4576"/>
    <w:rsid w:val="00BA4752"/>
    <w:rsid w:val="00BA4850"/>
    <w:rsid w:val="00BA7874"/>
    <w:rsid w:val="00BB18E8"/>
    <w:rsid w:val="00BB19BC"/>
    <w:rsid w:val="00BB21C6"/>
    <w:rsid w:val="00BB3FBD"/>
    <w:rsid w:val="00BB4F97"/>
    <w:rsid w:val="00BB7D07"/>
    <w:rsid w:val="00BB7DA7"/>
    <w:rsid w:val="00BB7E75"/>
    <w:rsid w:val="00BC0BFE"/>
    <w:rsid w:val="00BC1756"/>
    <w:rsid w:val="00BC2FEF"/>
    <w:rsid w:val="00BC31C0"/>
    <w:rsid w:val="00BC3A33"/>
    <w:rsid w:val="00BC4897"/>
    <w:rsid w:val="00BC5164"/>
    <w:rsid w:val="00BC5AAF"/>
    <w:rsid w:val="00BC6463"/>
    <w:rsid w:val="00BC6DB3"/>
    <w:rsid w:val="00BC7C60"/>
    <w:rsid w:val="00BC7F58"/>
    <w:rsid w:val="00BD3163"/>
    <w:rsid w:val="00BD4776"/>
    <w:rsid w:val="00BD51DC"/>
    <w:rsid w:val="00BD57E1"/>
    <w:rsid w:val="00BD68DA"/>
    <w:rsid w:val="00BD6B47"/>
    <w:rsid w:val="00BD7526"/>
    <w:rsid w:val="00BE0B79"/>
    <w:rsid w:val="00BE38FF"/>
    <w:rsid w:val="00BE46E3"/>
    <w:rsid w:val="00BE5131"/>
    <w:rsid w:val="00BE6FEE"/>
    <w:rsid w:val="00BE7473"/>
    <w:rsid w:val="00BF03D5"/>
    <w:rsid w:val="00BF0436"/>
    <w:rsid w:val="00BF0F23"/>
    <w:rsid w:val="00BF1114"/>
    <w:rsid w:val="00BF3A5F"/>
    <w:rsid w:val="00BF3D94"/>
    <w:rsid w:val="00BF4A05"/>
    <w:rsid w:val="00BF670E"/>
    <w:rsid w:val="00BF7CDB"/>
    <w:rsid w:val="00C0089E"/>
    <w:rsid w:val="00C02E4B"/>
    <w:rsid w:val="00C038D4"/>
    <w:rsid w:val="00C03AF8"/>
    <w:rsid w:val="00C04200"/>
    <w:rsid w:val="00C05E82"/>
    <w:rsid w:val="00C06CEC"/>
    <w:rsid w:val="00C0748F"/>
    <w:rsid w:val="00C10070"/>
    <w:rsid w:val="00C103F8"/>
    <w:rsid w:val="00C11B3F"/>
    <w:rsid w:val="00C1246F"/>
    <w:rsid w:val="00C133F6"/>
    <w:rsid w:val="00C1360D"/>
    <w:rsid w:val="00C13A7A"/>
    <w:rsid w:val="00C162F3"/>
    <w:rsid w:val="00C16302"/>
    <w:rsid w:val="00C1640E"/>
    <w:rsid w:val="00C17E97"/>
    <w:rsid w:val="00C21C8C"/>
    <w:rsid w:val="00C22084"/>
    <w:rsid w:val="00C22D48"/>
    <w:rsid w:val="00C25094"/>
    <w:rsid w:val="00C25148"/>
    <w:rsid w:val="00C257C4"/>
    <w:rsid w:val="00C27915"/>
    <w:rsid w:val="00C312A3"/>
    <w:rsid w:val="00C31757"/>
    <w:rsid w:val="00C32244"/>
    <w:rsid w:val="00C3246B"/>
    <w:rsid w:val="00C3338E"/>
    <w:rsid w:val="00C33991"/>
    <w:rsid w:val="00C3477A"/>
    <w:rsid w:val="00C353C6"/>
    <w:rsid w:val="00C35C8D"/>
    <w:rsid w:val="00C3737F"/>
    <w:rsid w:val="00C37DF5"/>
    <w:rsid w:val="00C4110F"/>
    <w:rsid w:val="00C41C71"/>
    <w:rsid w:val="00C439D1"/>
    <w:rsid w:val="00C443F2"/>
    <w:rsid w:val="00C47299"/>
    <w:rsid w:val="00C473E5"/>
    <w:rsid w:val="00C50BB0"/>
    <w:rsid w:val="00C51A56"/>
    <w:rsid w:val="00C56065"/>
    <w:rsid w:val="00C61511"/>
    <w:rsid w:val="00C63519"/>
    <w:rsid w:val="00C70185"/>
    <w:rsid w:val="00C703DA"/>
    <w:rsid w:val="00C709D6"/>
    <w:rsid w:val="00C722B8"/>
    <w:rsid w:val="00C72F36"/>
    <w:rsid w:val="00C730F6"/>
    <w:rsid w:val="00C74C92"/>
    <w:rsid w:val="00C757CF"/>
    <w:rsid w:val="00C76875"/>
    <w:rsid w:val="00C81E47"/>
    <w:rsid w:val="00C823E4"/>
    <w:rsid w:val="00C82F1A"/>
    <w:rsid w:val="00C85976"/>
    <w:rsid w:val="00C863E6"/>
    <w:rsid w:val="00C86AB0"/>
    <w:rsid w:val="00C86C2E"/>
    <w:rsid w:val="00C8727B"/>
    <w:rsid w:val="00C90BCC"/>
    <w:rsid w:val="00C9109E"/>
    <w:rsid w:val="00C919CE"/>
    <w:rsid w:val="00C93D99"/>
    <w:rsid w:val="00C9554B"/>
    <w:rsid w:val="00C959C5"/>
    <w:rsid w:val="00C959D2"/>
    <w:rsid w:val="00C960A0"/>
    <w:rsid w:val="00C96DAC"/>
    <w:rsid w:val="00C977D0"/>
    <w:rsid w:val="00C97DB2"/>
    <w:rsid w:val="00C97DCC"/>
    <w:rsid w:val="00CA0B05"/>
    <w:rsid w:val="00CA1C27"/>
    <w:rsid w:val="00CA2280"/>
    <w:rsid w:val="00CA2439"/>
    <w:rsid w:val="00CA4808"/>
    <w:rsid w:val="00CA62A2"/>
    <w:rsid w:val="00CA7195"/>
    <w:rsid w:val="00CA7D07"/>
    <w:rsid w:val="00CB0959"/>
    <w:rsid w:val="00CB1F8F"/>
    <w:rsid w:val="00CB27C4"/>
    <w:rsid w:val="00CB28E0"/>
    <w:rsid w:val="00CB56BF"/>
    <w:rsid w:val="00CB5CC0"/>
    <w:rsid w:val="00CB632E"/>
    <w:rsid w:val="00CB7941"/>
    <w:rsid w:val="00CC1A46"/>
    <w:rsid w:val="00CC284B"/>
    <w:rsid w:val="00CC33A5"/>
    <w:rsid w:val="00CC342B"/>
    <w:rsid w:val="00CC35C5"/>
    <w:rsid w:val="00CC471A"/>
    <w:rsid w:val="00CC4AB7"/>
    <w:rsid w:val="00CC4E42"/>
    <w:rsid w:val="00CC5091"/>
    <w:rsid w:val="00CC524F"/>
    <w:rsid w:val="00CC6367"/>
    <w:rsid w:val="00CC7108"/>
    <w:rsid w:val="00CC7608"/>
    <w:rsid w:val="00CD084C"/>
    <w:rsid w:val="00CD0AE2"/>
    <w:rsid w:val="00CD0DB1"/>
    <w:rsid w:val="00CD1050"/>
    <w:rsid w:val="00CD1DCA"/>
    <w:rsid w:val="00CD1E8D"/>
    <w:rsid w:val="00CD218D"/>
    <w:rsid w:val="00CD4E91"/>
    <w:rsid w:val="00CD5B91"/>
    <w:rsid w:val="00CD5E80"/>
    <w:rsid w:val="00CD605A"/>
    <w:rsid w:val="00CE0303"/>
    <w:rsid w:val="00CE04B6"/>
    <w:rsid w:val="00CE1F13"/>
    <w:rsid w:val="00CE2B08"/>
    <w:rsid w:val="00CE4302"/>
    <w:rsid w:val="00CE4E7D"/>
    <w:rsid w:val="00CE7F81"/>
    <w:rsid w:val="00CF3272"/>
    <w:rsid w:val="00CF4EF5"/>
    <w:rsid w:val="00CF5CC1"/>
    <w:rsid w:val="00CF5D47"/>
    <w:rsid w:val="00CF6CC4"/>
    <w:rsid w:val="00CF7415"/>
    <w:rsid w:val="00CF78F9"/>
    <w:rsid w:val="00CF7D22"/>
    <w:rsid w:val="00D004C2"/>
    <w:rsid w:val="00D00CAC"/>
    <w:rsid w:val="00D03346"/>
    <w:rsid w:val="00D041D2"/>
    <w:rsid w:val="00D0483A"/>
    <w:rsid w:val="00D0606B"/>
    <w:rsid w:val="00D06DC3"/>
    <w:rsid w:val="00D07164"/>
    <w:rsid w:val="00D0748A"/>
    <w:rsid w:val="00D12096"/>
    <w:rsid w:val="00D12FBF"/>
    <w:rsid w:val="00D132B2"/>
    <w:rsid w:val="00D16F2B"/>
    <w:rsid w:val="00D17946"/>
    <w:rsid w:val="00D202DF"/>
    <w:rsid w:val="00D20E97"/>
    <w:rsid w:val="00D20FF5"/>
    <w:rsid w:val="00D235B5"/>
    <w:rsid w:val="00D25AA9"/>
    <w:rsid w:val="00D26301"/>
    <w:rsid w:val="00D26E0C"/>
    <w:rsid w:val="00D27790"/>
    <w:rsid w:val="00D30950"/>
    <w:rsid w:val="00D30DB7"/>
    <w:rsid w:val="00D31AF6"/>
    <w:rsid w:val="00D32383"/>
    <w:rsid w:val="00D333BF"/>
    <w:rsid w:val="00D33C70"/>
    <w:rsid w:val="00D34C3B"/>
    <w:rsid w:val="00D3500C"/>
    <w:rsid w:val="00D355B0"/>
    <w:rsid w:val="00D3620A"/>
    <w:rsid w:val="00D40470"/>
    <w:rsid w:val="00D40883"/>
    <w:rsid w:val="00D40CE0"/>
    <w:rsid w:val="00D417CF"/>
    <w:rsid w:val="00D4283F"/>
    <w:rsid w:val="00D42897"/>
    <w:rsid w:val="00D42CCB"/>
    <w:rsid w:val="00D4306C"/>
    <w:rsid w:val="00D43314"/>
    <w:rsid w:val="00D434CA"/>
    <w:rsid w:val="00D43DCC"/>
    <w:rsid w:val="00D450A6"/>
    <w:rsid w:val="00D454B4"/>
    <w:rsid w:val="00D454B6"/>
    <w:rsid w:val="00D45CC1"/>
    <w:rsid w:val="00D46EBE"/>
    <w:rsid w:val="00D4752E"/>
    <w:rsid w:val="00D47AFD"/>
    <w:rsid w:val="00D47E89"/>
    <w:rsid w:val="00D513DB"/>
    <w:rsid w:val="00D51DDF"/>
    <w:rsid w:val="00D549DF"/>
    <w:rsid w:val="00D54D78"/>
    <w:rsid w:val="00D54DA7"/>
    <w:rsid w:val="00D54EAF"/>
    <w:rsid w:val="00D55942"/>
    <w:rsid w:val="00D560EA"/>
    <w:rsid w:val="00D57469"/>
    <w:rsid w:val="00D6052C"/>
    <w:rsid w:val="00D60DE1"/>
    <w:rsid w:val="00D60E7C"/>
    <w:rsid w:val="00D62714"/>
    <w:rsid w:val="00D638EC"/>
    <w:rsid w:val="00D646E9"/>
    <w:rsid w:val="00D6739E"/>
    <w:rsid w:val="00D6759E"/>
    <w:rsid w:val="00D67A8C"/>
    <w:rsid w:val="00D70185"/>
    <w:rsid w:val="00D70214"/>
    <w:rsid w:val="00D7027D"/>
    <w:rsid w:val="00D70AA9"/>
    <w:rsid w:val="00D710EF"/>
    <w:rsid w:val="00D717DA"/>
    <w:rsid w:val="00D71989"/>
    <w:rsid w:val="00D71AAF"/>
    <w:rsid w:val="00D73F21"/>
    <w:rsid w:val="00D75153"/>
    <w:rsid w:val="00D75CD3"/>
    <w:rsid w:val="00D773F9"/>
    <w:rsid w:val="00D77DD7"/>
    <w:rsid w:val="00D811C8"/>
    <w:rsid w:val="00D813AB"/>
    <w:rsid w:val="00D8141E"/>
    <w:rsid w:val="00D82BCA"/>
    <w:rsid w:val="00D83420"/>
    <w:rsid w:val="00D83DD0"/>
    <w:rsid w:val="00D84A75"/>
    <w:rsid w:val="00D85376"/>
    <w:rsid w:val="00D85532"/>
    <w:rsid w:val="00D85E2D"/>
    <w:rsid w:val="00D90654"/>
    <w:rsid w:val="00D91596"/>
    <w:rsid w:val="00D917BE"/>
    <w:rsid w:val="00D9256F"/>
    <w:rsid w:val="00D92FB0"/>
    <w:rsid w:val="00D93CBA"/>
    <w:rsid w:val="00D948A6"/>
    <w:rsid w:val="00D953C5"/>
    <w:rsid w:val="00D96BFD"/>
    <w:rsid w:val="00D96C23"/>
    <w:rsid w:val="00DA1915"/>
    <w:rsid w:val="00DA1B75"/>
    <w:rsid w:val="00DA1CC3"/>
    <w:rsid w:val="00DA4418"/>
    <w:rsid w:val="00DA5476"/>
    <w:rsid w:val="00DA5D0C"/>
    <w:rsid w:val="00DA5FB9"/>
    <w:rsid w:val="00DA6500"/>
    <w:rsid w:val="00DA6E30"/>
    <w:rsid w:val="00DA6E84"/>
    <w:rsid w:val="00DB0179"/>
    <w:rsid w:val="00DB0283"/>
    <w:rsid w:val="00DB04EF"/>
    <w:rsid w:val="00DB1A2C"/>
    <w:rsid w:val="00DB438E"/>
    <w:rsid w:val="00DB49D8"/>
    <w:rsid w:val="00DB4F1C"/>
    <w:rsid w:val="00DB6950"/>
    <w:rsid w:val="00DB7DDA"/>
    <w:rsid w:val="00DC06AF"/>
    <w:rsid w:val="00DC15F6"/>
    <w:rsid w:val="00DC21D2"/>
    <w:rsid w:val="00DC2EAF"/>
    <w:rsid w:val="00DC4728"/>
    <w:rsid w:val="00DC47F5"/>
    <w:rsid w:val="00DC7CBD"/>
    <w:rsid w:val="00DD1DFE"/>
    <w:rsid w:val="00DD2E98"/>
    <w:rsid w:val="00DD5B91"/>
    <w:rsid w:val="00DD64FB"/>
    <w:rsid w:val="00DD6561"/>
    <w:rsid w:val="00DD7AD1"/>
    <w:rsid w:val="00DE19DF"/>
    <w:rsid w:val="00DE20C8"/>
    <w:rsid w:val="00DE21C7"/>
    <w:rsid w:val="00DE2E30"/>
    <w:rsid w:val="00DE38A0"/>
    <w:rsid w:val="00DE5A48"/>
    <w:rsid w:val="00DE71A4"/>
    <w:rsid w:val="00DF307C"/>
    <w:rsid w:val="00DF347E"/>
    <w:rsid w:val="00DF4BE4"/>
    <w:rsid w:val="00DF5305"/>
    <w:rsid w:val="00DF5F55"/>
    <w:rsid w:val="00DF5FEB"/>
    <w:rsid w:val="00DF6CF9"/>
    <w:rsid w:val="00E004BF"/>
    <w:rsid w:val="00E0232D"/>
    <w:rsid w:val="00E02338"/>
    <w:rsid w:val="00E029B8"/>
    <w:rsid w:val="00E0302B"/>
    <w:rsid w:val="00E03B90"/>
    <w:rsid w:val="00E03FC0"/>
    <w:rsid w:val="00E0453A"/>
    <w:rsid w:val="00E04A9D"/>
    <w:rsid w:val="00E05815"/>
    <w:rsid w:val="00E06BEB"/>
    <w:rsid w:val="00E07160"/>
    <w:rsid w:val="00E116DE"/>
    <w:rsid w:val="00E12079"/>
    <w:rsid w:val="00E1244B"/>
    <w:rsid w:val="00E125A6"/>
    <w:rsid w:val="00E1271A"/>
    <w:rsid w:val="00E17B0C"/>
    <w:rsid w:val="00E20BB2"/>
    <w:rsid w:val="00E22B4B"/>
    <w:rsid w:val="00E231DA"/>
    <w:rsid w:val="00E25D5E"/>
    <w:rsid w:val="00E26DA0"/>
    <w:rsid w:val="00E27FE7"/>
    <w:rsid w:val="00E30793"/>
    <w:rsid w:val="00E3079E"/>
    <w:rsid w:val="00E31491"/>
    <w:rsid w:val="00E31CE6"/>
    <w:rsid w:val="00E34407"/>
    <w:rsid w:val="00E344AF"/>
    <w:rsid w:val="00E351B3"/>
    <w:rsid w:val="00E35969"/>
    <w:rsid w:val="00E35BF9"/>
    <w:rsid w:val="00E35E26"/>
    <w:rsid w:val="00E36319"/>
    <w:rsid w:val="00E3733F"/>
    <w:rsid w:val="00E40DD6"/>
    <w:rsid w:val="00E4206A"/>
    <w:rsid w:val="00E42555"/>
    <w:rsid w:val="00E44178"/>
    <w:rsid w:val="00E441FC"/>
    <w:rsid w:val="00E44A39"/>
    <w:rsid w:val="00E44D44"/>
    <w:rsid w:val="00E46509"/>
    <w:rsid w:val="00E46911"/>
    <w:rsid w:val="00E507BA"/>
    <w:rsid w:val="00E51449"/>
    <w:rsid w:val="00E52531"/>
    <w:rsid w:val="00E537BE"/>
    <w:rsid w:val="00E539BB"/>
    <w:rsid w:val="00E53BCC"/>
    <w:rsid w:val="00E5784C"/>
    <w:rsid w:val="00E57AAD"/>
    <w:rsid w:val="00E60C90"/>
    <w:rsid w:val="00E6198A"/>
    <w:rsid w:val="00E620BD"/>
    <w:rsid w:val="00E6301E"/>
    <w:rsid w:val="00E63890"/>
    <w:rsid w:val="00E67649"/>
    <w:rsid w:val="00E71C03"/>
    <w:rsid w:val="00E7263A"/>
    <w:rsid w:val="00E73BEB"/>
    <w:rsid w:val="00E7407B"/>
    <w:rsid w:val="00E7447B"/>
    <w:rsid w:val="00E744DE"/>
    <w:rsid w:val="00E76794"/>
    <w:rsid w:val="00E76CE7"/>
    <w:rsid w:val="00E77845"/>
    <w:rsid w:val="00E778F2"/>
    <w:rsid w:val="00E810B2"/>
    <w:rsid w:val="00E814A9"/>
    <w:rsid w:val="00E81958"/>
    <w:rsid w:val="00E819F2"/>
    <w:rsid w:val="00E82AC8"/>
    <w:rsid w:val="00E903C1"/>
    <w:rsid w:val="00E90B34"/>
    <w:rsid w:val="00E91C84"/>
    <w:rsid w:val="00E92590"/>
    <w:rsid w:val="00E9393A"/>
    <w:rsid w:val="00E94152"/>
    <w:rsid w:val="00E9657C"/>
    <w:rsid w:val="00E975A1"/>
    <w:rsid w:val="00E97A98"/>
    <w:rsid w:val="00EA02EA"/>
    <w:rsid w:val="00EA105E"/>
    <w:rsid w:val="00EA16CF"/>
    <w:rsid w:val="00EA19CC"/>
    <w:rsid w:val="00EA1CE9"/>
    <w:rsid w:val="00EA24BE"/>
    <w:rsid w:val="00EA3249"/>
    <w:rsid w:val="00EA324E"/>
    <w:rsid w:val="00EA6EDA"/>
    <w:rsid w:val="00EA7869"/>
    <w:rsid w:val="00EB211F"/>
    <w:rsid w:val="00EB57A4"/>
    <w:rsid w:val="00EB5A0A"/>
    <w:rsid w:val="00EB6118"/>
    <w:rsid w:val="00EB71B2"/>
    <w:rsid w:val="00EC0631"/>
    <w:rsid w:val="00EC1699"/>
    <w:rsid w:val="00EC18A9"/>
    <w:rsid w:val="00EC19A6"/>
    <w:rsid w:val="00EC3EB0"/>
    <w:rsid w:val="00EC45A2"/>
    <w:rsid w:val="00EC46A8"/>
    <w:rsid w:val="00EC56BE"/>
    <w:rsid w:val="00EC6DF8"/>
    <w:rsid w:val="00EC6F9C"/>
    <w:rsid w:val="00EC7B2B"/>
    <w:rsid w:val="00EC7CE3"/>
    <w:rsid w:val="00ED204A"/>
    <w:rsid w:val="00ED263C"/>
    <w:rsid w:val="00ED39B0"/>
    <w:rsid w:val="00ED5277"/>
    <w:rsid w:val="00ED5470"/>
    <w:rsid w:val="00ED5733"/>
    <w:rsid w:val="00EE17C8"/>
    <w:rsid w:val="00EE433B"/>
    <w:rsid w:val="00EE524F"/>
    <w:rsid w:val="00EE62E7"/>
    <w:rsid w:val="00EE6746"/>
    <w:rsid w:val="00EE6B74"/>
    <w:rsid w:val="00EE7168"/>
    <w:rsid w:val="00EE7382"/>
    <w:rsid w:val="00EF05A9"/>
    <w:rsid w:val="00EF0FA5"/>
    <w:rsid w:val="00EF1256"/>
    <w:rsid w:val="00EF16E4"/>
    <w:rsid w:val="00EF3D23"/>
    <w:rsid w:val="00EF54AF"/>
    <w:rsid w:val="00EF7458"/>
    <w:rsid w:val="00EF76C2"/>
    <w:rsid w:val="00F0290A"/>
    <w:rsid w:val="00F03227"/>
    <w:rsid w:val="00F06C9A"/>
    <w:rsid w:val="00F10E78"/>
    <w:rsid w:val="00F1322F"/>
    <w:rsid w:val="00F14715"/>
    <w:rsid w:val="00F1473E"/>
    <w:rsid w:val="00F15A80"/>
    <w:rsid w:val="00F20017"/>
    <w:rsid w:val="00F208C4"/>
    <w:rsid w:val="00F2136F"/>
    <w:rsid w:val="00F229DC"/>
    <w:rsid w:val="00F244D2"/>
    <w:rsid w:val="00F24588"/>
    <w:rsid w:val="00F25757"/>
    <w:rsid w:val="00F25947"/>
    <w:rsid w:val="00F26199"/>
    <w:rsid w:val="00F26A89"/>
    <w:rsid w:val="00F308F3"/>
    <w:rsid w:val="00F30AD8"/>
    <w:rsid w:val="00F30FD1"/>
    <w:rsid w:val="00F31218"/>
    <w:rsid w:val="00F32C64"/>
    <w:rsid w:val="00F33BE5"/>
    <w:rsid w:val="00F342A5"/>
    <w:rsid w:val="00F35A5A"/>
    <w:rsid w:val="00F366DC"/>
    <w:rsid w:val="00F36C6B"/>
    <w:rsid w:val="00F36E9F"/>
    <w:rsid w:val="00F3743C"/>
    <w:rsid w:val="00F3781E"/>
    <w:rsid w:val="00F40443"/>
    <w:rsid w:val="00F4073B"/>
    <w:rsid w:val="00F40D0A"/>
    <w:rsid w:val="00F41001"/>
    <w:rsid w:val="00F41B07"/>
    <w:rsid w:val="00F436A6"/>
    <w:rsid w:val="00F43F52"/>
    <w:rsid w:val="00F45834"/>
    <w:rsid w:val="00F45CE8"/>
    <w:rsid w:val="00F4783D"/>
    <w:rsid w:val="00F50B4B"/>
    <w:rsid w:val="00F50DC8"/>
    <w:rsid w:val="00F50EC8"/>
    <w:rsid w:val="00F5130E"/>
    <w:rsid w:val="00F55601"/>
    <w:rsid w:val="00F561DE"/>
    <w:rsid w:val="00F61E52"/>
    <w:rsid w:val="00F638EA"/>
    <w:rsid w:val="00F656D3"/>
    <w:rsid w:val="00F65D32"/>
    <w:rsid w:val="00F6630F"/>
    <w:rsid w:val="00F67255"/>
    <w:rsid w:val="00F706C0"/>
    <w:rsid w:val="00F716FA"/>
    <w:rsid w:val="00F7233C"/>
    <w:rsid w:val="00F7334E"/>
    <w:rsid w:val="00F73F66"/>
    <w:rsid w:val="00F76F61"/>
    <w:rsid w:val="00F77CF2"/>
    <w:rsid w:val="00F815CB"/>
    <w:rsid w:val="00F81696"/>
    <w:rsid w:val="00F816E1"/>
    <w:rsid w:val="00F819E9"/>
    <w:rsid w:val="00F8341E"/>
    <w:rsid w:val="00F866D6"/>
    <w:rsid w:val="00F938EE"/>
    <w:rsid w:val="00F93C29"/>
    <w:rsid w:val="00F93EFA"/>
    <w:rsid w:val="00F9488D"/>
    <w:rsid w:val="00F949A7"/>
    <w:rsid w:val="00F967AD"/>
    <w:rsid w:val="00FA03DF"/>
    <w:rsid w:val="00FA0C4E"/>
    <w:rsid w:val="00FA39B8"/>
    <w:rsid w:val="00FA40E6"/>
    <w:rsid w:val="00FA4156"/>
    <w:rsid w:val="00FA5168"/>
    <w:rsid w:val="00FA7C08"/>
    <w:rsid w:val="00FB0D89"/>
    <w:rsid w:val="00FB1367"/>
    <w:rsid w:val="00FB1B12"/>
    <w:rsid w:val="00FB21E2"/>
    <w:rsid w:val="00FB2942"/>
    <w:rsid w:val="00FB45AA"/>
    <w:rsid w:val="00FB7011"/>
    <w:rsid w:val="00FB7524"/>
    <w:rsid w:val="00FB7CFB"/>
    <w:rsid w:val="00FB7F45"/>
    <w:rsid w:val="00FC0AFB"/>
    <w:rsid w:val="00FC0EE7"/>
    <w:rsid w:val="00FC455D"/>
    <w:rsid w:val="00FC4BD4"/>
    <w:rsid w:val="00FC7896"/>
    <w:rsid w:val="00FD4371"/>
    <w:rsid w:val="00FE113A"/>
    <w:rsid w:val="00FE2BB4"/>
    <w:rsid w:val="00FE4A5F"/>
    <w:rsid w:val="00FE55C0"/>
    <w:rsid w:val="00FE5619"/>
    <w:rsid w:val="00FF0A5D"/>
    <w:rsid w:val="00FF27AD"/>
    <w:rsid w:val="00FF3A81"/>
    <w:rsid w:val="00FF7779"/>
    <w:rsid w:val="00FF7E5B"/>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link w:val="Heading1Char"/>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link w:val="Heading5Char"/>
    <w:qFormat/>
    <w:rsid w:val="00B30337"/>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B30337"/>
    <w:pPr>
      <w:numPr>
        <w:ilvl w:val="5"/>
        <w:numId w:val="5"/>
      </w:numPr>
      <w:spacing w:before="240" w:after="60"/>
      <w:outlineLvl w:val="5"/>
    </w:pPr>
    <w:rPr>
      <w:b/>
      <w:bCs/>
      <w:sz w:val="22"/>
      <w:szCs w:val="22"/>
    </w:rPr>
  </w:style>
  <w:style w:type="paragraph" w:styleId="Heading7">
    <w:name w:val="heading 7"/>
    <w:basedOn w:val="Normal"/>
    <w:next w:val="Normal"/>
    <w:link w:val="Heading7Char"/>
    <w:qFormat/>
    <w:rsid w:val="00B30337"/>
    <w:pPr>
      <w:numPr>
        <w:ilvl w:val="6"/>
        <w:numId w:val="5"/>
      </w:numPr>
      <w:spacing w:before="240" w:after="60"/>
      <w:outlineLvl w:val="6"/>
    </w:pPr>
  </w:style>
  <w:style w:type="paragraph" w:styleId="Heading8">
    <w:name w:val="heading 8"/>
    <w:basedOn w:val="Normal"/>
    <w:next w:val="Normal"/>
    <w:link w:val="Heading8Char"/>
    <w:qFormat/>
    <w:rsid w:val="00B30337"/>
    <w:pPr>
      <w:numPr>
        <w:ilvl w:val="7"/>
        <w:numId w:val="5"/>
      </w:numPr>
      <w:spacing w:before="240" w:after="60"/>
      <w:outlineLvl w:val="7"/>
    </w:pPr>
    <w:rPr>
      <w:i/>
      <w:iCs/>
    </w:rPr>
  </w:style>
  <w:style w:type="paragraph" w:styleId="Heading9">
    <w:name w:val="heading 9"/>
    <w:basedOn w:val="Normal"/>
    <w:next w:val="Normal"/>
    <w:link w:val="Heading9Char"/>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link w:val="BodyTextChar"/>
    <w:semiHidden/>
    <w:rsid w:val="00B30337"/>
    <w:pPr>
      <w:spacing w:after="120"/>
    </w:pPr>
  </w:style>
  <w:style w:type="paragraph" w:styleId="BodyTextFirstIndent">
    <w:name w:val="Body Text First Indent"/>
    <w:basedOn w:val="BodyText"/>
    <w:link w:val="BodyTextFirstIndentChar"/>
    <w:semiHidden/>
    <w:rsid w:val="00B30337"/>
    <w:pPr>
      <w:ind w:firstLine="210"/>
    </w:pPr>
  </w:style>
  <w:style w:type="paragraph" w:styleId="BodyTextIndent">
    <w:name w:val="Body Text Indent"/>
    <w:basedOn w:val="Normal"/>
    <w:link w:val="BodyTextIndentChar"/>
    <w:semiHidden/>
    <w:rsid w:val="00B30337"/>
    <w:pPr>
      <w:spacing w:after="120"/>
      <w:ind w:left="283"/>
    </w:pPr>
  </w:style>
  <w:style w:type="paragraph" w:styleId="BodyTextFirstIndent2">
    <w:name w:val="Body Text First Indent 2"/>
    <w:basedOn w:val="BodyTextIndent"/>
    <w:link w:val="BodyTextFirstIndent2Char"/>
    <w:semiHidden/>
    <w:rsid w:val="00B30337"/>
    <w:pPr>
      <w:ind w:firstLine="210"/>
    </w:pPr>
  </w:style>
  <w:style w:type="paragraph" w:styleId="BodyTextIndent2">
    <w:name w:val="Body Text Indent 2"/>
    <w:basedOn w:val="Normal"/>
    <w:link w:val="BodyTextIndent2Char"/>
    <w:semiHidden/>
    <w:rsid w:val="00B30337"/>
    <w:pPr>
      <w:spacing w:after="120" w:line="480" w:lineRule="auto"/>
      <w:ind w:left="283"/>
    </w:pPr>
  </w:style>
  <w:style w:type="paragraph" w:styleId="BodyTextIndent3">
    <w:name w:val="Body Text Indent 3"/>
    <w:basedOn w:val="Normal"/>
    <w:link w:val="BodyTextIndent3Char"/>
    <w:semiHidden/>
    <w:rsid w:val="00B30337"/>
    <w:pPr>
      <w:spacing w:after="120"/>
      <w:ind w:left="283"/>
    </w:pPr>
    <w:rPr>
      <w:sz w:val="16"/>
      <w:szCs w:val="16"/>
    </w:rPr>
  </w:style>
  <w:style w:type="paragraph" w:styleId="Closing">
    <w:name w:val="Closing"/>
    <w:basedOn w:val="Normal"/>
    <w:link w:val="ClosingChar"/>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link w:val="CommentTextChar"/>
    <w:rsid w:val="00B30337"/>
    <w:rPr>
      <w:sz w:val="20"/>
      <w:szCs w:val="20"/>
    </w:rPr>
  </w:style>
  <w:style w:type="paragraph" w:styleId="CommentSubject">
    <w:name w:val="annotation subject"/>
    <w:basedOn w:val="CommentText"/>
    <w:next w:val="CommentText"/>
    <w:link w:val="CommentSubjectChar"/>
    <w:semiHidden/>
    <w:rsid w:val="00B30337"/>
    <w:rPr>
      <w:b/>
      <w:bCs/>
    </w:rPr>
  </w:style>
  <w:style w:type="paragraph" w:styleId="Date">
    <w:name w:val="Date"/>
    <w:basedOn w:val="Normal"/>
    <w:next w:val="Normal"/>
    <w:link w:val="DateChar"/>
    <w:semiHidden/>
    <w:rsid w:val="00B30337"/>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styleId="E-mailSignature">
    <w:name w:val="E-mail Signature"/>
    <w:basedOn w:val="Normal"/>
    <w:link w:val="E-mailSignatureChar"/>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link w:val="EndnoteTextChar"/>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link w:val="FootnoteTextChar"/>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link w:val="HTMLAddressChar"/>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link w:val="NoteHeadingChar"/>
    <w:semiHidden/>
    <w:rsid w:val="00CD6CDC"/>
  </w:style>
  <w:style w:type="character" w:styleId="PageNumber">
    <w:name w:val="page number"/>
    <w:rsid w:val="00CD6CDC"/>
    <w:rPr>
      <w:color w:val="313231"/>
    </w:rPr>
  </w:style>
  <w:style w:type="paragraph" w:styleId="PlainText">
    <w:name w:val="Plain Text"/>
    <w:basedOn w:val="Normal"/>
    <w:link w:val="PlainTextChar"/>
    <w:semiHidden/>
    <w:rPr>
      <w:rFonts w:ascii="Courier New" w:hAnsi="Courier New" w:cs="Courier New"/>
      <w:sz w:val="20"/>
      <w:szCs w:val="20"/>
    </w:rPr>
  </w:style>
  <w:style w:type="paragraph" w:styleId="Salutation">
    <w:name w:val="Salutation"/>
    <w:basedOn w:val="Normal"/>
    <w:next w:val="Normal"/>
    <w:link w:val="SalutationChar"/>
    <w:semiHidden/>
    <w:rsid w:val="00CD6CDC"/>
  </w:style>
  <w:style w:type="paragraph" w:styleId="Signature">
    <w:name w:val="Signature"/>
    <w:basedOn w:val="Normal"/>
    <w:link w:val="SignatureChar"/>
    <w:semiHidden/>
    <w:rsid w:val="00CD6CDC"/>
    <w:pPr>
      <w:ind w:left="4252"/>
    </w:pPr>
  </w:style>
  <w:style w:type="character" w:styleId="Strong">
    <w:name w:val="Strong"/>
    <w:qFormat/>
    <w:rsid w:val="00CD6CDC"/>
    <w:rPr>
      <w:b/>
      <w:bCs/>
      <w:color w:val="313231"/>
    </w:rPr>
  </w:style>
  <w:style w:type="paragraph" w:styleId="Subtitle">
    <w:name w:val="Subtitle"/>
    <w:basedOn w:val="LONFPSubtitle"/>
    <w:link w:val="SubtitleChar"/>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link w:val="TitleChar"/>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rsid w:val="007E5318"/>
    <w:rPr>
      <w:rFonts w:ascii="Foundry Form Sans" w:hAnsi="Foundry Form Sans"/>
      <w:color w:val="313231"/>
    </w:rPr>
  </w:style>
  <w:style w:type="character" w:customStyle="1" w:styleId="FootnoteTextChar">
    <w:name w:val="Footnote Text Char"/>
    <w:basedOn w:val="DefaultParagraphFont"/>
    <w:link w:val="FootnoteText"/>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 w:type="character" w:customStyle="1" w:styleId="Heading1Char">
    <w:name w:val="Heading 1 Char"/>
    <w:basedOn w:val="DefaultParagraphFont"/>
    <w:link w:val="Heading1"/>
    <w:rsid w:val="00CC35C5"/>
    <w:rPr>
      <w:rFonts w:ascii="Arial" w:hAnsi="Arial" w:cs="Arial"/>
      <w:b/>
      <w:bCs/>
      <w:color w:val="313231"/>
      <w:kern w:val="32"/>
      <w:sz w:val="32"/>
      <w:szCs w:val="32"/>
    </w:rPr>
  </w:style>
  <w:style w:type="character" w:customStyle="1" w:styleId="Heading2Char">
    <w:name w:val="Heading 2 Char"/>
    <w:basedOn w:val="DefaultParagraphFont"/>
    <w:link w:val="Heading2"/>
    <w:rsid w:val="00CC35C5"/>
    <w:rPr>
      <w:rFonts w:ascii="Arial" w:hAnsi="Arial" w:cs="Arial"/>
      <w:b/>
      <w:bCs/>
      <w:i/>
      <w:iCs/>
      <w:color w:val="313231"/>
      <w:sz w:val="28"/>
      <w:szCs w:val="28"/>
    </w:rPr>
  </w:style>
  <w:style w:type="character" w:customStyle="1" w:styleId="Heading3Char">
    <w:name w:val="Heading 3 Char"/>
    <w:basedOn w:val="DefaultParagraphFont"/>
    <w:link w:val="Heading3"/>
    <w:rsid w:val="00CC35C5"/>
    <w:rPr>
      <w:rFonts w:ascii="Arial" w:hAnsi="Arial" w:cs="Arial"/>
      <w:b/>
      <w:bCs/>
      <w:color w:val="313231"/>
      <w:sz w:val="26"/>
      <w:szCs w:val="26"/>
    </w:rPr>
  </w:style>
  <w:style w:type="character" w:customStyle="1" w:styleId="Heading4Char">
    <w:name w:val="Heading 4 Char"/>
    <w:basedOn w:val="DefaultParagraphFont"/>
    <w:link w:val="Heading4"/>
    <w:rsid w:val="00CC35C5"/>
    <w:rPr>
      <w:rFonts w:ascii="Arial" w:hAnsi="Arial" w:cs="Arial"/>
      <w:i/>
      <w:iCs/>
      <w:color w:val="313231"/>
      <w:sz w:val="24"/>
      <w:szCs w:val="24"/>
      <w:u w:val="single"/>
    </w:rPr>
  </w:style>
  <w:style w:type="character" w:customStyle="1" w:styleId="Heading5Char">
    <w:name w:val="Heading 5 Char"/>
    <w:basedOn w:val="DefaultParagraphFont"/>
    <w:link w:val="Heading5"/>
    <w:rsid w:val="00CC35C5"/>
    <w:rPr>
      <w:rFonts w:ascii="Foundry Form Sans" w:hAnsi="Foundry Form Sans"/>
      <w:b/>
      <w:bCs/>
      <w:i/>
      <w:iCs/>
      <w:color w:val="313231"/>
      <w:sz w:val="26"/>
      <w:szCs w:val="26"/>
    </w:rPr>
  </w:style>
  <w:style w:type="character" w:customStyle="1" w:styleId="Heading6Char">
    <w:name w:val="Heading 6 Char"/>
    <w:basedOn w:val="DefaultParagraphFont"/>
    <w:link w:val="Heading6"/>
    <w:rsid w:val="00CC35C5"/>
    <w:rPr>
      <w:rFonts w:ascii="Foundry Form Sans" w:hAnsi="Foundry Form Sans"/>
      <w:b/>
      <w:bCs/>
      <w:color w:val="313231"/>
      <w:sz w:val="22"/>
      <w:szCs w:val="22"/>
    </w:rPr>
  </w:style>
  <w:style w:type="character" w:customStyle="1" w:styleId="Heading7Char">
    <w:name w:val="Heading 7 Char"/>
    <w:basedOn w:val="DefaultParagraphFont"/>
    <w:link w:val="Heading7"/>
    <w:rsid w:val="00CC35C5"/>
    <w:rPr>
      <w:rFonts w:ascii="Foundry Form Sans" w:hAnsi="Foundry Form Sans"/>
      <w:color w:val="313231"/>
      <w:sz w:val="24"/>
      <w:szCs w:val="24"/>
    </w:rPr>
  </w:style>
  <w:style w:type="character" w:customStyle="1" w:styleId="Heading8Char">
    <w:name w:val="Heading 8 Char"/>
    <w:basedOn w:val="DefaultParagraphFont"/>
    <w:link w:val="Heading8"/>
    <w:rsid w:val="00CC35C5"/>
    <w:rPr>
      <w:rFonts w:ascii="Foundry Form Sans" w:hAnsi="Foundry Form Sans"/>
      <w:i/>
      <w:iCs/>
      <w:color w:val="313231"/>
      <w:sz w:val="24"/>
      <w:szCs w:val="24"/>
    </w:rPr>
  </w:style>
  <w:style w:type="character" w:customStyle="1" w:styleId="Heading9Char">
    <w:name w:val="Heading 9 Char"/>
    <w:basedOn w:val="DefaultParagraphFont"/>
    <w:link w:val="Heading9"/>
    <w:rsid w:val="00CC35C5"/>
    <w:rPr>
      <w:rFonts w:ascii="Arial" w:hAnsi="Arial" w:cs="Arial"/>
      <w:color w:val="313231"/>
      <w:sz w:val="22"/>
      <w:szCs w:val="22"/>
    </w:rPr>
  </w:style>
  <w:style w:type="character" w:customStyle="1" w:styleId="BalloonTextChar">
    <w:name w:val="Balloon Text Char"/>
    <w:basedOn w:val="DefaultParagraphFont"/>
    <w:link w:val="BalloonText"/>
    <w:semiHidden/>
    <w:rsid w:val="00CC35C5"/>
    <w:rPr>
      <w:rFonts w:ascii="Tahoma" w:hAnsi="Tahoma" w:cs="Tahoma"/>
      <w:color w:val="313231"/>
      <w:sz w:val="16"/>
      <w:szCs w:val="16"/>
    </w:rPr>
  </w:style>
  <w:style w:type="character" w:customStyle="1" w:styleId="BodyTextChar">
    <w:name w:val="Body Text Char"/>
    <w:basedOn w:val="DefaultParagraphFont"/>
    <w:link w:val="BodyText"/>
    <w:semiHidden/>
    <w:rsid w:val="00CC35C5"/>
    <w:rPr>
      <w:rFonts w:ascii="Foundry Form Sans" w:hAnsi="Foundry Form Sans"/>
      <w:color w:val="313231"/>
      <w:sz w:val="24"/>
      <w:szCs w:val="24"/>
    </w:rPr>
  </w:style>
  <w:style w:type="character" w:customStyle="1" w:styleId="BodyTextFirstIndentChar">
    <w:name w:val="Body Text First Indent Char"/>
    <w:basedOn w:val="BodyTextChar"/>
    <w:link w:val="BodyTextFirstIndent"/>
    <w:semiHidden/>
    <w:rsid w:val="00CC35C5"/>
    <w:rPr>
      <w:rFonts w:ascii="Foundry Form Sans" w:hAnsi="Foundry Form Sans"/>
      <w:color w:val="313231"/>
      <w:sz w:val="24"/>
      <w:szCs w:val="24"/>
    </w:rPr>
  </w:style>
  <w:style w:type="character" w:customStyle="1" w:styleId="BodyTextIndentChar">
    <w:name w:val="Body Text Indent Char"/>
    <w:basedOn w:val="DefaultParagraphFont"/>
    <w:link w:val="BodyTextIndent"/>
    <w:semiHidden/>
    <w:rsid w:val="00CC35C5"/>
    <w:rPr>
      <w:rFonts w:ascii="Foundry Form Sans" w:hAnsi="Foundry Form Sans"/>
      <w:color w:val="313231"/>
      <w:sz w:val="24"/>
      <w:szCs w:val="24"/>
    </w:rPr>
  </w:style>
  <w:style w:type="character" w:customStyle="1" w:styleId="BodyTextFirstIndent2Char">
    <w:name w:val="Body Text First Indent 2 Char"/>
    <w:basedOn w:val="BodyTextIndentChar"/>
    <w:link w:val="BodyTextFirstIndent2"/>
    <w:semiHidden/>
    <w:rsid w:val="00CC35C5"/>
    <w:rPr>
      <w:rFonts w:ascii="Foundry Form Sans" w:hAnsi="Foundry Form Sans"/>
      <w:color w:val="313231"/>
      <w:sz w:val="24"/>
      <w:szCs w:val="24"/>
    </w:rPr>
  </w:style>
  <w:style w:type="character" w:customStyle="1" w:styleId="BodyTextIndent2Char">
    <w:name w:val="Body Text Indent 2 Char"/>
    <w:basedOn w:val="DefaultParagraphFont"/>
    <w:link w:val="BodyTextIndent2"/>
    <w:semiHidden/>
    <w:rsid w:val="00CC35C5"/>
    <w:rPr>
      <w:rFonts w:ascii="Foundry Form Sans" w:hAnsi="Foundry Form Sans"/>
      <w:color w:val="313231"/>
      <w:sz w:val="24"/>
      <w:szCs w:val="24"/>
    </w:rPr>
  </w:style>
  <w:style w:type="character" w:customStyle="1" w:styleId="BodyTextIndent3Char">
    <w:name w:val="Body Text Indent 3 Char"/>
    <w:basedOn w:val="DefaultParagraphFont"/>
    <w:link w:val="BodyTextIndent3"/>
    <w:semiHidden/>
    <w:rsid w:val="00CC35C5"/>
    <w:rPr>
      <w:rFonts w:ascii="Foundry Form Sans" w:hAnsi="Foundry Form Sans"/>
      <w:color w:val="313231"/>
      <w:sz w:val="16"/>
      <w:szCs w:val="16"/>
    </w:rPr>
  </w:style>
  <w:style w:type="character" w:customStyle="1" w:styleId="ClosingChar">
    <w:name w:val="Closing Char"/>
    <w:basedOn w:val="DefaultParagraphFont"/>
    <w:link w:val="Closing"/>
    <w:semiHidden/>
    <w:rsid w:val="00CC35C5"/>
    <w:rPr>
      <w:rFonts w:ascii="Foundry Form Sans" w:hAnsi="Foundry Form Sans"/>
      <w:color w:val="313231"/>
      <w:sz w:val="24"/>
      <w:szCs w:val="24"/>
    </w:rPr>
  </w:style>
  <w:style w:type="character" w:customStyle="1" w:styleId="CommentSubjectChar">
    <w:name w:val="Comment Subject Char"/>
    <w:basedOn w:val="CommentTextChar"/>
    <w:link w:val="CommentSubject"/>
    <w:semiHidden/>
    <w:rsid w:val="00CC35C5"/>
    <w:rPr>
      <w:rFonts w:ascii="Foundry Form Sans" w:hAnsi="Foundry Form Sans"/>
      <w:b/>
      <w:bCs/>
      <w:color w:val="313231"/>
    </w:rPr>
  </w:style>
  <w:style w:type="character" w:customStyle="1" w:styleId="DateChar">
    <w:name w:val="Date Char"/>
    <w:basedOn w:val="DefaultParagraphFont"/>
    <w:link w:val="Date"/>
    <w:semiHidden/>
    <w:rsid w:val="00CC35C5"/>
    <w:rPr>
      <w:rFonts w:ascii="Foundry Form Sans" w:hAnsi="Foundry Form Sans"/>
      <w:color w:val="313231"/>
      <w:sz w:val="24"/>
      <w:szCs w:val="24"/>
    </w:rPr>
  </w:style>
  <w:style w:type="character" w:customStyle="1" w:styleId="DocumentMapChar">
    <w:name w:val="Document Map Char"/>
    <w:basedOn w:val="DefaultParagraphFont"/>
    <w:link w:val="DocumentMap"/>
    <w:semiHidden/>
    <w:rsid w:val="00CC35C5"/>
    <w:rPr>
      <w:rFonts w:ascii="Tahoma" w:hAnsi="Tahoma" w:cs="Tahoma"/>
      <w:color w:val="313231"/>
      <w:shd w:val="clear" w:color="auto" w:fill="000080"/>
    </w:rPr>
  </w:style>
  <w:style w:type="character" w:customStyle="1" w:styleId="E-mailSignatureChar">
    <w:name w:val="E-mail Signature Char"/>
    <w:basedOn w:val="DefaultParagraphFont"/>
    <w:link w:val="E-mailSignature"/>
    <w:semiHidden/>
    <w:rsid w:val="00CC35C5"/>
    <w:rPr>
      <w:rFonts w:ascii="Foundry Form Sans" w:hAnsi="Foundry Form Sans"/>
      <w:color w:val="313231"/>
      <w:sz w:val="24"/>
      <w:szCs w:val="24"/>
    </w:rPr>
  </w:style>
  <w:style w:type="character" w:customStyle="1" w:styleId="EndnoteTextChar">
    <w:name w:val="Endnote Text Char"/>
    <w:basedOn w:val="DefaultParagraphFont"/>
    <w:link w:val="EndnoteText"/>
    <w:semiHidden/>
    <w:rsid w:val="00CC35C5"/>
    <w:rPr>
      <w:rFonts w:ascii="Foundry Form Sans" w:hAnsi="Foundry Form Sans"/>
      <w:color w:val="313231"/>
    </w:rPr>
  </w:style>
  <w:style w:type="character" w:customStyle="1" w:styleId="HTMLAddressChar">
    <w:name w:val="HTML Address Char"/>
    <w:basedOn w:val="DefaultParagraphFont"/>
    <w:link w:val="HTMLAddress"/>
    <w:semiHidden/>
    <w:rsid w:val="00CC35C5"/>
    <w:rPr>
      <w:rFonts w:ascii="Foundry Form Sans" w:hAnsi="Foundry Form Sans"/>
      <w:i/>
      <w:iCs/>
      <w:color w:val="313231"/>
      <w:sz w:val="24"/>
      <w:szCs w:val="24"/>
    </w:rPr>
  </w:style>
  <w:style w:type="character" w:customStyle="1" w:styleId="HTMLPreformattedChar">
    <w:name w:val="HTML Preformatted Char"/>
    <w:basedOn w:val="DefaultParagraphFont"/>
    <w:link w:val="HTMLPreformatted"/>
    <w:semiHidden/>
    <w:rsid w:val="00CC35C5"/>
    <w:rPr>
      <w:rFonts w:ascii="Courier New" w:hAnsi="Courier New" w:cs="Courier New"/>
      <w:color w:val="313231"/>
    </w:rPr>
  </w:style>
  <w:style w:type="character" w:customStyle="1" w:styleId="MacroTextChar">
    <w:name w:val="Macro Text Char"/>
    <w:basedOn w:val="DefaultParagraphFont"/>
    <w:link w:val="MacroText"/>
    <w:semiHidden/>
    <w:rsid w:val="00CC35C5"/>
    <w:rPr>
      <w:rFonts w:ascii="Courier New" w:hAnsi="Courier New" w:cs="Courier New"/>
    </w:rPr>
  </w:style>
  <w:style w:type="character" w:customStyle="1" w:styleId="MessageHeaderChar">
    <w:name w:val="Message Header Char"/>
    <w:basedOn w:val="DefaultParagraphFont"/>
    <w:link w:val="MessageHeader"/>
    <w:semiHidden/>
    <w:rsid w:val="00CC35C5"/>
    <w:rPr>
      <w:rFonts w:ascii="Arial" w:hAnsi="Arial" w:cs="Arial"/>
      <w:color w:val="313231"/>
      <w:sz w:val="24"/>
      <w:szCs w:val="24"/>
      <w:shd w:val="clear" w:color="auto" w:fill="FFFF00"/>
    </w:rPr>
  </w:style>
  <w:style w:type="character" w:customStyle="1" w:styleId="NoteHeadingChar">
    <w:name w:val="Note Heading Char"/>
    <w:basedOn w:val="DefaultParagraphFont"/>
    <w:link w:val="NoteHeading"/>
    <w:semiHidden/>
    <w:rsid w:val="00CC35C5"/>
    <w:rPr>
      <w:rFonts w:ascii="Foundry Form Sans" w:hAnsi="Foundry Form Sans"/>
      <w:color w:val="313231"/>
      <w:sz w:val="24"/>
      <w:szCs w:val="24"/>
    </w:rPr>
  </w:style>
  <w:style w:type="character" w:customStyle="1" w:styleId="PlainTextChar">
    <w:name w:val="Plain Text Char"/>
    <w:basedOn w:val="DefaultParagraphFont"/>
    <w:link w:val="PlainText"/>
    <w:semiHidden/>
    <w:rsid w:val="00CC35C5"/>
    <w:rPr>
      <w:rFonts w:ascii="Courier New" w:hAnsi="Courier New" w:cs="Courier New"/>
      <w:color w:val="313231"/>
    </w:rPr>
  </w:style>
  <w:style w:type="character" w:customStyle="1" w:styleId="SalutationChar">
    <w:name w:val="Salutation Char"/>
    <w:basedOn w:val="DefaultParagraphFont"/>
    <w:link w:val="Salutation"/>
    <w:semiHidden/>
    <w:rsid w:val="00CC35C5"/>
    <w:rPr>
      <w:rFonts w:ascii="Foundry Form Sans" w:hAnsi="Foundry Form Sans"/>
      <w:color w:val="313231"/>
      <w:sz w:val="24"/>
      <w:szCs w:val="24"/>
    </w:rPr>
  </w:style>
  <w:style w:type="character" w:customStyle="1" w:styleId="SignatureChar">
    <w:name w:val="Signature Char"/>
    <w:basedOn w:val="DefaultParagraphFont"/>
    <w:link w:val="Signature"/>
    <w:semiHidden/>
    <w:rsid w:val="00CC35C5"/>
    <w:rPr>
      <w:rFonts w:ascii="Foundry Form Sans" w:hAnsi="Foundry Form Sans"/>
      <w:color w:val="313231"/>
      <w:sz w:val="24"/>
      <w:szCs w:val="24"/>
    </w:rPr>
  </w:style>
  <w:style w:type="character" w:customStyle="1" w:styleId="SubtitleChar">
    <w:name w:val="Subtitle Char"/>
    <w:basedOn w:val="DefaultParagraphFont"/>
    <w:link w:val="Subtitle"/>
    <w:rsid w:val="00CC35C5"/>
    <w:rPr>
      <w:rFonts w:ascii="Arial" w:hAnsi="Arial"/>
      <w:color w:val="811644"/>
      <w:sz w:val="36"/>
      <w:szCs w:val="24"/>
    </w:rPr>
  </w:style>
  <w:style w:type="character" w:customStyle="1" w:styleId="TitleChar">
    <w:name w:val="Title Char"/>
    <w:basedOn w:val="DefaultParagraphFont"/>
    <w:link w:val="Title"/>
    <w:rsid w:val="00CC35C5"/>
    <w:rPr>
      <w:rFonts w:ascii="Arial" w:hAnsi="Arial"/>
      <w:b/>
      <w:color w:val="811644"/>
      <w:sz w:val="96"/>
      <w:szCs w:val="24"/>
    </w:rPr>
  </w:style>
  <w:style w:type="numbering" w:customStyle="1" w:styleId="CurrentList1">
    <w:name w:val="Current List1"/>
    <w:uiPriority w:val="99"/>
    <w:rsid w:val="005F178D"/>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ealing135.org.uk/party-kits/" TargetMode="External"/><Relationship Id="rId26" Type="http://schemas.openxmlformats.org/officeDocument/2006/relationships/hyperlink" Target="https://westlondonwaste.gov.uk/materials/plastics"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libraryofthings.co.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www.ealing.gov.uk/info/201171/recycling_services/3163/other_ways_to_reuse_and_recycle" TargetMode="External"/><Relationship Id="rId25" Type="http://schemas.openxmlformats.org/officeDocument/2006/relationships/hyperlink" Target="https://www.refill.org.uk/refill-london/" TargetMode="External"/><Relationship Id="rId33" Type="http://schemas.openxmlformats.org/officeDocument/2006/relationships/header" Target="header1.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indfulshopper.co.uk/" TargetMode="External"/><Relationship Id="rId20" Type="http://schemas.openxmlformats.org/officeDocument/2006/relationships/hyperlink" Target="https://ealing135.org.uk/nappy-bank/" TargetMode="External"/><Relationship Id="rId29" Type="http://schemas.openxmlformats.org/officeDocument/2006/relationships/hyperlink" Target="https://traid.org.uk/collec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yperlink" Target="https://www.ealing.gov.uk/download/downloads/id/18977/report.pdf" TargetMode="External"/><Relationship Id="rId32" Type="http://schemas.openxmlformats.org/officeDocument/2006/relationships/hyperlink" Target="https://www.ealing.gov.uk/info/201171/recycling_services/292/re-use_and_recycling_centres_and_sites/4"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aling.gov.uk/info/201171/recycling_services/3163/other_ways_to_reuse_and_recycle" TargetMode="External"/><Relationship Id="rId23" Type="http://schemas.openxmlformats.org/officeDocument/2006/relationships/hyperlink" Target="https://www.ealing.gov.uk/info/201304/climate_action/2691/ealing_s_climate_and_ecological_strategy" TargetMode="External"/><Relationship Id="rId28" Type="http://schemas.openxmlformats.org/officeDocument/2006/relationships/hyperlink" Target="https://www.ealing.gov.uk/galleries/gallery/40/sticker_meanings_recycling"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estlondonnappies.com/" TargetMode="External"/><Relationship Id="rId31" Type="http://schemas.openxmlformats.org/officeDocument/2006/relationships/hyperlink" Target="https://www.ealing.gov.uk/info/201171/recycling_services/1781/electrical_and_electronic_items_recyc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eu.mimecast.com/s/H7R0CoYp8Skm6wnFVKHxg?domain=getswishing.com/" TargetMode="External"/><Relationship Id="rId22" Type="http://schemas.openxmlformats.org/officeDocument/2006/relationships/hyperlink" Target="https://www.libraryofthings.co.uk/" TargetMode="External"/><Relationship Id="rId27" Type="http://schemas.openxmlformats.org/officeDocument/2006/relationships/hyperlink" Target="https://www.ealing.gov.uk/info/201171/recycling_services/3163/other_ways_to_reuse_and_recycle" TargetMode="External"/><Relationship Id="rId30" Type="http://schemas.openxmlformats.org/officeDocument/2006/relationships/hyperlink" Target="https://www.recyclenow.com/repeatthecycle"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b7996964d7b9deb7d93c19f568acdaef">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0f45a30f92a7bd7c0b897e62e3fa2a41"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F58E-D2AD-4107-998B-BFE749BF7B38}">
  <ds:schemaRefs>
    <ds:schemaRef ds:uri="http://purl.org/dc/elements/1.1/"/>
    <ds:schemaRef ds:uri="8a1413f0-80f7-4807-ab5f-d310adea75f0"/>
    <ds:schemaRef ds:uri="http://schemas.openxmlformats.org/package/2006/metadata/core-properties"/>
    <ds:schemaRef ds:uri="http://schemas.microsoft.com/office/infopath/2007/PartnerControls"/>
    <ds:schemaRef ds:uri="http://purl.org/dc/terms/"/>
    <ds:schemaRef ds:uri="d3625f93-684f-4343-a19c-181047c99c9a"/>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C6074817-65A8-4ACD-944C-85AFE5E0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37</TotalTime>
  <Pages>12</Pages>
  <Words>8005</Words>
  <Characters>44344</Characters>
  <Application>Microsoft Office Word</Application>
  <DocSecurity>0</DocSecurity>
  <Lines>369</Lines>
  <Paragraphs>104</Paragraphs>
  <ScaleCrop>false</ScaleCrop>
  <Company>Meta One Limited</Company>
  <LinksUpToDate>false</LinksUpToDate>
  <CharactersWithSpaces>52245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18</cp:revision>
  <cp:lastPrinted>2022-01-28T23:49:00Z</cp:lastPrinted>
  <dcterms:created xsi:type="dcterms:W3CDTF">2025-11-07T13:58:00Z</dcterms:created>
  <dcterms:modified xsi:type="dcterms:W3CDTF">2025-11-10T16:04:00Z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