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0C78" w14:textId="1055E07A" w:rsidR="001B233E" w:rsidRDefault="001B233E" w:rsidP="00410946">
      <w:pPr>
        <w:pStyle w:val="ListParagraph"/>
        <w:numPr>
          <w:ilvl w:val="0"/>
          <w:numId w:val="25"/>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39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07"/>
        <w:gridCol w:w="1944"/>
        <w:gridCol w:w="5781"/>
      </w:tblGrid>
      <w:tr w:rsidR="005531C7" w:rsidRPr="005C257E" w14:paraId="7CF03024" w14:textId="77777777" w:rsidTr="00400DEF">
        <w:trPr>
          <w:trHeight w:val="300"/>
          <w:tblHeader/>
        </w:trPr>
        <w:tc>
          <w:tcPr>
            <w:tcW w:w="6753" w:type="dxa"/>
            <w:shd w:val="clear" w:color="auto" w:fill="DEEAF6" w:themeFill="accent5" w:themeFillTint="33"/>
            <w:noWrap/>
            <w:vAlign w:val="center"/>
            <w:hideMark/>
          </w:tcPr>
          <w:p w14:paraId="418A95E5" w14:textId="77777777" w:rsidR="005531C7" w:rsidRPr="007E5318" w:rsidRDefault="005531C7"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5531C7" w:rsidRPr="007E5318" w:rsidRDefault="005531C7"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5531C7" w:rsidRPr="007E5318" w:rsidRDefault="005531C7"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5531C7" w:rsidRDefault="005531C7"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2987" w:type="dxa"/>
            <w:gridSpan w:val="2"/>
            <w:shd w:val="clear" w:color="auto" w:fill="DEEAF6" w:themeFill="accent5" w:themeFillTint="33"/>
          </w:tcPr>
          <w:p w14:paraId="65C0549F" w14:textId="77777777" w:rsidR="005531C7" w:rsidRPr="007E5318" w:rsidRDefault="005531C7"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7725" w:type="dxa"/>
            <w:gridSpan w:val="2"/>
            <w:shd w:val="clear" w:color="auto" w:fill="DEEAF6" w:themeFill="accent5" w:themeFillTint="33"/>
          </w:tcPr>
          <w:p w14:paraId="1E7B581E" w14:textId="77777777" w:rsidR="005531C7" w:rsidRPr="007E5318" w:rsidRDefault="005531C7"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5531C7" w:rsidRPr="005C257E" w14:paraId="27F09522" w14:textId="77777777" w:rsidTr="00400DEF">
        <w:trPr>
          <w:trHeight w:val="300"/>
        </w:trPr>
        <w:tc>
          <w:tcPr>
            <w:tcW w:w="6753" w:type="dxa"/>
            <w:shd w:val="clear" w:color="auto" w:fill="92D050"/>
            <w:noWrap/>
            <w:vAlign w:val="center"/>
            <w:hideMark/>
          </w:tcPr>
          <w:p w14:paraId="3CD1DD5C" w14:textId="288FFD67" w:rsidR="005531C7" w:rsidRPr="002E5563" w:rsidRDefault="005531C7" w:rsidP="006A60C9">
            <w:pPr>
              <w:rPr>
                <w:rFonts w:ascii="Arial" w:hAnsi="Arial" w:cs="Arial"/>
                <w:color w:val="auto"/>
                <w:sz w:val="20"/>
                <w:szCs w:val="20"/>
              </w:rPr>
            </w:pPr>
            <w:r w:rsidRPr="002E5563">
              <w:rPr>
                <w:rFonts w:ascii="Arial" w:hAnsi="Arial" w:cs="Arial"/>
                <w:color w:val="auto"/>
                <w:sz w:val="20"/>
                <w:szCs w:val="20"/>
              </w:rPr>
              <w:t>Total annual household waste per head (kgs/head)</w:t>
            </w:r>
            <w:r>
              <w:rPr>
                <w:rFonts w:ascii="Arial" w:hAnsi="Arial" w:cs="Arial"/>
                <w:color w:val="auto"/>
                <w:sz w:val="20"/>
                <w:szCs w:val="20"/>
              </w:rPr>
              <w:t>*</w:t>
            </w:r>
          </w:p>
          <w:p w14:paraId="2A1AB861" w14:textId="7EA5E1BC" w:rsidR="005531C7" w:rsidRPr="002E5563" w:rsidRDefault="005531C7" w:rsidP="006A60C9">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61141E97" w:rsidR="005531C7" w:rsidRPr="002C3514" w:rsidRDefault="005531C7"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235.2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586" w:type="dxa"/>
            <w:shd w:val="clear" w:color="auto" w:fill="E2EFD9" w:themeFill="accent6" w:themeFillTint="33"/>
            <w:noWrap/>
            <w:vAlign w:val="center"/>
            <w:hideMark/>
          </w:tcPr>
          <w:p w14:paraId="1173CEE3" w14:textId="3D424F3A" w:rsidR="005531C7" w:rsidRPr="002C3514" w:rsidRDefault="005531C7" w:rsidP="006A60C9">
            <w:pPr>
              <w:rPr>
                <w:rFonts w:ascii="Arial" w:hAnsi="Arial" w:cs="Arial"/>
                <w:color w:val="000000"/>
                <w:sz w:val="20"/>
                <w:szCs w:val="20"/>
              </w:rPr>
            </w:pPr>
            <w:r>
              <w:rPr>
                <w:rFonts w:ascii="Arial" w:hAnsi="Arial" w:cs="Arial"/>
                <w:color w:val="000000"/>
                <w:sz w:val="20"/>
                <w:szCs w:val="20"/>
              </w:rPr>
              <w:t xml:space="preserve">241.7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/head</w:t>
            </w:r>
          </w:p>
        </w:tc>
        <w:tc>
          <w:tcPr>
            <w:tcW w:w="1620" w:type="dxa"/>
            <w:shd w:val="clear" w:color="auto" w:fill="E2EFD9" w:themeFill="accent6" w:themeFillTint="33"/>
            <w:vAlign w:val="center"/>
          </w:tcPr>
          <w:p w14:paraId="232D9C2C" w14:textId="48226E02" w:rsidR="005531C7" w:rsidRPr="009167F4" w:rsidRDefault="005531C7" w:rsidP="006A60C9">
            <w:pPr>
              <w:rPr>
                <w:rFonts w:ascii="Arial" w:hAnsi="Arial" w:cs="Arial"/>
                <w:color w:val="1F3864" w:themeColor="accent1" w:themeShade="80"/>
                <w:sz w:val="20"/>
                <w:szCs w:val="20"/>
                <w:highlight w:val="yellow"/>
              </w:rPr>
            </w:pPr>
            <w:r w:rsidRPr="009167F4">
              <w:rPr>
                <w:rFonts w:ascii="Arial" w:hAnsi="Arial" w:cs="Arial"/>
                <w:color w:val="1F3864" w:themeColor="accent1" w:themeShade="80"/>
                <w:sz w:val="20"/>
                <w:szCs w:val="20"/>
              </w:rPr>
              <w:t>204.8 kgs/head</w:t>
            </w:r>
          </w:p>
        </w:tc>
        <w:tc>
          <w:tcPr>
            <w:tcW w:w="2987" w:type="dxa"/>
            <w:gridSpan w:val="2"/>
            <w:shd w:val="clear" w:color="auto" w:fill="E2EFD9" w:themeFill="accent6" w:themeFillTint="33"/>
          </w:tcPr>
          <w:p w14:paraId="0F7D3180" w14:textId="77777777" w:rsidR="005531C7" w:rsidRDefault="005531C7" w:rsidP="006A60C9">
            <w:pPr>
              <w:rPr>
                <w:rFonts w:ascii="Arial" w:hAnsi="Arial" w:cs="Arial"/>
                <w:color w:val="000000"/>
                <w:sz w:val="16"/>
                <w:szCs w:val="16"/>
              </w:rPr>
            </w:pPr>
            <w:r w:rsidRPr="002944C9">
              <w:rPr>
                <w:rFonts w:ascii="Arial" w:hAnsi="Arial" w:cs="Arial"/>
                <w:color w:val="000000"/>
                <w:sz w:val="16"/>
                <w:szCs w:val="16"/>
              </w:rPr>
              <w:t>Defra stats (Ex BVPI84a)</w:t>
            </w:r>
          </w:p>
          <w:p w14:paraId="42120B24" w14:textId="77777777" w:rsidR="005531C7" w:rsidRDefault="005531C7" w:rsidP="004276D9">
            <w:pPr>
              <w:rPr>
                <w:rFonts w:ascii="Arial" w:hAnsi="Arial" w:cs="Arial"/>
                <w:color w:val="1F3864" w:themeColor="accent1" w:themeShade="80"/>
                <w:sz w:val="16"/>
                <w:szCs w:val="16"/>
              </w:rPr>
            </w:pPr>
          </w:p>
          <w:p w14:paraId="56D83314" w14:textId="6BF33669" w:rsidR="005531C7" w:rsidRPr="004276D9" w:rsidRDefault="005531C7" w:rsidP="004276D9">
            <w:pPr>
              <w:rPr>
                <w:rFonts w:ascii="Arial" w:hAnsi="Arial" w:cs="Arial"/>
                <w:color w:val="000000"/>
                <w:sz w:val="16"/>
                <w:szCs w:val="16"/>
              </w:rPr>
            </w:pPr>
            <w:r>
              <w:rPr>
                <w:rFonts w:ascii="Arial" w:hAnsi="Arial" w:cs="Arial"/>
                <w:color w:val="1F3864" w:themeColor="accent1" w:themeShade="80"/>
                <w:sz w:val="16"/>
                <w:szCs w:val="16"/>
              </w:rPr>
              <w:t>The figures are calculated using population of 316,920and household number of households 148,470</w:t>
            </w:r>
          </w:p>
        </w:tc>
        <w:tc>
          <w:tcPr>
            <w:tcW w:w="7725" w:type="dxa"/>
            <w:gridSpan w:val="2"/>
            <w:shd w:val="clear" w:color="auto" w:fill="E2EFD9" w:themeFill="accent6" w:themeFillTint="33"/>
          </w:tcPr>
          <w:p w14:paraId="3F2C777C" w14:textId="77777777" w:rsidR="005531C7" w:rsidRPr="00410946" w:rsidRDefault="005531C7" w:rsidP="006A60C9">
            <w:pPr>
              <w:rPr>
                <w:rFonts w:ascii="Arial" w:hAnsi="Arial" w:cs="Arial"/>
                <w:color w:val="000000"/>
                <w:sz w:val="16"/>
                <w:szCs w:val="16"/>
              </w:rPr>
            </w:pPr>
            <w:r w:rsidRPr="00410946">
              <w:rPr>
                <w:rFonts w:ascii="Arial" w:hAnsi="Arial" w:cs="Arial"/>
                <w:color w:val="000000" w:themeColor="text1"/>
                <w:sz w:val="16"/>
                <w:szCs w:val="16"/>
              </w:rPr>
              <w:t>Borough sets own targets, informed by ReLondon /WRAP good practice.</w:t>
            </w:r>
          </w:p>
        </w:tc>
      </w:tr>
      <w:tr w:rsidR="005531C7" w:rsidRPr="005C257E" w14:paraId="68D9E2FB" w14:textId="77777777" w:rsidTr="00400DEF">
        <w:trPr>
          <w:trHeight w:val="290"/>
        </w:trPr>
        <w:tc>
          <w:tcPr>
            <w:tcW w:w="6753" w:type="dxa"/>
            <w:shd w:val="clear" w:color="auto" w:fill="92D050"/>
            <w:noWrap/>
            <w:vAlign w:val="center"/>
            <w:hideMark/>
          </w:tcPr>
          <w:p w14:paraId="7DFC3FF4" w14:textId="22B3438F" w:rsidR="005531C7" w:rsidRPr="002E5563" w:rsidRDefault="005531C7" w:rsidP="006A60C9">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r>
              <w:rPr>
                <w:rFonts w:ascii="Arial" w:hAnsi="Arial" w:cs="Arial"/>
                <w:color w:val="auto"/>
                <w:sz w:val="20"/>
                <w:szCs w:val="20"/>
              </w:rPr>
              <w:t>*</w:t>
            </w:r>
          </w:p>
          <w:p w14:paraId="5395FEF6" w14:textId="77777777" w:rsidR="005531C7" w:rsidRPr="002E5563" w:rsidRDefault="005531C7" w:rsidP="006A60C9">
            <w:pPr>
              <w:rPr>
                <w:rFonts w:ascii="Arial" w:hAnsi="Arial" w:cs="Arial"/>
                <w:color w:val="auto"/>
                <w:sz w:val="20"/>
                <w:szCs w:val="20"/>
              </w:rPr>
            </w:pPr>
          </w:p>
        </w:tc>
        <w:tc>
          <w:tcPr>
            <w:tcW w:w="1726" w:type="dxa"/>
            <w:shd w:val="clear" w:color="auto" w:fill="E2EFD9" w:themeFill="accent6" w:themeFillTint="33"/>
            <w:vAlign w:val="center"/>
          </w:tcPr>
          <w:p w14:paraId="3C62F364" w14:textId="063C5BEA" w:rsidR="005531C7" w:rsidRPr="002C3514" w:rsidRDefault="005531C7" w:rsidP="006A60C9">
            <w:pPr>
              <w:rPr>
                <w:rFonts w:ascii="Arial" w:hAnsi="Arial" w:cs="Arial"/>
                <w:color w:val="000000"/>
                <w:sz w:val="20"/>
                <w:szCs w:val="20"/>
              </w:rPr>
            </w:pPr>
            <w:r w:rsidRPr="002C3514">
              <w:rPr>
                <w:rFonts w:ascii="Arial" w:hAnsi="Arial" w:cs="Arial"/>
                <w:color w:val="000000"/>
                <w:sz w:val="20"/>
                <w:szCs w:val="20"/>
              </w:rPr>
              <w:t xml:space="preserve"> </w:t>
            </w:r>
            <w:r>
              <w:rPr>
                <w:rFonts w:ascii="Arial" w:hAnsi="Arial" w:cs="Arial"/>
                <w:color w:val="000000"/>
                <w:sz w:val="20"/>
                <w:szCs w:val="20"/>
              </w:rPr>
              <w:t xml:space="preserve">365.3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1586" w:type="dxa"/>
            <w:shd w:val="clear" w:color="auto" w:fill="E2EFD9" w:themeFill="accent6" w:themeFillTint="33"/>
            <w:vAlign w:val="center"/>
            <w:hideMark/>
          </w:tcPr>
          <w:p w14:paraId="3B201CDE" w14:textId="56A8DF77" w:rsidR="005531C7" w:rsidRPr="002C3514" w:rsidRDefault="005531C7" w:rsidP="006A60C9">
            <w:pPr>
              <w:rPr>
                <w:rFonts w:ascii="Arial" w:hAnsi="Arial" w:cs="Arial"/>
                <w:color w:val="000000"/>
                <w:sz w:val="20"/>
                <w:szCs w:val="20"/>
              </w:rPr>
            </w:pPr>
            <w:r>
              <w:rPr>
                <w:rFonts w:ascii="Arial" w:hAnsi="Arial" w:cs="Arial"/>
                <w:color w:val="000000"/>
                <w:sz w:val="20"/>
                <w:szCs w:val="20"/>
              </w:rPr>
              <w:t xml:space="preserve">&lt;375 </w:t>
            </w:r>
            <w:r w:rsidRPr="002C3514">
              <w:rPr>
                <w:rFonts w:ascii="Arial" w:hAnsi="Arial" w:cs="Arial"/>
                <w:color w:val="000000"/>
                <w:sz w:val="20"/>
                <w:szCs w:val="20"/>
              </w:rPr>
              <w:t>kg</w:t>
            </w:r>
            <w:r>
              <w:rPr>
                <w:rFonts w:ascii="Arial" w:hAnsi="Arial" w:cs="Arial"/>
                <w:color w:val="000000"/>
                <w:sz w:val="20"/>
                <w:szCs w:val="20"/>
              </w:rPr>
              <w:t>s</w:t>
            </w:r>
            <w:r w:rsidRPr="002C3514">
              <w:rPr>
                <w:rFonts w:ascii="Arial" w:hAnsi="Arial" w:cs="Arial"/>
                <w:color w:val="000000"/>
                <w:sz w:val="20"/>
                <w:szCs w:val="20"/>
              </w:rPr>
              <w:t>/hh</w:t>
            </w:r>
          </w:p>
        </w:tc>
        <w:tc>
          <w:tcPr>
            <w:tcW w:w="1620" w:type="dxa"/>
            <w:shd w:val="clear" w:color="auto" w:fill="E2EFD9" w:themeFill="accent6" w:themeFillTint="33"/>
            <w:vAlign w:val="center"/>
          </w:tcPr>
          <w:p w14:paraId="0F81DC90" w14:textId="3D2B24EA" w:rsidR="005531C7" w:rsidRPr="009167F4" w:rsidRDefault="005531C7" w:rsidP="006A60C9">
            <w:pPr>
              <w:rPr>
                <w:rFonts w:ascii="Arial" w:hAnsi="Arial" w:cs="Arial"/>
                <w:color w:val="1F3864" w:themeColor="accent1" w:themeShade="80"/>
                <w:sz w:val="20"/>
                <w:szCs w:val="20"/>
                <w:highlight w:val="yellow"/>
              </w:rPr>
            </w:pPr>
            <w:r w:rsidRPr="009167F4">
              <w:rPr>
                <w:rFonts w:ascii="Arial" w:hAnsi="Arial" w:cs="Arial"/>
                <w:color w:val="1F3864" w:themeColor="accent1" w:themeShade="80"/>
                <w:sz w:val="20"/>
                <w:szCs w:val="20"/>
              </w:rPr>
              <w:t>300.4 kgs/hh</w:t>
            </w:r>
          </w:p>
        </w:tc>
        <w:tc>
          <w:tcPr>
            <w:tcW w:w="2987" w:type="dxa"/>
            <w:gridSpan w:val="2"/>
            <w:shd w:val="clear" w:color="auto" w:fill="E2EFD9" w:themeFill="accent6" w:themeFillTint="33"/>
          </w:tcPr>
          <w:p w14:paraId="0E7677C1" w14:textId="77777777" w:rsidR="005531C7" w:rsidRDefault="005531C7" w:rsidP="006A60C9">
            <w:pPr>
              <w:rPr>
                <w:rFonts w:ascii="Arial" w:hAnsi="Arial" w:cs="Arial"/>
                <w:color w:val="000000"/>
                <w:sz w:val="16"/>
                <w:szCs w:val="16"/>
              </w:rPr>
            </w:pPr>
            <w:r w:rsidRPr="002944C9">
              <w:rPr>
                <w:rFonts w:ascii="Arial" w:hAnsi="Arial" w:cs="Arial"/>
                <w:color w:val="000000"/>
                <w:sz w:val="16"/>
                <w:szCs w:val="16"/>
              </w:rPr>
              <w:t>Defra stats (Ex NI191)</w:t>
            </w:r>
          </w:p>
          <w:p w14:paraId="43C8815A" w14:textId="77777777" w:rsidR="005531C7" w:rsidRDefault="005531C7" w:rsidP="006A60C9">
            <w:pPr>
              <w:rPr>
                <w:rFonts w:ascii="Arial" w:hAnsi="Arial" w:cs="Arial"/>
                <w:color w:val="000000"/>
                <w:sz w:val="16"/>
                <w:szCs w:val="16"/>
              </w:rPr>
            </w:pPr>
          </w:p>
          <w:p w14:paraId="4C237E30" w14:textId="4F01973E" w:rsidR="005531C7" w:rsidRPr="002944C9" w:rsidRDefault="005531C7" w:rsidP="002D0E84">
            <w:pPr>
              <w:rPr>
                <w:rFonts w:ascii="Arial" w:hAnsi="Arial" w:cs="Arial"/>
                <w:color w:val="000000"/>
                <w:sz w:val="16"/>
                <w:szCs w:val="16"/>
              </w:rPr>
            </w:pPr>
            <w:r>
              <w:rPr>
                <w:rFonts w:ascii="Arial" w:hAnsi="Arial" w:cs="Arial"/>
                <w:color w:val="1F3864" w:themeColor="accent1" w:themeShade="80"/>
                <w:sz w:val="16"/>
                <w:szCs w:val="16"/>
              </w:rPr>
              <w:t>The figures are calculated using population of 316,920and household number of households 148,470</w:t>
            </w:r>
          </w:p>
        </w:tc>
        <w:tc>
          <w:tcPr>
            <w:tcW w:w="7725" w:type="dxa"/>
            <w:gridSpan w:val="2"/>
            <w:shd w:val="clear" w:color="auto" w:fill="E2EFD9" w:themeFill="accent6" w:themeFillTint="33"/>
          </w:tcPr>
          <w:p w14:paraId="08ACD0FB" w14:textId="77777777" w:rsidR="005531C7" w:rsidRPr="00410946" w:rsidRDefault="005531C7" w:rsidP="006A60C9">
            <w:pPr>
              <w:rPr>
                <w:rFonts w:ascii="Arial" w:hAnsi="Arial" w:cs="Arial"/>
                <w:color w:val="000000"/>
                <w:sz w:val="16"/>
                <w:szCs w:val="16"/>
              </w:rPr>
            </w:pPr>
            <w:r w:rsidRPr="00410946">
              <w:rPr>
                <w:rFonts w:ascii="Arial" w:hAnsi="Arial" w:cs="Arial"/>
                <w:color w:val="000000"/>
                <w:sz w:val="16"/>
                <w:szCs w:val="16"/>
              </w:rPr>
              <w:t>Borough sets own targets, informed by ReLondon/WRAP good practice.</w:t>
            </w:r>
          </w:p>
        </w:tc>
      </w:tr>
      <w:tr w:rsidR="005531C7" w:rsidRPr="005C257E" w14:paraId="5A23C13C" w14:textId="77777777" w:rsidTr="00400DEF">
        <w:trPr>
          <w:trHeight w:val="290"/>
        </w:trPr>
        <w:tc>
          <w:tcPr>
            <w:tcW w:w="6753" w:type="dxa"/>
            <w:shd w:val="clear" w:color="auto" w:fill="92D050"/>
            <w:noWrap/>
            <w:vAlign w:val="center"/>
            <w:hideMark/>
          </w:tcPr>
          <w:p w14:paraId="09E5A110" w14:textId="77777777" w:rsidR="005531C7" w:rsidRPr="002E5563" w:rsidRDefault="005531C7" w:rsidP="006A60C9">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5531C7" w:rsidRPr="002E5563" w:rsidRDefault="005531C7" w:rsidP="006A60C9">
            <w:pPr>
              <w:rPr>
                <w:rFonts w:ascii="Arial" w:hAnsi="Arial" w:cs="Arial"/>
                <w:color w:val="auto"/>
                <w:sz w:val="20"/>
                <w:szCs w:val="20"/>
              </w:rPr>
            </w:pPr>
          </w:p>
          <w:p w14:paraId="177B5D31" w14:textId="77777777" w:rsidR="005531C7" w:rsidRPr="002E5563" w:rsidRDefault="005531C7" w:rsidP="006A60C9">
            <w:pPr>
              <w:rPr>
                <w:rFonts w:ascii="Arial" w:hAnsi="Arial" w:cs="Arial"/>
                <w:color w:val="auto"/>
                <w:sz w:val="20"/>
                <w:szCs w:val="20"/>
              </w:rPr>
            </w:pPr>
          </w:p>
        </w:tc>
        <w:tc>
          <w:tcPr>
            <w:tcW w:w="1726" w:type="dxa"/>
            <w:shd w:val="clear" w:color="auto" w:fill="E2EFD9" w:themeFill="accent6" w:themeFillTint="33"/>
            <w:vAlign w:val="center"/>
          </w:tcPr>
          <w:p w14:paraId="72B2CC1B" w14:textId="2F8086AC" w:rsidR="005531C7" w:rsidRPr="0017284A" w:rsidRDefault="005531C7" w:rsidP="006A60C9">
            <w:pPr>
              <w:rPr>
                <w:rFonts w:ascii="Arial" w:hAnsi="Arial" w:cs="Arial"/>
                <w:color w:val="000000" w:themeColor="text1"/>
                <w:sz w:val="20"/>
                <w:szCs w:val="20"/>
              </w:rPr>
            </w:pPr>
            <w:r w:rsidRPr="0017284A">
              <w:rPr>
                <w:rFonts w:ascii="Arial" w:hAnsi="Arial" w:cs="Arial"/>
                <w:color w:val="000000" w:themeColor="text1"/>
                <w:sz w:val="20"/>
                <w:szCs w:val="20"/>
              </w:rPr>
              <w:t>77kgs/head</w:t>
            </w:r>
          </w:p>
        </w:tc>
        <w:tc>
          <w:tcPr>
            <w:tcW w:w="1586" w:type="dxa"/>
            <w:shd w:val="clear" w:color="auto" w:fill="E2EFD9" w:themeFill="accent6" w:themeFillTint="33"/>
            <w:vAlign w:val="center"/>
          </w:tcPr>
          <w:p w14:paraId="504D2790" w14:textId="779D36EF" w:rsidR="005531C7" w:rsidRPr="00E6497C" w:rsidRDefault="005531C7" w:rsidP="006A60C9">
            <w:pPr>
              <w:rPr>
                <w:rFonts w:ascii="Arial" w:hAnsi="Arial" w:cs="Arial"/>
                <w:color w:val="000000" w:themeColor="text1"/>
                <w:sz w:val="20"/>
                <w:szCs w:val="20"/>
              </w:rPr>
            </w:pPr>
            <w:r w:rsidRPr="00E6497C">
              <w:rPr>
                <w:rFonts w:ascii="Arial" w:hAnsi="Arial" w:cs="Arial"/>
                <w:color w:val="000000" w:themeColor="text1"/>
                <w:sz w:val="20"/>
                <w:szCs w:val="20"/>
              </w:rPr>
              <w:t>73.15 kgs/head</w:t>
            </w:r>
          </w:p>
        </w:tc>
        <w:tc>
          <w:tcPr>
            <w:tcW w:w="1620" w:type="dxa"/>
            <w:shd w:val="clear" w:color="auto" w:fill="E2EFD9" w:themeFill="accent6" w:themeFillTint="33"/>
            <w:vAlign w:val="center"/>
          </w:tcPr>
          <w:p w14:paraId="38AEA6D4" w14:textId="10F32F6E" w:rsidR="005531C7" w:rsidRPr="009167F4" w:rsidRDefault="005531C7" w:rsidP="006A60C9">
            <w:pPr>
              <w:rPr>
                <w:rFonts w:ascii="Arial" w:hAnsi="Arial" w:cs="Arial"/>
                <w:color w:val="1F3864" w:themeColor="accent1" w:themeShade="80"/>
                <w:sz w:val="20"/>
                <w:szCs w:val="20"/>
              </w:rPr>
            </w:pPr>
            <w:r w:rsidRPr="009167F4">
              <w:rPr>
                <w:rFonts w:ascii="Arial" w:hAnsi="Arial" w:cs="Arial"/>
                <w:color w:val="1F3864" w:themeColor="accent1" w:themeShade="80"/>
                <w:sz w:val="20"/>
                <w:szCs w:val="20"/>
              </w:rPr>
              <w:t>37.4kgs/head*</w:t>
            </w:r>
            <w:r>
              <w:rPr>
                <w:rFonts w:ascii="Arial" w:hAnsi="Arial" w:cs="Arial"/>
                <w:color w:val="1F3864" w:themeColor="accent1" w:themeShade="80"/>
                <w:sz w:val="20"/>
                <w:szCs w:val="20"/>
              </w:rPr>
              <w:t>*</w:t>
            </w:r>
          </w:p>
        </w:tc>
        <w:tc>
          <w:tcPr>
            <w:tcW w:w="2987" w:type="dxa"/>
            <w:gridSpan w:val="2"/>
            <w:shd w:val="clear" w:color="auto" w:fill="E2EFD9" w:themeFill="accent6" w:themeFillTint="33"/>
          </w:tcPr>
          <w:p w14:paraId="7D0691CB" w14:textId="712CC619" w:rsidR="005531C7" w:rsidRPr="0091527D" w:rsidRDefault="005531C7" w:rsidP="006A60C9">
            <w:pPr>
              <w:rPr>
                <w:rFonts w:ascii="Arial" w:hAnsi="Arial" w:cs="Arial"/>
                <w:color w:val="000000" w:themeColor="text1"/>
                <w:sz w:val="16"/>
                <w:szCs w:val="16"/>
              </w:rPr>
            </w:pPr>
            <w:r w:rsidRPr="0091527D">
              <w:rPr>
                <w:rFonts w:ascii="Arial" w:hAnsi="Arial" w:cs="Arial"/>
                <w:color w:val="000000" w:themeColor="text1"/>
                <w:sz w:val="16"/>
                <w:szCs w:val="16"/>
              </w:rPr>
              <w:t xml:space="preserve">Borough to estimate based on own waste composition data. </w:t>
            </w:r>
          </w:p>
          <w:p w14:paraId="0B5A2428" w14:textId="77777777" w:rsidR="005531C7" w:rsidRPr="0091527D" w:rsidRDefault="005531C7" w:rsidP="006A60C9">
            <w:pPr>
              <w:rPr>
                <w:rFonts w:ascii="Arial" w:hAnsi="Arial" w:cs="Arial"/>
                <w:color w:val="000000" w:themeColor="text1"/>
                <w:sz w:val="16"/>
                <w:szCs w:val="16"/>
              </w:rPr>
            </w:pPr>
          </w:p>
          <w:p w14:paraId="39792DA7" w14:textId="46664A4F" w:rsidR="005531C7" w:rsidRDefault="005531C7" w:rsidP="00501BCD">
            <w:pPr>
              <w:rPr>
                <w:rFonts w:ascii="Arial" w:hAnsi="Arial" w:cs="Arial"/>
                <w:b/>
                <w:bCs/>
                <w:color w:val="1F3864" w:themeColor="accent1" w:themeShade="80"/>
                <w:sz w:val="16"/>
                <w:szCs w:val="16"/>
              </w:rPr>
            </w:pPr>
            <w:r w:rsidRPr="0091527D">
              <w:rPr>
                <w:rFonts w:ascii="Arial" w:hAnsi="Arial" w:cs="Arial"/>
                <w:color w:val="000000" w:themeColor="text1"/>
                <w:sz w:val="16"/>
                <w:szCs w:val="16"/>
              </w:rPr>
              <w:t>*</w:t>
            </w:r>
            <w:r>
              <w:rPr>
                <w:rFonts w:ascii="Arial" w:hAnsi="Arial" w:cs="Arial"/>
                <w:color w:val="000000" w:themeColor="text1"/>
                <w:sz w:val="16"/>
                <w:szCs w:val="16"/>
              </w:rPr>
              <w:t>*</w:t>
            </w:r>
            <w:r w:rsidRPr="0091527D">
              <w:rPr>
                <w:rFonts w:ascii="Arial" w:hAnsi="Arial" w:cs="Arial"/>
                <w:color w:val="1F3864" w:themeColor="accent1" w:themeShade="80"/>
                <w:sz w:val="16"/>
                <w:szCs w:val="16"/>
              </w:rPr>
              <w:t>Based on a waste composition analysis from 2023 which included avoidable food waste classification</w:t>
            </w:r>
            <w:r>
              <w:rPr>
                <w:rFonts w:ascii="Arial" w:hAnsi="Arial" w:cs="Arial"/>
                <w:color w:val="1F3864" w:themeColor="accent1" w:themeShade="80"/>
                <w:sz w:val="16"/>
                <w:szCs w:val="16"/>
              </w:rPr>
              <w:t xml:space="preserve">. </w:t>
            </w:r>
            <w:r w:rsidRPr="003938E6">
              <w:rPr>
                <w:rFonts w:ascii="Arial" w:hAnsi="Arial" w:cs="Arial"/>
                <w:b/>
                <w:bCs/>
                <w:color w:val="1F3864" w:themeColor="accent1" w:themeShade="80"/>
                <w:sz w:val="16"/>
                <w:szCs w:val="16"/>
              </w:rPr>
              <w:t xml:space="preserve">Residual - 20.9%, Food waste - 55.8%, Mixed Dry </w:t>
            </w:r>
            <w:r>
              <w:rPr>
                <w:rFonts w:ascii="Arial" w:hAnsi="Arial" w:cs="Arial"/>
                <w:b/>
                <w:bCs/>
                <w:color w:val="1F3864" w:themeColor="accent1" w:themeShade="80"/>
                <w:sz w:val="16"/>
                <w:szCs w:val="16"/>
              </w:rPr>
              <w:t>-</w:t>
            </w:r>
            <w:r w:rsidRPr="003938E6">
              <w:rPr>
                <w:rFonts w:ascii="Arial" w:hAnsi="Arial" w:cs="Arial"/>
                <w:b/>
                <w:bCs/>
                <w:color w:val="1F3864" w:themeColor="accent1" w:themeShade="80"/>
                <w:sz w:val="16"/>
                <w:szCs w:val="16"/>
              </w:rPr>
              <w:t xml:space="preserve"> 3.5%</w:t>
            </w:r>
            <w:r>
              <w:rPr>
                <w:rFonts w:ascii="Arial" w:hAnsi="Arial" w:cs="Arial"/>
                <w:b/>
                <w:bCs/>
                <w:color w:val="1F3864" w:themeColor="accent1" w:themeShade="80"/>
                <w:sz w:val="16"/>
                <w:szCs w:val="16"/>
              </w:rPr>
              <w:t>. Population 316,920</w:t>
            </w:r>
          </w:p>
          <w:p w14:paraId="74D41544" w14:textId="785D4E02" w:rsidR="005531C7" w:rsidRPr="0091527D" w:rsidRDefault="005531C7" w:rsidP="00624A12">
            <w:pPr>
              <w:rPr>
                <w:rFonts w:ascii="Arial" w:hAnsi="Arial" w:cs="Arial"/>
                <w:color w:val="000000"/>
                <w:sz w:val="16"/>
                <w:szCs w:val="16"/>
              </w:rPr>
            </w:pPr>
          </w:p>
        </w:tc>
        <w:tc>
          <w:tcPr>
            <w:tcW w:w="7725" w:type="dxa"/>
            <w:gridSpan w:val="2"/>
            <w:shd w:val="clear" w:color="auto" w:fill="E2EFD9" w:themeFill="accent6" w:themeFillTint="33"/>
          </w:tcPr>
          <w:p w14:paraId="606D0394" w14:textId="6AB932C7" w:rsidR="005531C7" w:rsidRPr="00763AE7" w:rsidRDefault="005531C7" w:rsidP="00E42555">
            <w:pPr>
              <w:rPr>
                <w:rFonts w:ascii="Arial" w:hAnsi="Arial" w:cs="Arial"/>
                <w:color w:val="000000" w:themeColor="text1"/>
                <w:sz w:val="16"/>
                <w:szCs w:val="16"/>
              </w:rPr>
            </w:pPr>
            <w:r w:rsidRPr="00763AE7">
              <w:rPr>
                <w:rFonts w:ascii="Arial" w:hAnsi="Arial" w:cs="Arial"/>
                <w:color w:val="000000" w:themeColor="text1"/>
                <w:sz w:val="16"/>
                <w:szCs w:val="16"/>
              </w:rPr>
              <w:t xml:space="preserve">A baseline figure of 77kg/capita/year is provided in </w:t>
            </w:r>
            <w:hyperlink r:id="rId11" w:history="1">
              <w:r w:rsidRPr="00763AE7">
                <w:rPr>
                  <w:rStyle w:val="Hyperlink"/>
                  <w:rFonts w:ascii="Arial" w:hAnsi="Arial" w:cs="Arial"/>
                  <w:sz w:val="16"/>
                  <w:szCs w:val="16"/>
                </w:rPr>
                <w:t>WRAP guidance.</w:t>
              </w:r>
            </w:hyperlink>
            <w:r w:rsidRPr="00763AE7">
              <w:rPr>
                <w:rFonts w:ascii="Arial" w:hAnsi="Arial" w:cs="Arial"/>
                <w:color w:val="000000" w:themeColor="text1"/>
                <w:sz w:val="16"/>
                <w:szCs w:val="16"/>
              </w:rPr>
              <w:t xml:space="preserve"> Following a waste composition analysis published in 2020, WRAP have suggested the following splits for households:</w:t>
            </w:r>
            <w:r w:rsidR="000F153B">
              <w:rPr>
                <w:rFonts w:ascii="Arial" w:hAnsi="Arial" w:cs="Arial"/>
                <w:color w:val="000000" w:themeColor="text1"/>
                <w:sz w:val="16"/>
                <w:szCs w:val="16"/>
              </w:rPr>
              <w:t xml:space="preserve"> </w:t>
            </w:r>
            <w:r w:rsidRPr="00763AE7">
              <w:rPr>
                <w:rFonts w:ascii="Arial" w:hAnsi="Arial" w:cs="Arial"/>
                <w:color w:val="000000" w:themeColor="text1"/>
                <w:sz w:val="16"/>
                <w:szCs w:val="16"/>
              </w:rPr>
              <w:t>Avoidable food waste in residual: 70%</w:t>
            </w:r>
            <w:r w:rsidR="000F153B">
              <w:rPr>
                <w:rFonts w:ascii="Arial" w:hAnsi="Arial" w:cs="Arial"/>
                <w:color w:val="000000" w:themeColor="text1"/>
                <w:sz w:val="16"/>
                <w:szCs w:val="16"/>
              </w:rPr>
              <w:t xml:space="preserve">, </w:t>
            </w:r>
            <w:r w:rsidRPr="00763AE7">
              <w:rPr>
                <w:rFonts w:ascii="Arial" w:hAnsi="Arial" w:cs="Arial"/>
                <w:color w:val="000000" w:themeColor="text1"/>
                <w:sz w:val="16"/>
                <w:szCs w:val="16"/>
              </w:rPr>
              <w:t>Unavoidable food waste in residual: 30%</w:t>
            </w:r>
            <w:r w:rsidR="000F153B">
              <w:rPr>
                <w:rFonts w:ascii="Arial" w:hAnsi="Arial" w:cs="Arial"/>
                <w:color w:val="000000" w:themeColor="text1"/>
                <w:sz w:val="16"/>
                <w:szCs w:val="16"/>
              </w:rPr>
              <w:t xml:space="preserve">. </w:t>
            </w:r>
            <w:r w:rsidRPr="00763AE7">
              <w:rPr>
                <w:rFonts w:ascii="Arial" w:hAnsi="Arial" w:cs="Arial"/>
                <w:color w:val="000000" w:themeColor="text1"/>
                <w:sz w:val="16"/>
                <w:szCs w:val="16"/>
              </w:rPr>
              <w:t>Avoidable food waste recycled: 44%</w:t>
            </w:r>
            <w:r w:rsidR="000F153B">
              <w:rPr>
                <w:rFonts w:ascii="Arial" w:hAnsi="Arial" w:cs="Arial"/>
                <w:color w:val="000000" w:themeColor="text1"/>
                <w:sz w:val="16"/>
                <w:szCs w:val="16"/>
              </w:rPr>
              <w:t xml:space="preserve">, </w:t>
            </w:r>
            <w:r w:rsidRPr="00763AE7">
              <w:rPr>
                <w:rFonts w:ascii="Arial" w:hAnsi="Arial" w:cs="Arial"/>
                <w:color w:val="000000" w:themeColor="text1"/>
                <w:sz w:val="16"/>
                <w:szCs w:val="16"/>
              </w:rPr>
              <w:t>Unavoidable food waste recycled: 56%</w:t>
            </w:r>
          </w:p>
          <w:p w14:paraId="512F402C" w14:textId="77777777" w:rsidR="005531C7" w:rsidRPr="00763AE7" w:rsidRDefault="005531C7" w:rsidP="00E42555">
            <w:pPr>
              <w:rPr>
                <w:rFonts w:ascii="Arial" w:hAnsi="Arial" w:cs="Arial"/>
                <w:color w:val="000000" w:themeColor="text1"/>
                <w:sz w:val="16"/>
                <w:szCs w:val="16"/>
              </w:rPr>
            </w:pPr>
            <w:r w:rsidRPr="00763AE7">
              <w:rPr>
                <w:rFonts w:ascii="Arial" w:hAnsi="Arial" w:cs="Arial"/>
                <w:color w:val="000000" w:themeColor="text1"/>
                <w:sz w:val="16"/>
                <w:szCs w:val="16"/>
              </w:rPr>
              <w:t xml:space="preserve"> </w:t>
            </w:r>
          </w:p>
          <w:p w14:paraId="1E41EB54" w14:textId="6DBEBDD4" w:rsidR="005531C7" w:rsidRDefault="005531C7" w:rsidP="006A60C9">
            <w:pPr>
              <w:rPr>
                <w:rFonts w:ascii="Arial" w:hAnsi="Arial" w:cs="Arial"/>
                <w:color w:val="000000" w:themeColor="text1"/>
                <w:sz w:val="16"/>
                <w:szCs w:val="16"/>
              </w:rPr>
            </w:pPr>
            <w:r w:rsidRPr="00763AE7">
              <w:rPr>
                <w:rFonts w:ascii="Arial" w:hAnsi="Arial" w:cs="Arial"/>
                <w:color w:val="000000" w:themeColor="text1"/>
                <w:sz w:val="16"/>
                <w:szCs w:val="16"/>
              </w:rPr>
              <w:t>If you would like to apply these figures, you would need to know the percentage of both your residual waste and your recycling which was food. If you don’t have this data, please continue to use the 77kg/capita/year figure.</w:t>
            </w:r>
          </w:p>
          <w:p w14:paraId="0740C073" w14:textId="72B3B77A" w:rsidR="005531C7" w:rsidRPr="00763AE7" w:rsidRDefault="005531C7" w:rsidP="00957983">
            <w:pPr>
              <w:rPr>
                <w:rFonts w:ascii="Arial" w:hAnsi="Arial" w:cs="Arial"/>
                <w:color w:val="000000"/>
                <w:sz w:val="16"/>
                <w:szCs w:val="16"/>
              </w:rPr>
            </w:pPr>
          </w:p>
        </w:tc>
      </w:tr>
      <w:tr w:rsidR="005531C7" w:rsidRPr="005C257E" w14:paraId="20C254AA" w14:textId="77777777" w:rsidTr="00400DEF">
        <w:trPr>
          <w:trHeight w:val="662"/>
        </w:trPr>
        <w:tc>
          <w:tcPr>
            <w:tcW w:w="6753" w:type="dxa"/>
            <w:shd w:val="clear" w:color="auto" w:fill="FFC000" w:themeFill="accent4"/>
            <w:noWrap/>
            <w:vAlign w:val="center"/>
            <w:hideMark/>
          </w:tcPr>
          <w:p w14:paraId="28B90340" w14:textId="77777777" w:rsidR="005531C7" w:rsidRPr="00BC7C60" w:rsidRDefault="005531C7" w:rsidP="006A60C9">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5531C7" w:rsidRPr="00BC7C60" w:rsidRDefault="005531C7" w:rsidP="006A60C9">
            <w:pPr>
              <w:rPr>
                <w:rFonts w:ascii="Arial" w:hAnsi="Arial" w:cs="Arial"/>
                <w:color w:val="auto"/>
                <w:sz w:val="20"/>
                <w:szCs w:val="20"/>
              </w:rPr>
            </w:pPr>
          </w:p>
          <w:p w14:paraId="0FE8A089" w14:textId="77777777" w:rsidR="005531C7" w:rsidRPr="00BC7C60" w:rsidRDefault="005531C7" w:rsidP="006A60C9">
            <w:pPr>
              <w:rPr>
                <w:rFonts w:ascii="Arial" w:hAnsi="Arial" w:cs="Arial"/>
                <w:color w:val="auto"/>
                <w:sz w:val="20"/>
                <w:szCs w:val="20"/>
              </w:rPr>
            </w:pPr>
          </w:p>
          <w:p w14:paraId="6A637252" w14:textId="77777777" w:rsidR="005531C7" w:rsidRPr="00BC7C60" w:rsidRDefault="005531C7" w:rsidP="006A60C9">
            <w:pPr>
              <w:rPr>
                <w:rFonts w:ascii="Arial" w:hAnsi="Arial" w:cs="Arial"/>
                <w:color w:val="auto"/>
                <w:sz w:val="20"/>
                <w:szCs w:val="20"/>
              </w:rPr>
            </w:pPr>
          </w:p>
        </w:tc>
        <w:tc>
          <w:tcPr>
            <w:tcW w:w="1726" w:type="dxa"/>
            <w:shd w:val="clear" w:color="auto" w:fill="FFF2CC" w:themeFill="accent4" w:themeFillTint="33"/>
            <w:vAlign w:val="center"/>
          </w:tcPr>
          <w:p w14:paraId="0425A9BB" w14:textId="6491C316" w:rsidR="005531C7" w:rsidRPr="002C3514" w:rsidRDefault="005531C7" w:rsidP="006A60C9">
            <w:pPr>
              <w:rPr>
                <w:rFonts w:ascii="Arial" w:hAnsi="Arial" w:cs="Arial"/>
                <w:color w:val="000000"/>
                <w:sz w:val="20"/>
                <w:szCs w:val="20"/>
              </w:rPr>
            </w:pPr>
            <w:r>
              <w:rPr>
                <w:rFonts w:ascii="Arial" w:hAnsi="Arial" w:cs="Arial"/>
                <w:color w:val="000000"/>
                <w:sz w:val="20"/>
                <w:szCs w:val="20"/>
              </w:rPr>
              <w:t>31.7</w:t>
            </w:r>
            <w:r w:rsidRPr="002C3514">
              <w:rPr>
                <w:rFonts w:ascii="Arial" w:hAnsi="Arial" w:cs="Arial"/>
                <w:color w:val="000000"/>
                <w:sz w:val="20"/>
                <w:szCs w:val="20"/>
              </w:rPr>
              <w:t>%</w:t>
            </w:r>
          </w:p>
        </w:tc>
        <w:tc>
          <w:tcPr>
            <w:tcW w:w="1586" w:type="dxa"/>
            <w:shd w:val="clear" w:color="auto" w:fill="FFF2CC" w:themeFill="accent4" w:themeFillTint="33"/>
            <w:noWrap/>
            <w:vAlign w:val="center"/>
            <w:hideMark/>
          </w:tcPr>
          <w:p w14:paraId="33ED1AAA" w14:textId="67A075A6" w:rsidR="005531C7" w:rsidRPr="002C3514" w:rsidRDefault="005531C7" w:rsidP="006A60C9">
            <w:pPr>
              <w:rPr>
                <w:rFonts w:ascii="Arial" w:hAnsi="Arial" w:cs="Arial"/>
                <w:color w:val="000000"/>
                <w:sz w:val="20"/>
                <w:szCs w:val="20"/>
              </w:rPr>
            </w:pPr>
            <w:r>
              <w:rPr>
                <w:rFonts w:ascii="Arial" w:hAnsi="Arial" w:cs="Arial"/>
                <w:color w:val="000000"/>
                <w:sz w:val="20"/>
                <w:szCs w:val="20"/>
              </w:rPr>
              <w:t>37</w:t>
            </w:r>
            <w:r w:rsidRPr="002C3514">
              <w:rPr>
                <w:rFonts w:ascii="Arial" w:hAnsi="Arial" w:cs="Arial"/>
                <w:color w:val="000000"/>
                <w:sz w:val="20"/>
                <w:szCs w:val="20"/>
              </w:rPr>
              <w:t>%</w:t>
            </w:r>
          </w:p>
        </w:tc>
        <w:tc>
          <w:tcPr>
            <w:tcW w:w="1620" w:type="dxa"/>
            <w:shd w:val="clear" w:color="auto" w:fill="FFF2CC" w:themeFill="accent4" w:themeFillTint="33"/>
            <w:vAlign w:val="center"/>
          </w:tcPr>
          <w:p w14:paraId="0F5EFA4C" w14:textId="44C1F472" w:rsidR="005531C7" w:rsidRPr="009167F4" w:rsidRDefault="005531C7" w:rsidP="006A60C9">
            <w:pPr>
              <w:rPr>
                <w:rFonts w:ascii="Arial" w:hAnsi="Arial" w:cs="Arial"/>
                <w:color w:val="1F3864" w:themeColor="accent1" w:themeShade="80"/>
                <w:sz w:val="20"/>
                <w:szCs w:val="20"/>
                <w:highlight w:val="yellow"/>
              </w:rPr>
            </w:pPr>
            <w:r w:rsidRPr="009167F4">
              <w:rPr>
                <w:rFonts w:ascii="Arial" w:hAnsi="Arial" w:cs="Arial"/>
                <w:color w:val="1F3864" w:themeColor="accent1" w:themeShade="80"/>
                <w:sz w:val="20"/>
                <w:szCs w:val="20"/>
              </w:rPr>
              <w:t>31.5%</w:t>
            </w:r>
          </w:p>
        </w:tc>
        <w:tc>
          <w:tcPr>
            <w:tcW w:w="2987" w:type="dxa"/>
            <w:gridSpan w:val="2"/>
            <w:shd w:val="clear" w:color="auto" w:fill="FFF2CC" w:themeFill="accent4" w:themeFillTint="33"/>
          </w:tcPr>
          <w:p w14:paraId="0BF19676" w14:textId="1644CBDB" w:rsidR="005531C7" w:rsidRPr="00C436DB" w:rsidRDefault="005531C7" w:rsidP="006A60C9">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5531C7" w:rsidRPr="003C4AA1" w:rsidRDefault="005531C7" w:rsidP="00624A12">
            <w:pPr>
              <w:rPr>
                <w:rFonts w:ascii="Arial" w:hAnsi="Arial" w:cs="Arial"/>
                <w:sz w:val="16"/>
                <w:szCs w:val="16"/>
              </w:rPr>
            </w:pPr>
          </w:p>
        </w:tc>
        <w:tc>
          <w:tcPr>
            <w:tcW w:w="7725" w:type="dxa"/>
            <w:gridSpan w:val="2"/>
            <w:shd w:val="clear" w:color="auto" w:fill="FFF2CC" w:themeFill="accent4" w:themeFillTint="33"/>
          </w:tcPr>
          <w:p w14:paraId="137F96A1" w14:textId="77777777" w:rsidR="005531C7" w:rsidRPr="003C4AA1" w:rsidRDefault="005531C7" w:rsidP="006A60C9">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5531C7" w:rsidRPr="005C257E" w14:paraId="3699AD38" w14:textId="77777777" w:rsidTr="00400DEF">
        <w:trPr>
          <w:trHeight w:val="290"/>
        </w:trPr>
        <w:tc>
          <w:tcPr>
            <w:tcW w:w="6753" w:type="dxa"/>
            <w:shd w:val="clear" w:color="auto" w:fill="FFC000" w:themeFill="accent4"/>
            <w:noWrap/>
            <w:vAlign w:val="center"/>
            <w:hideMark/>
          </w:tcPr>
          <w:p w14:paraId="5A36BDBF" w14:textId="77777777" w:rsidR="005531C7" w:rsidRPr="00BC7C60" w:rsidRDefault="005531C7" w:rsidP="006A60C9">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5531C7" w:rsidRPr="00BC7C60" w:rsidRDefault="005531C7" w:rsidP="006A60C9">
            <w:pPr>
              <w:rPr>
                <w:rFonts w:ascii="Arial" w:hAnsi="Arial" w:cs="Arial"/>
                <w:color w:val="auto"/>
                <w:sz w:val="20"/>
                <w:szCs w:val="20"/>
              </w:rPr>
            </w:pPr>
          </w:p>
          <w:p w14:paraId="635214B9" w14:textId="77777777" w:rsidR="005531C7" w:rsidRPr="00BC7C60" w:rsidRDefault="005531C7" w:rsidP="006A60C9">
            <w:pPr>
              <w:rPr>
                <w:rFonts w:ascii="Arial" w:hAnsi="Arial" w:cs="Arial"/>
                <w:color w:val="auto"/>
                <w:sz w:val="20"/>
                <w:szCs w:val="20"/>
              </w:rPr>
            </w:pPr>
          </w:p>
          <w:p w14:paraId="5EF1E3A2" w14:textId="77777777" w:rsidR="005531C7" w:rsidRPr="00BC7C60" w:rsidRDefault="005531C7" w:rsidP="006A60C9">
            <w:pPr>
              <w:rPr>
                <w:rFonts w:ascii="Arial" w:hAnsi="Arial" w:cs="Arial"/>
                <w:color w:val="auto"/>
                <w:sz w:val="20"/>
                <w:szCs w:val="20"/>
              </w:rPr>
            </w:pPr>
          </w:p>
        </w:tc>
        <w:tc>
          <w:tcPr>
            <w:tcW w:w="1726" w:type="dxa"/>
            <w:shd w:val="clear" w:color="auto" w:fill="FFF2CC" w:themeFill="accent4" w:themeFillTint="33"/>
            <w:vAlign w:val="center"/>
          </w:tcPr>
          <w:p w14:paraId="00B6AEC6" w14:textId="61F7E099" w:rsidR="005531C7" w:rsidRPr="002C3514" w:rsidRDefault="005531C7" w:rsidP="006A60C9">
            <w:pPr>
              <w:rPr>
                <w:rFonts w:ascii="Arial" w:hAnsi="Arial" w:cs="Arial"/>
                <w:sz w:val="20"/>
                <w:szCs w:val="20"/>
              </w:rPr>
            </w:pPr>
            <w:r w:rsidRPr="004F51AF">
              <w:rPr>
                <w:rFonts w:ascii="Arial" w:hAnsi="Arial" w:cs="Arial"/>
                <w:color w:val="000000" w:themeColor="text1"/>
                <w:sz w:val="20"/>
                <w:szCs w:val="20"/>
              </w:rPr>
              <w:t>22.7%</w:t>
            </w:r>
          </w:p>
        </w:tc>
        <w:tc>
          <w:tcPr>
            <w:tcW w:w="1586" w:type="dxa"/>
            <w:shd w:val="clear" w:color="auto" w:fill="FFF2CC" w:themeFill="accent4" w:themeFillTint="33"/>
            <w:noWrap/>
            <w:vAlign w:val="center"/>
            <w:hideMark/>
          </w:tcPr>
          <w:p w14:paraId="7B5B8B23" w14:textId="277558F7" w:rsidR="005531C7" w:rsidRPr="00E219C7" w:rsidRDefault="005531C7" w:rsidP="006A60C9">
            <w:pPr>
              <w:rPr>
                <w:rFonts w:ascii="Arial" w:hAnsi="Arial" w:cs="Arial"/>
                <w:sz w:val="20"/>
                <w:szCs w:val="20"/>
              </w:rPr>
            </w:pPr>
            <w:r w:rsidRPr="00E219C7">
              <w:rPr>
                <w:rFonts w:ascii="Arial" w:hAnsi="Arial" w:cs="Arial"/>
                <w:sz w:val="20"/>
                <w:szCs w:val="20"/>
              </w:rPr>
              <w:t>35%*</w:t>
            </w:r>
          </w:p>
        </w:tc>
        <w:tc>
          <w:tcPr>
            <w:tcW w:w="1620" w:type="dxa"/>
            <w:shd w:val="clear" w:color="auto" w:fill="FFF2CC" w:themeFill="accent4" w:themeFillTint="33"/>
            <w:vAlign w:val="center"/>
          </w:tcPr>
          <w:p w14:paraId="4CA15A35" w14:textId="68CF312B" w:rsidR="005531C7" w:rsidRPr="009167F4" w:rsidRDefault="005531C7" w:rsidP="006A60C9">
            <w:pPr>
              <w:rPr>
                <w:rFonts w:ascii="Arial" w:hAnsi="Arial" w:cs="Arial"/>
                <w:color w:val="1F3864" w:themeColor="accent1" w:themeShade="80"/>
                <w:sz w:val="20"/>
                <w:szCs w:val="20"/>
              </w:rPr>
            </w:pPr>
            <w:r w:rsidRPr="009167F4">
              <w:rPr>
                <w:rFonts w:ascii="Arial" w:hAnsi="Arial" w:cs="Arial"/>
                <w:color w:val="1F3864" w:themeColor="accent1" w:themeShade="80"/>
                <w:sz w:val="20"/>
                <w:szCs w:val="20"/>
              </w:rPr>
              <w:t>19.9%</w:t>
            </w:r>
          </w:p>
        </w:tc>
        <w:tc>
          <w:tcPr>
            <w:tcW w:w="2987" w:type="dxa"/>
            <w:gridSpan w:val="2"/>
            <w:shd w:val="clear" w:color="auto" w:fill="FFF2CC" w:themeFill="accent4" w:themeFillTint="33"/>
          </w:tcPr>
          <w:p w14:paraId="0B7ADFD5" w14:textId="77777777" w:rsidR="005531C7" w:rsidRPr="007E5318" w:rsidRDefault="005531C7" w:rsidP="006A60C9">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7725" w:type="dxa"/>
            <w:gridSpan w:val="2"/>
            <w:shd w:val="clear" w:color="auto" w:fill="FFF2CC" w:themeFill="accent4" w:themeFillTint="33"/>
          </w:tcPr>
          <w:p w14:paraId="03E9ACE0" w14:textId="25D7310C" w:rsidR="005531C7" w:rsidRPr="007E5318" w:rsidRDefault="005531C7" w:rsidP="006A60C9">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5531C7" w:rsidRPr="005F0CBE" w14:paraId="44838FD3" w14:textId="77777777" w:rsidTr="00400DEF">
        <w:trPr>
          <w:trHeight w:val="290"/>
        </w:trPr>
        <w:tc>
          <w:tcPr>
            <w:tcW w:w="6753" w:type="dxa"/>
            <w:shd w:val="clear" w:color="auto" w:fill="DEEAF6"/>
            <w:vAlign w:val="center"/>
          </w:tcPr>
          <w:p w14:paraId="01006A75" w14:textId="77777777" w:rsidR="005531C7" w:rsidRPr="005F0CBE" w:rsidRDefault="005531C7" w:rsidP="002E264B">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cPr>
          <w:p w14:paraId="0800AB07" w14:textId="77777777" w:rsidR="005531C7" w:rsidRPr="001448E1" w:rsidRDefault="005531C7" w:rsidP="002E264B">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noWrap/>
          </w:tcPr>
          <w:p w14:paraId="1CADD894" w14:textId="77777777" w:rsidR="005531C7" w:rsidRPr="001448E1" w:rsidRDefault="005531C7" w:rsidP="002E264B">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cPr>
          <w:p w14:paraId="545A6B1C" w14:textId="77777777" w:rsidR="005531C7" w:rsidRPr="005F0CBE" w:rsidRDefault="005531C7" w:rsidP="002E264B">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cPr>
          <w:p w14:paraId="5A5D921B" w14:textId="77777777" w:rsidR="005531C7" w:rsidRPr="00D26301" w:rsidRDefault="005531C7" w:rsidP="002E264B">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cPr>
          <w:p w14:paraId="52BAF6C4" w14:textId="77777777" w:rsidR="005531C7" w:rsidRPr="005F0CBE" w:rsidRDefault="005531C7" w:rsidP="002E264B">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5781" w:type="dxa"/>
            <w:shd w:val="clear" w:color="auto" w:fill="DEEAF6"/>
          </w:tcPr>
          <w:p w14:paraId="699998B0" w14:textId="77777777" w:rsidR="005531C7" w:rsidRPr="005F0CBE" w:rsidRDefault="005531C7" w:rsidP="002E264B">
            <w:pPr>
              <w:rPr>
                <w:rFonts w:ascii="Arial" w:hAnsi="Arial" w:cs="Arial"/>
                <w:color w:val="000000"/>
                <w:sz w:val="16"/>
                <w:szCs w:val="16"/>
              </w:rPr>
            </w:pPr>
            <w:r w:rsidRPr="005F0CBE">
              <w:rPr>
                <w:rFonts w:ascii="Arial" w:hAnsi="Arial" w:cs="Arial"/>
                <w:b/>
                <w:bCs/>
                <w:color w:val="000000"/>
                <w:sz w:val="22"/>
                <w:szCs w:val="22"/>
              </w:rPr>
              <w:t>Target Guidance</w:t>
            </w:r>
          </w:p>
        </w:tc>
      </w:tr>
      <w:tr w:rsidR="005531C7" w:rsidRPr="00DA1B75" w14:paraId="722345EB" w14:textId="77777777" w:rsidTr="00400DEF">
        <w:trPr>
          <w:trHeight w:val="290"/>
        </w:trPr>
        <w:tc>
          <w:tcPr>
            <w:tcW w:w="6753" w:type="dxa"/>
            <w:shd w:val="clear" w:color="auto" w:fill="8DB4E2"/>
            <w:vAlign w:val="center"/>
          </w:tcPr>
          <w:p w14:paraId="06315D1C" w14:textId="77777777" w:rsidR="005531C7" w:rsidRPr="00487AEC" w:rsidRDefault="005531C7" w:rsidP="007B6560">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2ECDAB47" w14:textId="77777777" w:rsidR="005531C7" w:rsidRPr="00487AEC" w:rsidRDefault="005531C7" w:rsidP="007B6560">
            <w:pPr>
              <w:rPr>
                <w:rFonts w:ascii="Arial" w:hAnsi="Arial" w:cs="Arial"/>
                <w:color w:val="auto"/>
                <w:sz w:val="20"/>
                <w:szCs w:val="20"/>
              </w:rPr>
            </w:pPr>
          </w:p>
        </w:tc>
        <w:tc>
          <w:tcPr>
            <w:tcW w:w="1726" w:type="dxa"/>
            <w:shd w:val="clear" w:color="auto" w:fill="D9E2F3" w:themeFill="accent1" w:themeFillTint="33"/>
            <w:vAlign w:val="center"/>
          </w:tcPr>
          <w:p w14:paraId="23308DCC" w14:textId="2BA725D7" w:rsidR="005531C7" w:rsidRPr="002C3514" w:rsidRDefault="005531C7" w:rsidP="007B6560">
            <w:pPr>
              <w:rPr>
                <w:rFonts w:ascii="Arial" w:hAnsi="Arial" w:cs="Arial"/>
                <w:color w:val="000000"/>
                <w:sz w:val="20"/>
                <w:szCs w:val="20"/>
              </w:rPr>
            </w:pPr>
            <w:r w:rsidRPr="00D31944">
              <w:rPr>
                <w:rFonts w:ascii="Arial" w:hAnsi="Arial" w:cs="Arial"/>
                <w:sz w:val="20"/>
                <w:szCs w:val="20"/>
              </w:rPr>
              <w:t>100%</w:t>
            </w:r>
          </w:p>
        </w:tc>
        <w:tc>
          <w:tcPr>
            <w:tcW w:w="1586" w:type="dxa"/>
            <w:shd w:val="clear" w:color="auto" w:fill="D9E2F3" w:themeFill="accent1" w:themeFillTint="33"/>
            <w:noWrap/>
            <w:vAlign w:val="center"/>
          </w:tcPr>
          <w:p w14:paraId="18BC9E22" w14:textId="6F8FB305" w:rsidR="005531C7" w:rsidRPr="002C3514" w:rsidRDefault="005531C7" w:rsidP="007B6560">
            <w:pPr>
              <w:rPr>
                <w:rFonts w:ascii="Arial" w:hAnsi="Arial" w:cs="Arial"/>
                <w:b/>
                <w:bCs/>
                <w:color w:val="000000"/>
                <w:sz w:val="20"/>
                <w:szCs w:val="20"/>
              </w:rPr>
            </w:pPr>
            <w:r w:rsidRPr="00D31944">
              <w:rPr>
                <w:rFonts w:ascii="Arial" w:hAnsi="Arial" w:cs="Arial"/>
                <w:sz w:val="20"/>
                <w:szCs w:val="20"/>
              </w:rPr>
              <w:t>100%</w:t>
            </w:r>
          </w:p>
        </w:tc>
        <w:tc>
          <w:tcPr>
            <w:tcW w:w="1620" w:type="dxa"/>
            <w:shd w:val="clear" w:color="auto" w:fill="D9E2F3" w:themeFill="accent1" w:themeFillTint="33"/>
            <w:vAlign w:val="center"/>
          </w:tcPr>
          <w:p w14:paraId="170B3BB8" w14:textId="323402D8" w:rsidR="005531C7" w:rsidRPr="002C3514" w:rsidRDefault="005531C7" w:rsidP="007B6560">
            <w:pPr>
              <w:rPr>
                <w:rFonts w:ascii="Arial" w:hAnsi="Arial" w:cs="Arial"/>
                <w:color w:val="000000"/>
                <w:sz w:val="20"/>
                <w:szCs w:val="20"/>
              </w:rPr>
            </w:pPr>
            <w:r w:rsidRPr="00D31944">
              <w:rPr>
                <w:rFonts w:ascii="Arial" w:hAnsi="Arial" w:cs="Arial"/>
                <w:sz w:val="20"/>
                <w:szCs w:val="20"/>
              </w:rPr>
              <w:t>100%</w:t>
            </w:r>
          </w:p>
        </w:tc>
        <w:tc>
          <w:tcPr>
            <w:tcW w:w="1580" w:type="dxa"/>
            <w:shd w:val="clear" w:color="auto" w:fill="D9E2F3" w:themeFill="accent1" w:themeFillTint="33"/>
            <w:vAlign w:val="center"/>
          </w:tcPr>
          <w:p w14:paraId="5EE2C9E5" w14:textId="7F54FC24" w:rsidR="005531C7" w:rsidRPr="002C3514" w:rsidRDefault="005531C7" w:rsidP="007B6560">
            <w:pPr>
              <w:rPr>
                <w:rFonts w:ascii="Arial" w:hAnsi="Arial" w:cs="Arial"/>
                <w:color w:val="000000" w:themeColor="text1"/>
                <w:sz w:val="20"/>
                <w:szCs w:val="20"/>
              </w:rPr>
            </w:pPr>
            <w:r w:rsidRPr="00D31944">
              <w:rPr>
                <w:rFonts w:ascii="Arial" w:hAnsi="Arial" w:cs="Arial"/>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tcPr>
          <w:p w14:paraId="3D682F82" w14:textId="77777777" w:rsidR="005531C7" w:rsidRPr="00DA1B75" w:rsidRDefault="005531C7" w:rsidP="007B6560">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5781" w:type="dxa"/>
            <w:shd w:val="clear" w:color="auto" w:fill="D9E2F3"/>
          </w:tcPr>
          <w:p w14:paraId="60F3557B" w14:textId="77777777" w:rsidR="005531C7" w:rsidRPr="00DA1B75" w:rsidRDefault="005531C7" w:rsidP="007B6560">
            <w:pPr>
              <w:rPr>
                <w:rFonts w:ascii="Arial" w:hAnsi="Arial" w:cs="Arial"/>
                <w:color w:val="000000"/>
                <w:sz w:val="16"/>
                <w:szCs w:val="16"/>
              </w:rPr>
            </w:pPr>
            <w:r w:rsidRPr="00DA1B75">
              <w:rPr>
                <w:rFonts w:ascii="Arial" w:hAnsi="Arial" w:cs="Arial"/>
                <w:color w:val="000000"/>
                <w:sz w:val="16"/>
                <w:szCs w:val="16"/>
              </w:rPr>
              <w:t>Borough sets own target, informed by ReLondon/WRAP good practice</w:t>
            </w:r>
          </w:p>
        </w:tc>
      </w:tr>
      <w:tr w:rsidR="005531C7" w:rsidRPr="007E5318" w14:paraId="497B65DF" w14:textId="77777777" w:rsidTr="00400DEF">
        <w:trPr>
          <w:trHeight w:val="829"/>
        </w:trPr>
        <w:tc>
          <w:tcPr>
            <w:tcW w:w="6753" w:type="dxa"/>
            <w:shd w:val="clear" w:color="auto" w:fill="8DB4E2"/>
            <w:vAlign w:val="center"/>
            <w:hideMark/>
          </w:tcPr>
          <w:p w14:paraId="4E3E3A56" w14:textId="77777777" w:rsidR="005531C7" w:rsidRPr="00487AEC" w:rsidRDefault="005531C7" w:rsidP="007B6560">
            <w:pPr>
              <w:rPr>
                <w:rFonts w:ascii="Arial" w:hAnsi="Arial" w:cs="Arial"/>
                <w:color w:val="auto"/>
                <w:sz w:val="20"/>
                <w:szCs w:val="20"/>
              </w:rPr>
            </w:pPr>
            <w:r w:rsidRPr="00487AEC">
              <w:rPr>
                <w:rFonts w:ascii="Arial" w:hAnsi="Arial" w:cs="Arial"/>
                <w:color w:val="auto"/>
                <w:sz w:val="20"/>
                <w:szCs w:val="20"/>
              </w:rPr>
              <w:t>% of kerbside properties (all households on a kerbside collection) collecting six main dry materials (glass, cans, paper, card, plastic bottles, and mixed rigid plastics (pots, tubs, and trays)</w:t>
            </w:r>
            <w:r>
              <w:rPr>
                <w:rFonts w:ascii="Arial" w:hAnsi="Arial" w:cs="Arial"/>
                <w:color w:val="auto"/>
                <w:sz w:val="20"/>
                <w:szCs w:val="20"/>
              </w:rPr>
              <w:t>*</w:t>
            </w:r>
          </w:p>
          <w:p w14:paraId="4450D9B9" w14:textId="77777777" w:rsidR="005531C7" w:rsidRPr="00487AEC" w:rsidRDefault="005531C7" w:rsidP="007B6560">
            <w:pPr>
              <w:rPr>
                <w:rFonts w:ascii="Arial" w:hAnsi="Arial" w:cs="Arial"/>
                <w:color w:val="auto"/>
                <w:sz w:val="20"/>
                <w:szCs w:val="20"/>
              </w:rPr>
            </w:pPr>
          </w:p>
          <w:p w14:paraId="6CBD57EF" w14:textId="77777777" w:rsidR="005531C7" w:rsidRPr="00487AEC" w:rsidRDefault="005531C7" w:rsidP="007B6560">
            <w:pPr>
              <w:rPr>
                <w:rFonts w:ascii="Arial" w:hAnsi="Arial" w:cs="Arial"/>
                <w:color w:val="auto"/>
                <w:sz w:val="20"/>
                <w:szCs w:val="20"/>
              </w:rPr>
            </w:pPr>
          </w:p>
        </w:tc>
        <w:tc>
          <w:tcPr>
            <w:tcW w:w="1726" w:type="dxa"/>
            <w:shd w:val="clear" w:color="auto" w:fill="D9E2F3" w:themeFill="accent1" w:themeFillTint="33"/>
            <w:vAlign w:val="center"/>
          </w:tcPr>
          <w:p w14:paraId="36E361D6" w14:textId="43A8ABF9" w:rsidR="005531C7" w:rsidRPr="002C3514" w:rsidRDefault="005531C7" w:rsidP="007B6560">
            <w:pPr>
              <w:rPr>
                <w:rFonts w:ascii="Arial" w:hAnsi="Arial" w:cs="Arial"/>
                <w:b/>
                <w:bCs/>
                <w:color w:val="000000"/>
                <w:sz w:val="20"/>
                <w:szCs w:val="20"/>
              </w:rPr>
            </w:pPr>
            <w:r w:rsidRPr="00D31944">
              <w:rPr>
                <w:rFonts w:ascii="Arial" w:hAnsi="Arial" w:cs="Arial"/>
                <w:sz w:val="20"/>
                <w:szCs w:val="20"/>
              </w:rPr>
              <w:t>100%</w:t>
            </w:r>
          </w:p>
        </w:tc>
        <w:tc>
          <w:tcPr>
            <w:tcW w:w="1586" w:type="dxa"/>
            <w:shd w:val="clear" w:color="auto" w:fill="D9E2F3" w:themeFill="accent1" w:themeFillTint="33"/>
            <w:noWrap/>
            <w:vAlign w:val="center"/>
          </w:tcPr>
          <w:p w14:paraId="4C2D2BE1" w14:textId="2ADE6767" w:rsidR="005531C7" w:rsidRPr="002C3514" w:rsidRDefault="005531C7" w:rsidP="007B6560">
            <w:pPr>
              <w:rPr>
                <w:rFonts w:ascii="Arial" w:hAnsi="Arial" w:cs="Arial"/>
                <w:b/>
                <w:bCs/>
                <w:color w:val="000000"/>
                <w:sz w:val="20"/>
                <w:szCs w:val="20"/>
              </w:rPr>
            </w:pPr>
            <w:r w:rsidRPr="00D31944">
              <w:rPr>
                <w:rFonts w:ascii="Arial" w:hAnsi="Arial" w:cs="Arial"/>
                <w:sz w:val="20"/>
                <w:szCs w:val="20"/>
              </w:rPr>
              <w:t>100%</w:t>
            </w:r>
          </w:p>
        </w:tc>
        <w:tc>
          <w:tcPr>
            <w:tcW w:w="1620" w:type="dxa"/>
            <w:shd w:val="clear" w:color="auto" w:fill="D9E2F3" w:themeFill="accent1" w:themeFillTint="33"/>
            <w:vAlign w:val="center"/>
          </w:tcPr>
          <w:p w14:paraId="7BF9281B" w14:textId="56DDC7B0" w:rsidR="005531C7" w:rsidRPr="002C3514" w:rsidRDefault="005531C7" w:rsidP="007B6560">
            <w:pPr>
              <w:rPr>
                <w:rFonts w:ascii="Arial" w:hAnsi="Arial" w:cs="Arial"/>
                <w:color w:val="000000"/>
                <w:sz w:val="20"/>
                <w:szCs w:val="20"/>
              </w:rPr>
            </w:pPr>
            <w:r w:rsidRPr="00D31944">
              <w:rPr>
                <w:rFonts w:ascii="Arial" w:hAnsi="Arial" w:cs="Arial"/>
                <w:sz w:val="20"/>
                <w:szCs w:val="20"/>
              </w:rPr>
              <w:t>100%</w:t>
            </w:r>
          </w:p>
        </w:tc>
        <w:tc>
          <w:tcPr>
            <w:tcW w:w="1580" w:type="dxa"/>
            <w:shd w:val="clear" w:color="auto" w:fill="D9E2F3" w:themeFill="accent1" w:themeFillTint="33"/>
            <w:vAlign w:val="center"/>
          </w:tcPr>
          <w:p w14:paraId="1AB03782" w14:textId="7C9A3CF6" w:rsidR="005531C7" w:rsidRPr="00D615B5" w:rsidRDefault="005531C7" w:rsidP="007B6560">
            <w:pPr>
              <w:rPr>
                <w:rFonts w:ascii="Arial" w:hAnsi="Arial" w:cs="Arial"/>
                <w:color w:val="000000" w:themeColor="text1"/>
                <w:sz w:val="20"/>
                <w:szCs w:val="20"/>
                <w:highlight w:val="yellow"/>
              </w:rPr>
            </w:pPr>
            <w:r w:rsidRPr="00D31944">
              <w:rPr>
                <w:rFonts w:ascii="Arial" w:hAnsi="Arial" w:cs="Arial"/>
                <w:sz w:val="20"/>
                <w:szCs w:val="20"/>
              </w:rPr>
              <w:t>100%</w:t>
            </w:r>
          </w:p>
        </w:tc>
        <w:tc>
          <w:tcPr>
            <w:tcW w:w="3351" w:type="dxa"/>
            <w:gridSpan w:val="2"/>
            <w:shd w:val="clear" w:color="auto" w:fill="D9E2F3" w:themeFill="accent1" w:themeFillTint="33"/>
          </w:tcPr>
          <w:p w14:paraId="754E4772" w14:textId="77777777" w:rsidR="005531C7" w:rsidRPr="009B3E89" w:rsidRDefault="005531C7" w:rsidP="007B6560">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5781" w:type="dxa"/>
            <w:shd w:val="clear" w:color="auto" w:fill="D9E2F3"/>
          </w:tcPr>
          <w:p w14:paraId="5717DCB8" w14:textId="77777777" w:rsidR="005531C7" w:rsidRPr="007E5318" w:rsidRDefault="005531C7" w:rsidP="007B6560">
            <w:pPr>
              <w:rPr>
                <w:rFonts w:ascii="Arial" w:hAnsi="Arial" w:cs="Arial"/>
                <w:color w:val="000000"/>
                <w:sz w:val="16"/>
                <w:szCs w:val="16"/>
                <w:highlight w:val="yellow"/>
              </w:rPr>
            </w:pPr>
            <w:r w:rsidRPr="00091E19">
              <w:rPr>
                <w:rFonts w:ascii="Arial" w:hAnsi="Arial" w:cs="Arial"/>
                <w:color w:val="000000"/>
                <w:sz w:val="16"/>
                <w:szCs w:val="16"/>
              </w:rPr>
              <w:t>Borough sets own target, informed by ReLondon/WRAP good practice.</w:t>
            </w:r>
          </w:p>
        </w:tc>
      </w:tr>
      <w:tr w:rsidR="005531C7" w:rsidRPr="003C4AA1" w14:paraId="52FE50B9" w14:textId="77777777" w:rsidTr="00400DEF">
        <w:trPr>
          <w:trHeight w:val="290"/>
        </w:trPr>
        <w:tc>
          <w:tcPr>
            <w:tcW w:w="6753" w:type="dxa"/>
            <w:shd w:val="clear" w:color="auto" w:fill="8DB4E2"/>
            <w:vAlign w:val="center"/>
          </w:tcPr>
          <w:p w14:paraId="1DFFEC7D" w14:textId="77777777" w:rsidR="005531C7" w:rsidRPr="00487AEC" w:rsidRDefault="005531C7" w:rsidP="007B6560">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7E202E08" w14:textId="77777777" w:rsidR="005531C7" w:rsidRPr="00487AEC" w:rsidRDefault="005531C7" w:rsidP="007B6560">
            <w:pPr>
              <w:rPr>
                <w:rFonts w:ascii="Arial" w:hAnsi="Arial" w:cs="Arial"/>
                <w:color w:val="auto"/>
                <w:sz w:val="20"/>
                <w:szCs w:val="20"/>
              </w:rPr>
            </w:pPr>
          </w:p>
        </w:tc>
        <w:tc>
          <w:tcPr>
            <w:tcW w:w="1726" w:type="dxa"/>
            <w:shd w:val="clear" w:color="auto" w:fill="D9E2F3" w:themeFill="accent1" w:themeFillTint="33"/>
            <w:vAlign w:val="center"/>
          </w:tcPr>
          <w:p w14:paraId="3392D2B5" w14:textId="0167436B" w:rsidR="005531C7" w:rsidRPr="002C3514" w:rsidRDefault="005531C7" w:rsidP="007B6560">
            <w:pPr>
              <w:rPr>
                <w:rFonts w:ascii="Arial" w:hAnsi="Arial" w:cs="Arial"/>
                <w:color w:val="000000"/>
                <w:sz w:val="20"/>
                <w:szCs w:val="20"/>
              </w:rPr>
            </w:pPr>
            <w:r w:rsidRPr="00D31944">
              <w:rPr>
                <w:rFonts w:ascii="Arial" w:hAnsi="Arial" w:cs="Arial"/>
                <w:sz w:val="20"/>
                <w:szCs w:val="20"/>
              </w:rPr>
              <w:t>0%</w:t>
            </w:r>
            <w:r w:rsidRPr="00D31944">
              <w:rPr>
                <w:rFonts w:ascii="Arial" w:hAnsi="Arial" w:cs="Arial"/>
                <w:sz w:val="20"/>
                <w:szCs w:val="20"/>
              </w:rPr>
              <w:br/>
            </w:r>
          </w:p>
        </w:tc>
        <w:tc>
          <w:tcPr>
            <w:tcW w:w="1586" w:type="dxa"/>
            <w:shd w:val="clear" w:color="auto" w:fill="D9E2F3" w:themeFill="accent1" w:themeFillTint="33"/>
            <w:noWrap/>
            <w:vAlign w:val="center"/>
          </w:tcPr>
          <w:p w14:paraId="0ADD9BF1" w14:textId="77777777" w:rsidR="005531C7" w:rsidRPr="00D31944" w:rsidRDefault="005531C7" w:rsidP="007B6560">
            <w:pPr>
              <w:jc w:val="both"/>
              <w:rPr>
                <w:rFonts w:ascii="Arial" w:hAnsi="Arial" w:cs="Arial"/>
                <w:sz w:val="20"/>
                <w:szCs w:val="20"/>
              </w:rPr>
            </w:pPr>
            <w:r w:rsidRPr="00D31944">
              <w:rPr>
                <w:rFonts w:ascii="Arial" w:hAnsi="Arial" w:cs="Arial"/>
                <w:sz w:val="20"/>
                <w:szCs w:val="20"/>
              </w:rPr>
              <w:t>58%*</w:t>
            </w:r>
          </w:p>
          <w:p w14:paraId="22AA2F84" w14:textId="71920BDA" w:rsidR="005531C7" w:rsidRPr="002C3514" w:rsidRDefault="005531C7" w:rsidP="007B6560">
            <w:pPr>
              <w:rPr>
                <w:rFonts w:ascii="Arial" w:hAnsi="Arial" w:cs="Arial"/>
                <w:color w:val="000000"/>
                <w:sz w:val="20"/>
                <w:szCs w:val="20"/>
              </w:rPr>
            </w:pPr>
          </w:p>
        </w:tc>
        <w:tc>
          <w:tcPr>
            <w:tcW w:w="1620" w:type="dxa"/>
            <w:shd w:val="clear" w:color="auto" w:fill="D9E2F3" w:themeFill="accent1" w:themeFillTint="33"/>
            <w:vAlign w:val="center"/>
          </w:tcPr>
          <w:p w14:paraId="75ED928C" w14:textId="036B7C26" w:rsidR="005531C7" w:rsidRPr="002C3514" w:rsidRDefault="005531C7" w:rsidP="007B6560">
            <w:pPr>
              <w:rPr>
                <w:rFonts w:ascii="Arial" w:hAnsi="Arial" w:cs="Arial"/>
                <w:color w:val="000000" w:themeColor="text1"/>
                <w:sz w:val="20"/>
                <w:szCs w:val="20"/>
              </w:rPr>
            </w:pPr>
            <w:r w:rsidRPr="00D31944">
              <w:rPr>
                <w:rFonts w:ascii="Arial" w:hAnsi="Arial" w:cs="Arial"/>
                <w:color w:val="000000"/>
                <w:sz w:val="20"/>
                <w:szCs w:val="20"/>
              </w:rPr>
              <w:t>8.5%</w:t>
            </w:r>
          </w:p>
        </w:tc>
        <w:tc>
          <w:tcPr>
            <w:tcW w:w="1580" w:type="dxa"/>
            <w:shd w:val="clear" w:color="auto" w:fill="D9E2F3" w:themeFill="accent1" w:themeFillTint="33"/>
            <w:vAlign w:val="center"/>
          </w:tcPr>
          <w:p w14:paraId="6AB3574D" w14:textId="03AA5447" w:rsidR="005531C7" w:rsidRPr="00D615B5" w:rsidRDefault="005531C7" w:rsidP="007B6560">
            <w:pPr>
              <w:rPr>
                <w:rFonts w:ascii="Arial" w:hAnsi="Arial" w:cs="Arial"/>
                <w:color w:val="000000" w:themeColor="text1"/>
                <w:sz w:val="20"/>
                <w:szCs w:val="20"/>
                <w:highlight w:val="yellow"/>
              </w:rPr>
            </w:pPr>
            <w:r w:rsidRPr="00D31944">
              <w:rPr>
                <w:rFonts w:ascii="Arial" w:hAnsi="Arial" w:cs="Arial"/>
                <w:color w:val="000000" w:themeColor="text1"/>
                <w:sz w:val="20"/>
                <w:szCs w:val="20"/>
              </w:rPr>
              <w:t>8.5%</w:t>
            </w:r>
          </w:p>
        </w:tc>
        <w:tc>
          <w:tcPr>
            <w:tcW w:w="3351" w:type="dxa"/>
            <w:gridSpan w:val="2"/>
            <w:shd w:val="clear" w:color="auto" w:fill="D9E2F3" w:themeFill="accent1" w:themeFillTint="33"/>
          </w:tcPr>
          <w:p w14:paraId="7D290EC5" w14:textId="77777777" w:rsidR="005531C7" w:rsidRPr="003B603A" w:rsidRDefault="005531C7" w:rsidP="007B6560">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5781" w:type="dxa"/>
            <w:shd w:val="clear" w:color="auto" w:fill="D9E2F3"/>
          </w:tcPr>
          <w:p w14:paraId="2B2887B1" w14:textId="77777777" w:rsidR="005531C7" w:rsidRPr="003C4AA1" w:rsidRDefault="005531C7" w:rsidP="007B6560">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4CEA48F9" w14:textId="77777777" w:rsidR="005531C7" w:rsidRPr="003C4AA1" w:rsidRDefault="005531C7" w:rsidP="007B6560">
            <w:pPr>
              <w:rPr>
                <w:rFonts w:ascii="Arial" w:hAnsi="Arial" w:cs="Arial"/>
                <w:color w:val="000000"/>
                <w:sz w:val="16"/>
                <w:szCs w:val="16"/>
              </w:rPr>
            </w:pPr>
          </w:p>
        </w:tc>
      </w:tr>
      <w:tr w:rsidR="005531C7" w:rsidRPr="003C4AA1" w14:paraId="3F58894C" w14:textId="77777777" w:rsidTr="00400DEF">
        <w:trPr>
          <w:trHeight w:val="1121"/>
        </w:trPr>
        <w:tc>
          <w:tcPr>
            <w:tcW w:w="6753" w:type="dxa"/>
            <w:shd w:val="clear" w:color="auto" w:fill="8DB4E2"/>
            <w:vAlign w:val="center"/>
            <w:hideMark/>
          </w:tcPr>
          <w:p w14:paraId="016BA200" w14:textId="77777777" w:rsidR="005531C7" w:rsidRPr="00487AEC" w:rsidRDefault="005531C7" w:rsidP="007B6560">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193296D8" w14:textId="77777777" w:rsidR="005531C7" w:rsidRPr="00487AEC" w:rsidRDefault="005531C7" w:rsidP="007B6560">
            <w:pPr>
              <w:rPr>
                <w:rFonts w:ascii="Arial" w:hAnsi="Arial" w:cs="Arial"/>
                <w:color w:val="auto"/>
                <w:sz w:val="20"/>
                <w:szCs w:val="20"/>
              </w:rPr>
            </w:pPr>
          </w:p>
          <w:p w14:paraId="44D1A2D4" w14:textId="77777777" w:rsidR="005531C7" w:rsidRPr="00487AEC" w:rsidRDefault="005531C7" w:rsidP="007B6560">
            <w:pPr>
              <w:rPr>
                <w:rFonts w:ascii="Arial" w:hAnsi="Arial" w:cs="Arial"/>
                <w:color w:val="auto"/>
                <w:sz w:val="20"/>
                <w:szCs w:val="20"/>
              </w:rPr>
            </w:pPr>
          </w:p>
        </w:tc>
        <w:tc>
          <w:tcPr>
            <w:tcW w:w="1726" w:type="dxa"/>
            <w:shd w:val="clear" w:color="auto" w:fill="D9E2F3" w:themeFill="accent1" w:themeFillTint="33"/>
            <w:vAlign w:val="center"/>
          </w:tcPr>
          <w:p w14:paraId="3960737F" w14:textId="6E618E64" w:rsidR="005531C7" w:rsidRPr="002C3514" w:rsidRDefault="005531C7" w:rsidP="007B6560">
            <w:pPr>
              <w:rPr>
                <w:rFonts w:ascii="Arial" w:hAnsi="Arial" w:cs="Arial"/>
                <w:color w:val="000000"/>
                <w:sz w:val="20"/>
                <w:szCs w:val="20"/>
              </w:rPr>
            </w:pPr>
            <w:r w:rsidRPr="00D31944">
              <w:rPr>
                <w:rFonts w:ascii="Arial" w:hAnsi="Arial" w:cs="Arial"/>
                <w:sz w:val="20"/>
                <w:szCs w:val="20"/>
              </w:rPr>
              <w:t>100%</w:t>
            </w:r>
            <w:r w:rsidRPr="00D31944">
              <w:rPr>
                <w:rFonts w:ascii="Arial" w:hAnsi="Arial" w:cs="Arial"/>
                <w:sz w:val="20"/>
                <w:szCs w:val="20"/>
              </w:rPr>
              <w:br/>
            </w:r>
          </w:p>
        </w:tc>
        <w:tc>
          <w:tcPr>
            <w:tcW w:w="1586" w:type="dxa"/>
            <w:shd w:val="clear" w:color="auto" w:fill="D9E2F3" w:themeFill="accent1" w:themeFillTint="33"/>
            <w:noWrap/>
            <w:vAlign w:val="center"/>
          </w:tcPr>
          <w:p w14:paraId="3CE04BA3" w14:textId="77777777" w:rsidR="005531C7" w:rsidRPr="00D31944" w:rsidRDefault="005531C7" w:rsidP="007B6560">
            <w:pPr>
              <w:jc w:val="both"/>
              <w:rPr>
                <w:rFonts w:ascii="Arial" w:hAnsi="Arial" w:cs="Arial"/>
                <w:sz w:val="20"/>
                <w:szCs w:val="20"/>
              </w:rPr>
            </w:pPr>
            <w:r w:rsidRPr="00D31944">
              <w:rPr>
                <w:rFonts w:ascii="Arial" w:hAnsi="Arial" w:cs="Arial"/>
                <w:sz w:val="20"/>
                <w:szCs w:val="20"/>
              </w:rPr>
              <w:t>100%</w:t>
            </w:r>
          </w:p>
          <w:p w14:paraId="443BB471" w14:textId="2FA08A24" w:rsidR="005531C7" w:rsidRPr="002C3514" w:rsidRDefault="005531C7" w:rsidP="007B6560">
            <w:pPr>
              <w:rPr>
                <w:rFonts w:ascii="Arial" w:hAnsi="Arial" w:cs="Arial"/>
                <w:color w:val="000000"/>
                <w:sz w:val="20"/>
                <w:szCs w:val="20"/>
              </w:rPr>
            </w:pPr>
          </w:p>
        </w:tc>
        <w:tc>
          <w:tcPr>
            <w:tcW w:w="1620" w:type="dxa"/>
            <w:shd w:val="clear" w:color="auto" w:fill="D9E2F3" w:themeFill="accent1" w:themeFillTint="33"/>
            <w:vAlign w:val="center"/>
          </w:tcPr>
          <w:p w14:paraId="59C5AB70" w14:textId="77777777" w:rsidR="005531C7" w:rsidRPr="00D31944" w:rsidRDefault="005531C7" w:rsidP="007B6560">
            <w:pPr>
              <w:jc w:val="both"/>
              <w:rPr>
                <w:rFonts w:ascii="Arial" w:hAnsi="Arial" w:cs="Arial"/>
                <w:sz w:val="20"/>
                <w:szCs w:val="20"/>
              </w:rPr>
            </w:pPr>
            <w:r w:rsidRPr="00D31944">
              <w:rPr>
                <w:rFonts w:ascii="Arial" w:hAnsi="Arial" w:cs="Arial"/>
                <w:sz w:val="20"/>
                <w:szCs w:val="20"/>
              </w:rPr>
              <w:t>100%</w:t>
            </w:r>
          </w:p>
          <w:p w14:paraId="41861CB5" w14:textId="03C28DC7" w:rsidR="005531C7" w:rsidRPr="002C3514" w:rsidRDefault="005531C7" w:rsidP="007B6560">
            <w:pPr>
              <w:rPr>
                <w:rFonts w:ascii="Arial" w:hAnsi="Arial" w:cs="Arial"/>
                <w:color w:val="000000"/>
                <w:sz w:val="20"/>
                <w:szCs w:val="20"/>
              </w:rPr>
            </w:pPr>
          </w:p>
        </w:tc>
        <w:tc>
          <w:tcPr>
            <w:tcW w:w="1580" w:type="dxa"/>
            <w:shd w:val="clear" w:color="auto" w:fill="D9E2F3" w:themeFill="accent1" w:themeFillTint="33"/>
            <w:vAlign w:val="center"/>
          </w:tcPr>
          <w:p w14:paraId="2DC2A2D4" w14:textId="77777777" w:rsidR="005531C7" w:rsidRPr="00D31944" w:rsidRDefault="005531C7" w:rsidP="001C13BE">
            <w:pPr>
              <w:jc w:val="both"/>
              <w:rPr>
                <w:rFonts w:ascii="Arial" w:hAnsi="Arial" w:cs="Arial"/>
                <w:sz w:val="20"/>
                <w:szCs w:val="20"/>
              </w:rPr>
            </w:pPr>
            <w:r w:rsidRPr="00D31944">
              <w:rPr>
                <w:rFonts w:ascii="Arial" w:hAnsi="Arial" w:cs="Arial"/>
                <w:sz w:val="20"/>
                <w:szCs w:val="20"/>
              </w:rPr>
              <w:t>100%</w:t>
            </w:r>
          </w:p>
          <w:p w14:paraId="3E04C782" w14:textId="26EB5904" w:rsidR="005531C7" w:rsidRPr="00D615B5" w:rsidRDefault="005531C7" w:rsidP="007B6560">
            <w:pPr>
              <w:rPr>
                <w:rFonts w:ascii="Arial" w:hAnsi="Arial" w:cs="Arial"/>
                <w:color w:val="000000" w:themeColor="text1"/>
                <w:sz w:val="20"/>
                <w:szCs w:val="20"/>
                <w:highlight w:val="yellow"/>
              </w:rPr>
            </w:pPr>
          </w:p>
        </w:tc>
        <w:tc>
          <w:tcPr>
            <w:tcW w:w="3351" w:type="dxa"/>
            <w:gridSpan w:val="2"/>
            <w:shd w:val="clear" w:color="auto" w:fill="D9E2F3" w:themeFill="accent1" w:themeFillTint="33"/>
          </w:tcPr>
          <w:p w14:paraId="58669041" w14:textId="77777777" w:rsidR="005531C7" w:rsidRPr="003B603A" w:rsidRDefault="005531C7" w:rsidP="007B6560">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5781" w:type="dxa"/>
            <w:shd w:val="clear" w:color="auto" w:fill="D9E2F3"/>
          </w:tcPr>
          <w:p w14:paraId="71B8F922" w14:textId="77777777" w:rsidR="005531C7" w:rsidRPr="003C4AA1" w:rsidRDefault="005531C7" w:rsidP="007B6560">
            <w:pPr>
              <w:rPr>
                <w:rFonts w:ascii="Arial" w:hAnsi="Arial" w:cs="Arial"/>
                <w:color w:val="000000"/>
                <w:sz w:val="16"/>
                <w:szCs w:val="16"/>
              </w:rPr>
            </w:pPr>
            <w:r w:rsidRPr="003C4AA1">
              <w:rPr>
                <w:rFonts w:ascii="Arial" w:hAnsi="Arial" w:cs="Arial"/>
                <w:color w:val="000000"/>
                <w:sz w:val="16"/>
                <w:szCs w:val="16"/>
              </w:rPr>
              <w:t>Borough sets own target, informed by ReLondon/WRAP good practice.</w:t>
            </w:r>
          </w:p>
          <w:p w14:paraId="603A804A" w14:textId="77777777" w:rsidR="005531C7" w:rsidRPr="003C4AA1" w:rsidRDefault="005531C7" w:rsidP="007B6560">
            <w:pPr>
              <w:rPr>
                <w:rFonts w:ascii="Arial" w:hAnsi="Arial" w:cs="Arial"/>
                <w:color w:val="000000"/>
                <w:sz w:val="16"/>
                <w:szCs w:val="16"/>
              </w:rPr>
            </w:pPr>
          </w:p>
        </w:tc>
      </w:tr>
      <w:tr w:rsidR="005531C7" w:rsidRPr="00AC6948" w14:paraId="3E2E394F" w14:textId="77777777" w:rsidTr="00400DEF">
        <w:trPr>
          <w:trHeight w:val="870"/>
        </w:trPr>
        <w:tc>
          <w:tcPr>
            <w:tcW w:w="6753" w:type="dxa"/>
            <w:shd w:val="clear" w:color="auto" w:fill="8DB4E2"/>
            <w:vAlign w:val="center"/>
          </w:tcPr>
          <w:p w14:paraId="42981076" w14:textId="77777777" w:rsidR="005531C7" w:rsidRPr="00487AEC" w:rsidRDefault="005531C7" w:rsidP="007B6560">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5EBC4F44" w14:textId="77777777" w:rsidR="005531C7" w:rsidRPr="00487AEC" w:rsidRDefault="005531C7" w:rsidP="007B6560">
            <w:pPr>
              <w:rPr>
                <w:rFonts w:ascii="Arial" w:hAnsi="Arial" w:cs="Arial"/>
                <w:color w:val="auto"/>
                <w:sz w:val="20"/>
                <w:szCs w:val="20"/>
              </w:rPr>
            </w:pPr>
          </w:p>
        </w:tc>
        <w:tc>
          <w:tcPr>
            <w:tcW w:w="1726" w:type="dxa"/>
            <w:shd w:val="clear" w:color="auto" w:fill="D9E2F3" w:themeFill="accent1" w:themeFillTint="33"/>
            <w:vAlign w:val="center"/>
          </w:tcPr>
          <w:p w14:paraId="7939B9B8" w14:textId="7F8D4353" w:rsidR="005531C7" w:rsidRPr="002C3514" w:rsidRDefault="005531C7" w:rsidP="007B6560">
            <w:pPr>
              <w:rPr>
                <w:rFonts w:ascii="Arial" w:hAnsi="Arial" w:cs="Arial"/>
                <w:color w:val="000000" w:themeColor="text1"/>
                <w:sz w:val="20"/>
                <w:szCs w:val="20"/>
              </w:rPr>
            </w:pPr>
            <w:r w:rsidRPr="00D31944">
              <w:rPr>
                <w:rFonts w:ascii="Arial" w:hAnsi="Arial" w:cs="Arial"/>
                <w:sz w:val="20"/>
                <w:szCs w:val="20"/>
              </w:rPr>
              <w:t>0%</w:t>
            </w:r>
          </w:p>
        </w:tc>
        <w:tc>
          <w:tcPr>
            <w:tcW w:w="1586" w:type="dxa"/>
            <w:shd w:val="clear" w:color="auto" w:fill="D9E2F3" w:themeFill="accent1" w:themeFillTint="33"/>
            <w:noWrap/>
            <w:vAlign w:val="center"/>
          </w:tcPr>
          <w:p w14:paraId="3696B5C4" w14:textId="289211A3" w:rsidR="005531C7" w:rsidRPr="002C3514" w:rsidRDefault="005531C7" w:rsidP="007B6560">
            <w:pPr>
              <w:rPr>
                <w:rFonts w:ascii="Arial" w:hAnsi="Arial" w:cs="Arial"/>
                <w:color w:val="000000" w:themeColor="text1"/>
                <w:sz w:val="20"/>
                <w:szCs w:val="20"/>
              </w:rPr>
            </w:pPr>
            <w:r w:rsidRPr="00D31944">
              <w:rPr>
                <w:rFonts w:ascii="Arial" w:hAnsi="Arial" w:cs="Arial"/>
                <w:sz w:val="20"/>
                <w:szCs w:val="20"/>
              </w:rPr>
              <w:t>0%</w:t>
            </w:r>
          </w:p>
        </w:tc>
        <w:tc>
          <w:tcPr>
            <w:tcW w:w="1620" w:type="dxa"/>
            <w:shd w:val="clear" w:color="auto" w:fill="D9E2F3" w:themeFill="accent1" w:themeFillTint="33"/>
            <w:vAlign w:val="center"/>
          </w:tcPr>
          <w:p w14:paraId="4EC7E5A9" w14:textId="5C3B5E7A" w:rsidR="005531C7" w:rsidRPr="002C3514" w:rsidRDefault="005531C7" w:rsidP="007B6560">
            <w:pPr>
              <w:rPr>
                <w:rFonts w:ascii="Arial" w:hAnsi="Arial" w:cs="Arial"/>
                <w:color w:val="000000" w:themeColor="text1"/>
                <w:sz w:val="20"/>
                <w:szCs w:val="20"/>
              </w:rPr>
            </w:pPr>
            <w:r w:rsidRPr="00D31944">
              <w:rPr>
                <w:rFonts w:ascii="Arial" w:hAnsi="Arial" w:cs="Arial"/>
                <w:color w:val="000000" w:themeColor="text1"/>
                <w:sz w:val="20"/>
                <w:szCs w:val="20"/>
              </w:rPr>
              <w:t>0%</w:t>
            </w:r>
          </w:p>
        </w:tc>
        <w:tc>
          <w:tcPr>
            <w:tcW w:w="1580" w:type="dxa"/>
            <w:shd w:val="clear" w:color="auto" w:fill="D9E2F3" w:themeFill="accent1" w:themeFillTint="33"/>
            <w:vAlign w:val="center"/>
          </w:tcPr>
          <w:p w14:paraId="6ED67C3F" w14:textId="0FDF2BA8" w:rsidR="005531C7" w:rsidRPr="00D615B5" w:rsidRDefault="009619D0" w:rsidP="007B6560">
            <w:pPr>
              <w:rPr>
                <w:rFonts w:ascii="Arial" w:hAnsi="Arial" w:cs="Arial"/>
                <w:color w:val="000000" w:themeColor="text1"/>
                <w:sz w:val="20"/>
                <w:szCs w:val="20"/>
                <w:highlight w:val="yellow"/>
              </w:rPr>
            </w:pPr>
            <w:r>
              <w:rPr>
                <w:rFonts w:ascii="Arial" w:hAnsi="Arial" w:cs="Arial"/>
                <w:color w:val="000000" w:themeColor="text1"/>
                <w:sz w:val="20"/>
                <w:szCs w:val="20"/>
              </w:rPr>
              <w:t>100</w:t>
            </w:r>
            <w:r w:rsidR="005531C7" w:rsidRPr="00D31944">
              <w:rPr>
                <w:rFonts w:ascii="Arial" w:hAnsi="Arial" w:cs="Arial"/>
                <w:color w:val="000000" w:themeColor="text1"/>
                <w:sz w:val="20"/>
                <w:szCs w:val="20"/>
              </w:rPr>
              <w:t>%</w:t>
            </w:r>
          </w:p>
        </w:tc>
        <w:tc>
          <w:tcPr>
            <w:tcW w:w="3351" w:type="dxa"/>
            <w:gridSpan w:val="2"/>
            <w:shd w:val="clear" w:color="auto" w:fill="D9E2F3" w:themeFill="accent1" w:themeFillTint="33"/>
          </w:tcPr>
          <w:p w14:paraId="35697EAA" w14:textId="77777777" w:rsidR="005531C7" w:rsidRPr="003B603A" w:rsidRDefault="005531C7" w:rsidP="007B6560">
            <w:pPr>
              <w:rPr>
                <w:rFonts w:ascii="Arial" w:hAnsi="Arial" w:cs="Arial"/>
                <w:color w:val="000000"/>
                <w:sz w:val="16"/>
                <w:szCs w:val="16"/>
              </w:rPr>
            </w:pPr>
            <w:r w:rsidRPr="003B603A">
              <w:rPr>
                <w:rFonts w:ascii="Arial" w:hAnsi="Arial" w:cs="Arial"/>
                <w:color w:val="000000"/>
                <w:sz w:val="16"/>
                <w:szCs w:val="16"/>
              </w:rPr>
              <w:t>Borough to take from own info.</w:t>
            </w:r>
          </w:p>
        </w:tc>
        <w:tc>
          <w:tcPr>
            <w:tcW w:w="5781" w:type="dxa"/>
            <w:shd w:val="clear" w:color="auto" w:fill="D9E2F3"/>
          </w:tcPr>
          <w:p w14:paraId="2B2D0A50" w14:textId="77777777" w:rsidR="005531C7" w:rsidRPr="00AC6948" w:rsidRDefault="005531C7" w:rsidP="007B6560">
            <w:pPr>
              <w:rPr>
                <w:rFonts w:ascii="Arial" w:hAnsi="Arial" w:cs="Arial"/>
                <w:color w:val="000000"/>
                <w:sz w:val="16"/>
                <w:szCs w:val="16"/>
              </w:rPr>
            </w:pPr>
            <w:r w:rsidRPr="00AC6948">
              <w:rPr>
                <w:rFonts w:ascii="Arial" w:hAnsi="Arial" w:cs="Arial"/>
                <w:color w:val="000000" w:themeColor="text1"/>
                <w:sz w:val="16"/>
                <w:szCs w:val="16"/>
              </w:rPr>
              <w:t>Borough sets own target, informed by ReLondon/WRAP good practice and FLASH data.</w:t>
            </w:r>
          </w:p>
          <w:p w14:paraId="79F16EA2" w14:textId="77777777" w:rsidR="005531C7" w:rsidRPr="00AC6948" w:rsidRDefault="005531C7" w:rsidP="007B6560">
            <w:pPr>
              <w:rPr>
                <w:rFonts w:ascii="Arial" w:hAnsi="Arial" w:cs="Arial"/>
                <w:color w:val="000000"/>
                <w:sz w:val="16"/>
                <w:szCs w:val="16"/>
              </w:rPr>
            </w:pPr>
          </w:p>
        </w:tc>
      </w:tr>
      <w:tr w:rsidR="005531C7" w:rsidRPr="00AC6948" w14:paraId="7EC5F972" w14:textId="77777777" w:rsidTr="00400DEF">
        <w:trPr>
          <w:trHeight w:val="69"/>
        </w:trPr>
        <w:tc>
          <w:tcPr>
            <w:tcW w:w="6753" w:type="dxa"/>
            <w:shd w:val="clear" w:color="auto" w:fill="8DB4E2"/>
            <w:vAlign w:val="center"/>
          </w:tcPr>
          <w:p w14:paraId="0E595A4D" w14:textId="77777777" w:rsidR="005531C7" w:rsidRPr="00487AEC" w:rsidRDefault="005531C7" w:rsidP="007B6560">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14EA0435" w14:textId="56411D6F" w:rsidR="005531C7" w:rsidRPr="002C3514" w:rsidRDefault="005531C7" w:rsidP="007B6560">
            <w:pPr>
              <w:rPr>
                <w:rFonts w:ascii="Arial" w:hAnsi="Arial" w:cs="Arial"/>
                <w:b/>
                <w:bCs/>
                <w:color w:val="000000" w:themeColor="text1"/>
                <w:sz w:val="20"/>
                <w:szCs w:val="20"/>
              </w:rPr>
            </w:pPr>
            <w:r w:rsidRPr="00C47AA6">
              <w:rPr>
                <w:rFonts w:ascii="Arial" w:hAnsi="Arial" w:cs="Arial"/>
                <w:sz w:val="20"/>
                <w:szCs w:val="20"/>
              </w:rPr>
              <w:t>100%</w:t>
            </w:r>
          </w:p>
        </w:tc>
        <w:tc>
          <w:tcPr>
            <w:tcW w:w="1586" w:type="dxa"/>
            <w:shd w:val="clear" w:color="auto" w:fill="D9E2F3" w:themeFill="accent1" w:themeFillTint="33"/>
            <w:noWrap/>
            <w:vAlign w:val="center"/>
          </w:tcPr>
          <w:p w14:paraId="70B01CA0" w14:textId="451B7E06" w:rsidR="005531C7" w:rsidRPr="002C3514" w:rsidRDefault="005531C7" w:rsidP="007B6560">
            <w:pPr>
              <w:rPr>
                <w:rFonts w:ascii="Arial" w:hAnsi="Arial" w:cs="Arial"/>
                <w:b/>
                <w:bCs/>
                <w:color w:val="000000" w:themeColor="text1"/>
                <w:sz w:val="20"/>
                <w:szCs w:val="20"/>
              </w:rPr>
            </w:pPr>
            <w:r w:rsidRPr="00C47AA6">
              <w:rPr>
                <w:rFonts w:ascii="Arial" w:hAnsi="Arial" w:cs="Arial"/>
                <w:sz w:val="20"/>
                <w:szCs w:val="20"/>
              </w:rPr>
              <w:t>100%</w:t>
            </w:r>
          </w:p>
        </w:tc>
        <w:tc>
          <w:tcPr>
            <w:tcW w:w="1620" w:type="dxa"/>
            <w:shd w:val="clear" w:color="auto" w:fill="D9E2F3" w:themeFill="accent1" w:themeFillTint="33"/>
            <w:vAlign w:val="center"/>
          </w:tcPr>
          <w:p w14:paraId="2F4708E2" w14:textId="08DDAE5D" w:rsidR="005531C7" w:rsidRPr="002C3514" w:rsidRDefault="005531C7" w:rsidP="007B6560">
            <w:pPr>
              <w:rPr>
                <w:rFonts w:ascii="Arial" w:hAnsi="Arial" w:cs="Arial"/>
                <w:color w:val="000000"/>
                <w:sz w:val="20"/>
                <w:szCs w:val="20"/>
              </w:rPr>
            </w:pPr>
            <w:r w:rsidRPr="00C47AA6">
              <w:rPr>
                <w:rFonts w:ascii="Arial" w:hAnsi="Arial" w:cs="Arial"/>
                <w:color w:val="000000"/>
                <w:sz w:val="20"/>
                <w:szCs w:val="20"/>
              </w:rPr>
              <w:t>100%</w:t>
            </w:r>
          </w:p>
        </w:tc>
        <w:tc>
          <w:tcPr>
            <w:tcW w:w="1580" w:type="dxa"/>
            <w:shd w:val="clear" w:color="auto" w:fill="D9E2F3" w:themeFill="accent1" w:themeFillTint="33"/>
            <w:vAlign w:val="center"/>
          </w:tcPr>
          <w:p w14:paraId="6E96D989" w14:textId="7AF0C8EF" w:rsidR="005531C7" w:rsidRPr="00D615B5" w:rsidRDefault="005531C7" w:rsidP="007B6560">
            <w:pPr>
              <w:rPr>
                <w:rFonts w:ascii="Arial" w:hAnsi="Arial" w:cs="Arial"/>
                <w:color w:val="000000" w:themeColor="text1"/>
                <w:sz w:val="20"/>
                <w:szCs w:val="20"/>
                <w:highlight w:val="yellow"/>
              </w:rPr>
            </w:pPr>
            <w:r w:rsidRPr="00C47AA6">
              <w:rPr>
                <w:rFonts w:ascii="Arial" w:hAnsi="Arial" w:cs="Arial"/>
                <w:color w:val="000000"/>
                <w:sz w:val="20"/>
                <w:szCs w:val="20"/>
              </w:rPr>
              <w:t>100%</w:t>
            </w:r>
          </w:p>
        </w:tc>
        <w:tc>
          <w:tcPr>
            <w:tcW w:w="3351" w:type="dxa"/>
            <w:gridSpan w:val="2"/>
            <w:shd w:val="clear" w:color="auto" w:fill="D9E2F3" w:themeFill="accent1" w:themeFillTint="33"/>
          </w:tcPr>
          <w:p w14:paraId="2C244F56" w14:textId="77777777" w:rsidR="005531C7" w:rsidRPr="003B603A" w:rsidRDefault="005531C7" w:rsidP="007B6560">
            <w:pPr>
              <w:rPr>
                <w:rFonts w:ascii="Arial" w:hAnsi="Arial" w:cs="Arial"/>
                <w:color w:val="000000"/>
                <w:sz w:val="16"/>
                <w:szCs w:val="16"/>
              </w:rPr>
            </w:pPr>
            <w:r w:rsidRPr="003B603A">
              <w:rPr>
                <w:rFonts w:ascii="Arial" w:hAnsi="Arial" w:cs="Arial"/>
                <w:color w:val="000000"/>
                <w:sz w:val="16"/>
                <w:szCs w:val="16"/>
              </w:rPr>
              <w:t>Borough to take from own info.</w:t>
            </w:r>
          </w:p>
        </w:tc>
        <w:tc>
          <w:tcPr>
            <w:tcW w:w="5781" w:type="dxa"/>
            <w:shd w:val="clear" w:color="auto" w:fill="D9E2F3"/>
          </w:tcPr>
          <w:p w14:paraId="080465BF" w14:textId="77777777" w:rsidR="005531C7" w:rsidRPr="00AC6948" w:rsidRDefault="005531C7" w:rsidP="007B6560">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informed by ReLondon/WRAP good practice and FLASH data.</w:t>
            </w:r>
          </w:p>
          <w:p w14:paraId="2BBFF926" w14:textId="77777777" w:rsidR="005531C7" w:rsidRPr="00AC6948" w:rsidRDefault="005531C7" w:rsidP="007B6560">
            <w:pPr>
              <w:rPr>
                <w:rFonts w:ascii="Arial" w:hAnsi="Arial" w:cs="Arial"/>
                <w:color w:val="000000"/>
                <w:sz w:val="16"/>
                <w:szCs w:val="16"/>
              </w:rPr>
            </w:pPr>
          </w:p>
        </w:tc>
      </w:tr>
      <w:tr w:rsidR="005531C7" w:rsidRPr="007E5318" w14:paraId="08B84974" w14:textId="77777777" w:rsidTr="00400DEF">
        <w:trPr>
          <w:trHeight w:val="689"/>
        </w:trPr>
        <w:tc>
          <w:tcPr>
            <w:tcW w:w="6753" w:type="dxa"/>
            <w:shd w:val="clear" w:color="auto" w:fill="D9D9D9" w:themeFill="background1" w:themeFillShade="D9"/>
            <w:noWrap/>
            <w:vAlign w:val="center"/>
            <w:hideMark/>
          </w:tcPr>
          <w:p w14:paraId="0BFF9808" w14:textId="77777777" w:rsidR="005531C7" w:rsidRPr="002C3514" w:rsidRDefault="005531C7" w:rsidP="007B6560">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509FA564" w14:textId="77777777" w:rsidR="005531C7" w:rsidRPr="00C47AA6" w:rsidRDefault="005531C7" w:rsidP="007B6560">
            <w:pPr>
              <w:jc w:val="both"/>
              <w:rPr>
                <w:rFonts w:ascii="Arial" w:hAnsi="Arial" w:cs="Arial"/>
                <w:sz w:val="20"/>
                <w:szCs w:val="20"/>
              </w:rPr>
            </w:pPr>
          </w:p>
          <w:p w14:paraId="1798DCF9" w14:textId="77777777" w:rsidR="005531C7" w:rsidRPr="00C47AA6" w:rsidRDefault="005531C7" w:rsidP="007B6560">
            <w:pPr>
              <w:jc w:val="both"/>
              <w:rPr>
                <w:rFonts w:ascii="Arial" w:hAnsi="Arial" w:cs="Arial"/>
                <w:sz w:val="20"/>
                <w:szCs w:val="20"/>
              </w:rPr>
            </w:pPr>
            <w:r w:rsidRPr="00C47AA6">
              <w:rPr>
                <w:rFonts w:ascii="Arial" w:hAnsi="Arial" w:cs="Arial"/>
                <w:sz w:val="20"/>
                <w:szCs w:val="20"/>
              </w:rPr>
              <w:t>100%</w:t>
            </w:r>
          </w:p>
          <w:p w14:paraId="67782A12" w14:textId="0EAAFC59" w:rsidR="005531C7" w:rsidRPr="002C3514" w:rsidRDefault="005531C7" w:rsidP="007B6560">
            <w:pPr>
              <w:rPr>
                <w:rFonts w:ascii="Arial" w:hAnsi="Arial" w:cs="Arial"/>
                <w:color w:val="000000"/>
                <w:sz w:val="20"/>
                <w:szCs w:val="20"/>
              </w:rPr>
            </w:pPr>
          </w:p>
        </w:tc>
        <w:tc>
          <w:tcPr>
            <w:tcW w:w="1586" w:type="dxa"/>
            <w:shd w:val="clear" w:color="auto" w:fill="E7E6E6" w:themeFill="background2"/>
            <w:noWrap/>
            <w:vAlign w:val="center"/>
            <w:hideMark/>
          </w:tcPr>
          <w:p w14:paraId="71F30AD1" w14:textId="77777777" w:rsidR="005531C7" w:rsidRPr="00C47AA6" w:rsidRDefault="005531C7" w:rsidP="007B6560">
            <w:pPr>
              <w:jc w:val="both"/>
              <w:rPr>
                <w:rFonts w:ascii="Arial" w:hAnsi="Arial" w:cs="Arial"/>
                <w:sz w:val="20"/>
                <w:szCs w:val="20"/>
              </w:rPr>
            </w:pPr>
            <w:r w:rsidRPr="00C47AA6">
              <w:rPr>
                <w:rFonts w:ascii="Arial" w:hAnsi="Arial" w:cs="Arial"/>
                <w:sz w:val="20"/>
                <w:szCs w:val="20"/>
              </w:rPr>
              <w:t>100%</w:t>
            </w:r>
          </w:p>
          <w:p w14:paraId="07F2D31A" w14:textId="5E6208A8" w:rsidR="005531C7" w:rsidRPr="002C3514" w:rsidRDefault="005531C7" w:rsidP="007B6560">
            <w:pPr>
              <w:rPr>
                <w:rFonts w:ascii="Arial" w:hAnsi="Arial" w:cs="Arial"/>
                <w:color w:val="000000"/>
                <w:sz w:val="20"/>
                <w:szCs w:val="20"/>
              </w:rPr>
            </w:pPr>
          </w:p>
        </w:tc>
        <w:tc>
          <w:tcPr>
            <w:tcW w:w="1620" w:type="dxa"/>
            <w:shd w:val="clear" w:color="auto" w:fill="E7E6E6" w:themeFill="background2"/>
            <w:vAlign w:val="center"/>
          </w:tcPr>
          <w:p w14:paraId="099948C4" w14:textId="67E60641" w:rsidR="005531C7" w:rsidRPr="002C3514" w:rsidRDefault="005531C7" w:rsidP="007B6560">
            <w:pPr>
              <w:rPr>
                <w:rFonts w:ascii="Arial" w:hAnsi="Arial" w:cs="Arial"/>
                <w:color w:val="000000"/>
                <w:sz w:val="20"/>
                <w:szCs w:val="20"/>
              </w:rPr>
            </w:pPr>
            <w:r w:rsidRPr="00C47AA6">
              <w:rPr>
                <w:rFonts w:ascii="Arial" w:hAnsi="Arial" w:cs="Arial"/>
                <w:color w:val="000000"/>
                <w:sz w:val="20"/>
                <w:szCs w:val="20"/>
              </w:rPr>
              <w:t>100%</w:t>
            </w:r>
          </w:p>
        </w:tc>
        <w:tc>
          <w:tcPr>
            <w:tcW w:w="1580" w:type="dxa"/>
            <w:shd w:val="clear" w:color="auto" w:fill="E7E6E6" w:themeFill="background2"/>
            <w:vAlign w:val="center"/>
          </w:tcPr>
          <w:p w14:paraId="24E1C845" w14:textId="3EBB4553" w:rsidR="005531C7" w:rsidRPr="00D615B5" w:rsidRDefault="005531C7" w:rsidP="007B6560">
            <w:pPr>
              <w:rPr>
                <w:rFonts w:ascii="Arial" w:hAnsi="Arial" w:cs="Arial"/>
                <w:color w:val="000000" w:themeColor="text1"/>
                <w:sz w:val="20"/>
                <w:szCs w:val="20"/>
                <w:highlight w:val="yellow"/>
              </w:rPr>
            </w:pPr>
            <w:r w:rsidRPr="00C47AA6">
              <w:rPr>
                <w:rFonts w:ascii="Arial" w:hAnsi="Arial" w:cs="Arial"/>
                <w:color w:val="000000"/>
                <w:sz w:val="20"/>
                <w:szCs w:val="20"/>
              </w:rPr>
              <w:t>100%</w:t>
            </w:r>
          </w:p>
        </w:tc>
        <w:tc>
          <w:tcPr>
            <w:tcW w:w="3351" w:type="dxa"/>
            <w:gridSpan w:val="2"/>
            <w:shd w:val="clear" w:color="auto" w:fill="E7E6E6" w:themeFill="background2"/>
          </w:tcPr>
          <w:p w14:paraId="04CCD324" w14:textId="77777777" w:rsidR="005531C7" w:rsidRPr="007E5318" w:rsidRDefault="005531C7" w:rsidP="007B6560">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5781" w:type="dxa"/>
            <w:shd w:val="clear" w:color="auto" w:fill="E7E6E6" w:themeFill="background2"/>
          </w:tcPr>
          <w:p w14:paraId="40CCB7E9" w14:textId="77777777" w:rsidR="005531C7" w:rsidRPr="007E5318" w:rsidRDefault="005531C7" w:rsidP="007B6560">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0F5668D5" w14:textId="77777777" w:rsidR="007B6560" w:rsidRDefault="007B6560" w:rsidP="00C436DB">
      <w:pPr>
        <w:pStyle w:val="ListParagraph"/>
        <w:jc w:val="both"/>
        <w:textAlignment w:val="baseline"/>
      </w:pPr>
    </w:p>
    <w:p w14:paraId="42C43B96" w14:textId="77777777" w:rsidR="00C436DB" w:rsidRDefault="00C436DB" w:rsidP="00C436DB">
      <w:pPr>
        <w:pStyle w:val="ListParagraph"/>
        <w:jc w:val="both"/>
        <w:textAlignment w:val="baseline"/>
      </w:pPr>
    </w:p>
    <w:p w14:paraId="1D2EB616" w14:textId="4115FB80" w:rsidR="00BC31C0" w:rsidRDefault="00D03346" w:rsidP="00410946">
      <w:pPr>
        <w:pStyle w:val="ListParagraph"/>
        <w:numPr>
          <w:ilvl w:val="0"/>
          <w:numId w:val="25"/>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9966A8">
        <w:rPr>
          <w:rFonts w:ascii="Arial" w:hAnsi="Arial" w:cs="Arial"/>
          <w:b/>
          <w:bCs/>
          <w:sz w:val="28"/>
          <w:szCs w:val="28"/>
        </w:rPr>
        <w:t xml:space="preserve"> (new updates in </w:t>
      </w:r>
      <w:r w:rsidR="009966A8" w:rsidRPr="009966A8">
        <w:rPr>
          <w:rFonts w:ascii="Arial" w:hAnsi="Arial" w:cs="Arial"/>
          <w:b/>
          <w:bCs/>
          <w:color w:val="0070C0"/>
          <w:sz w:val="28"/>
          <w:szCs w:val="28"/>
        </w:rPr>
        <w:t>blue</w:t>
      </w:r>
      <w:r w:rsidR="009966A8">
        <w:rPr>
          <w:rFonts w:ascii="Arial" w:hAnsi="Arial" w:cs="Arial"/>
          <w:b/>
          <w:bCs/>
          <w:sz w:val="28"/>
          <w:szCs w:val="28"/>
        </w:rPr>
        <w:t>)</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D03346" w:rsidRPr="00B44E45" w14:paraId="0E75F522" w14:textId="77777777" w:rsidTr="664B70B5">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D03346">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03346">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03346">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03346">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D03346">
            <w:pPr>
              <w:pStyle w:val="ListParagraph"/>
              <w:numPr>
                <w:ilvl w:val="0"/>
                <w:numId w:val="18"/>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D03346">
            <w:pPr>
              <w:pStyle w:val="ListParagraph"/>
              <w:numPr>
                <w:ilvl w:val="0"/>
                <w:numId w:val="19"/>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26404C" w:rsidRPr="00B44E45" w14:paraId="68E2B36C" w14:textId="77777777" w:rsidTr="664B70B5">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64C54BF2" w:rsidR="0026404C" w:rsidRPr="002D1867" w:rsidRDefault="0026404C" w:rsidP="0026404C">
            <w:pPr>
              <w:textAlignment w:val="baseline"/>
              <w:rPr>
                <w:rFonts w:ascii="Arial" w:hAnsi="Arial" w:cs="Arial"/>
                <w:sz w:val="20"/>
                <w:szCs w:val="20"/>
              </w:rPr>
            </w:pPr>
            <w:r w:rsidRPr="002D1867">
              <w:rPr>
                <w:rFonts w:ascii="Arial" w:hAnsi="Arial" w:cs="Arial"/>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7FFF5F72"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02FDA522"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Reducing Environmental Impact</w:t>
            </w:r>
          </w:p>
          <w:p w14:paraId="535A2F1F" w14:textId="57B4C19F" w:rsidR="0026404C" w:rsidRPr="008C7D72" w:rsidRDefault="0026404C" w:rsidP="00383982">
            <w:pPr>
              <w:pStyle w:val="ListParagraph"/>
              <w:numPr>
                <w:ilvl w:val="0"/>
                <w:numId w:val="23"/>
              </w:numPr>
              <w:ind w:left="333" w:hanging="283"/>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45CEA342" w14:textId="4C74DA6A" w:rsidR="0026404C" w:rsidRPr="00626CD5" w:rsidRDefault="0026404C" w:rsidP="0026404C">
            <w:pPr>
              <w:pStyle w:val="ListParagraph"/>
              <w:ind w:left="0" w:hanging="1"/>
              <w:textAlignment w:val="baseline"/>
              <w:rPr>
                <w:rFonts w:ascii="Arial" w:hAnsi="Arial" w:cs="Arial"/>
                <w:color w:val="auto"/>
                <w:sz w:val="20"/>
                <w:szCs w:val="20"/>
              </w:rPr>
            </w:pPr>
            <w:r w:rsidRPr="0018310A">
              <w:rPr>
                <w:rFonts w:ascii="Arial" w:hAnsi="Arial" w:cs="Arial"/>
                <w:sz w:val="20"/>
                <w:szCs w:val="20"/>
              </w:rPr>
              <w:t>Lambeth’s Waste Strategy Review 2023</w:t>
            </w:r>
          </w:p>
        </w:tc>
        <w:tc>
          <w:tcPr>
            <w:tcW w:w="2127" w:type="dxa"/>
            <w:tcBorders>
              <w:top w:val="single" w:sz="4" w:space="0" w:color="auto"/>
              <w:left w:val="single" w:sz="4" w:space="0" w:color="auto"/>
              <w:bottom w:val="single" w:sz="4" w:space="0" w:color="auto"/>
              <w:right w:val="single" w:sz="4" w:space="0" w:color="auto"/>
            </w:tcBorders>
          </w:tcPr>
          <w:p w14:paraId="63C0D028" w14:textId="77777777" w:rsidR="00404C18" w:rsidRPr="00B53EF1" w:rsidRDefault="00404C18" w:rsidP="00404C18">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35A0381" w14:textId="77777777" w:rsidR="0026404C" w:rsidRPr="00B95A28" w:rsidRDefault="0026404C" w:rsidP="0026404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780E8E6" w14:textId="77777777" w:rsidR="0026404C" w:rsidRPr="00AB617E" w:rsidRDefault="0026404C" w:rsidP="0026404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 consultation took place in summer 2023 on a draft revised waste strategy which included reference to introducing fortnightly collections. The consultation also gathered information </w:t>
            </w:r>
            <w:r w:rsidRPr="00AB617E">
              <w:rPr>
                <w:rFonts w:ascii="Arial" w:hAnsi="Arial" w:cs="Arial"/>
                <w:sz w:val="20"/>
                <w:szCs w:val="20"/>
              </w:rPr>
              <w:t>more widely on the waste service. 7000 responses were received.</w:t>
            </w:r>
          </w:p>
          <w:p w14:paraId="2773AD7A" w14:textId="77777777" w:rsidR="0026404C" w:rsidRPr="00AB617E" w:rsidRDefault="0026404C" w:rsidP="0026404C">
            <w:pPr>
              <w:pStyle w:val="ListParagraph"/>
              <w:numPr>
                <w:ilvl w:val="0"/>
                <w:numId w:val="19"/>
              </w:numPr>
              <w:ind w:left="268" w:hanging="142"/>
              <w:textAlignment w:val="baseline"/>
              <w:rPr>
                <w:rFonts w:ascii="Arial" w:hAnsi="Arial" w:cs="Arial"/>
                <w:sz w:val="20"/>
                <w:szCs w:val="20"/>
              </w:rPr>
            </w:pPr>
            <w:r w:rsidRPr="00AB617E">
              <w:rPr>
                <w:rFonts w:ascii="Arial" w:hAnsi="Arial" w:cs="Arial"/>
                <w:sz w:val="20"/>
                <w:szCs w:val="20"/>
              </w:rPr>
              <w:t>The Lambeth Waste Strategy was reviewed to take into account the feedback and agreed in September 2023</w:t>
            </w:r>
            <w:r>
              <w:rPr>
                <w:rFonts w:ascii="Arial" w:hAnsi="Arial" w:cs="Arial"/>
                <w:sz w:val="20"/>
                <w:szCs w:val="20"/>
              </w:rPr>
              <w:t>.</w:t>
            </w:r>
          </w:p>
          <w:p w14:paraId="1BD2E6C8" w14:textId="1F392124" w:rsidR="0026404C" w:rsidRDefault="0026404C" w:rsidP="0026404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fortnightly residual waste collection service was implemented in April 2024</w:t>
            </w:r>
          </w:p>
          <w:p w14:paraId="6658B7AE" w14:textId="04B9A6A2" w:rsidR="00963612" w:rsidRPr="008651FA" w:rsidRDefault="00ED093D" w:rsidP="008651FA">
            <w:pPr>
              <w:pStyle w:val="ListParagraph"/>
              <w:numPr>
                <w:ilvl w:val="0"/>
                <w:numId w:val="19"/>
              </w:numPr>
              <w:ind w:left="287" w:hanging="142"/>
              <w:textAlignment w:val="baseline"/>
              <w:rPr>
                <w:rFonts w:ascii="Arial" w:hAnsi="Arial" w:cs="Arial"/>
                <w:color w:val="2F5496" w:themeColor="accent1" w:themeShade="BF"/>
                <w:sz w:val="20"/>
                <w:szCs w:val="20"/>
              </w:rPr>
            </w:pPr>
            <w:r w:rsidRPr="008651FA">
              <w:rPr>
                <w:rFonts w:ascii="Arial" w:hAnsi="Arial" w:cs="Arial"/>
                <w:color w:val="2F5496" w:themeColor="accent1" w:themeShade="BF"/>
                <w:sz w:val="20"/>
                <w:szCs w:val="20"/>
              </w:rPr>
              <w:t>We will be looking at the feasibility of Anaerobic Digestion for communal food waste as this waste will be collected as food waste only by dedicated vehicles</w:t>
            </w:r>
          </w:p>
          <w:p w14:paraId="04EC48BF" w14:textId="77777777" w:rsidR="0026404C" w:rsidRDefault="0026404C" w:rsidP="0026404C">
            <w:pPr>
              <w:pStyle w:val="ListParagraph"/>
              <w:ind w:left="268"/>
              <w:textAlignment w:val="baseline"/>
              <w:rPr>
                <w:rFonts w:ascii="Arial" w:hAnsi="Arial" w:cs="Arial"/>
                <w:sz w:val="20"/>
                <w:szCs w:val="20"/>
              </w:rPr>
            </w:pPr>
          </w:p>
          <w:p w14:paraId="4F452E40" w14:textId="77777777" w:rsidR="0026404C" w:rsidRPr="0028222E" w:rsidRDefault="0026404C" w:rsidP="0028222E">
            <w:pPr>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9835833" w14:textId="5954829E" w:rsidR="00503159" w:rsidRPr="00B35639" w:rsidRDefault="006F0C72" w:rsidP="00503159">
            <w:pPr>
              <w:pStyle w:val="ListParagraph"/>
              <w:numPr>
                <w:ilvl w:val="0"/>
                <w:numId w:val="19"/>
              </w:numPr>
              <w:ind w:left="272" w:hanging="142"/>
              <w:textAlignment w:val="baseline"/>
              <w:rPr>
                <w:rFonts w:ascii="Arial" w:hAnsi="Arial" w:cs="Arial"/>
                <w:color w:val="000000" w:themeColor="text1"/>
                <w:sz w:val="20"/>
                <w:szCs w:val="20"/>
              </w:rPr>
            </w:pPr>
            <w:r w:rsidRPr="00B35639">
              <w:rPr>
                <w:rFonts w:ascii="Arial" w:hAnsi="Arial" w:cs="Arial"/>
                <w:color w:val="000000" w:themeColor="text1"/>
                <w:sz w:val="20"/>
                <w:szCs w:val="20"/>
              </w:rPr>
              <w:t xml:space="preserve">As part of the launch for </w:t>
            </w:r>
            <w:r w:rsidR="00AE3DE9" w:rsidRPr="00B35639">
              <w:rPr>
                <w:rFonts w:ascii="Arial" w:hAnsi="Arial" w:cs="Arial"/>
                <w:color w:val="000000" w:themeColor="text1"/>
                <w:sz w:val="20"/>
                <w:szCs w:val="20"/>
              </w:rPr>
              <w:t>fortnightly collections t</w:t>
            </w:r>
            <w:r w:rsidR="0026404C" w:rsidRPr="00B35639">
              <w:rPr>
                <w:rFonts w:ascii="Arial" w:hAnsi="Arial" w:cs="Arial"/>
                <w:color w:val="000000" w:themeColor="text1"/>
                <w:sz w:val="20"/>
                <w:szCs w:val="20"/>
              </w:rPr>
              <w:t xml:space="preserve">here </w:t>
            </w:r>
            <w:r w:rsidR="00AE3DE9" w:rsidRPr="00B35639">
              <w:rPr>
                <w:rFonts w:ascii="Arial" w:hAnsi="Arial" w:cs="Arial"/>
                <w:color w:val="000000" w:themeColor="text1"/>
                <w:sz w:val="20"/>
                <w:szCs w:val="20"/>
              </w:rPr>
              <w:t xml:space="preserve">was </w:t>
            </w:r>
            <w:r w:rsidR="0026404C" w:rsidRPr="00B35639">
              <w:rPr>
                <w:rFonts w:ascii="Arial" w:hAnsi="Arial" w:cs="Arial"/>
                <w:color w:val="000000" w:themeColor="text1"/>
                <w:sz w:val="20"/>
                <w:szCs w:val="20"/>
              </w:rPr>
              <w:t xml:space="preserve">a surge in uptake of food waste bins which </w:t>
            </w:r>
            <w:r w:rsidR="00043743" w:rsidRPr="00B35639">
              <w:rPr>
                <w:rFonts w:ascii="Arial" w:hAnsi="Arial" w:cs="Arial"/>
                <w:color w:val="000000" w:themeColor="text1"/>
                <w:sz w:val="20"/>
                <w:szCs w:val="20"/>
              </w:rPr>
              <w:t xml:space="preserve">has  </w:t>
            </w:r>
            <w:r w:rsidR="0026404C" w:rsidRPr="00B35639">
              <w:rPr>
                <w:rFonts w:ascii="Arial" w:hAnsi="Arial" w:cs="Arial"/>
                <w:color w:val="000000" w:themeColor="text1"/>
                <w:sz w:val="20"/>
                <w:szCs w:val="20"/>
              </w:rPr>
              <w:t>favourably affect</w:t>
            </w:r>
            <w:r w:rsidR="00ED5937">
              <w:rPr>
                <w:rFonts w:ascii="Arial" w:hAnsi="Arial" w:cs="Arial"/>
                <w:color w:val="000000" w:themeColor="text1"/>
                <w:sz w:val="20"/>
                <w:szCs w:val="20"/>
              </w:rPr>
              <w:t>ed</w:t>
            </w:r>
            <w:r w:rsidR="0026404C" w:rsidRPr="00B35639">
              <w:rPr>
                <w:rFonts w:ascii="Arial" w:hAnsi="Arial" w:cs="Arial"/>
                <w:color w:val="000000" w:themeColor="text1"/>
                <w:sz w:val="20"/>
                <w:szCs w:val="20"/>
              </w:rPr>
              <w:t xml:space="preserve"> the recycling rate</w:t>
            </w:r>
            <w:r w:rsidR="00503159" w:rsidRPr="00B35639">
              <w:rPr>
                <w:rFonts w:ascii="Arial" w:hAnsi="Arial" w:cs="Arial"/>
                <w:color w:val="000000" w:themeColor="text1"/>
                <w:sz w:val="20"/>
                <w:szCs w:val="20"/>
              </w:rPr>
              <w:t xml:space="preserve"> for this stream</w:t>
            </w:r>
            <w:r w:rsidR="00C3239D" w:rsidRPr="00B35639">
              <w:rPr>
                <w:rFonts w:ascii="Arial" w:hAnsi="Arial" w:cs="Arial"/>
                <w:color w:val="000000" w:themeColor="text1"/>
                <w:sz w:val="20"/>
                <w:szCs w:val="20"/>
              </w:rPr>
              <w:t>.</w:t>
            </w:r>
          </w:p>
          <w:p w14:paraId="42577F69" w14:textId="77777777" w:rsidR="0026404C" w:rsidRPr="00B35639" w:rsidRDefault="0026404C" w:rsidP="0026404C">
            <w:pPr>
              <w:pStyle w:val="ListParagraph"/>
              <w:numPr>
                <w:ilvl w:val="0"/>
                <w:numId w:val="19"/>
              </w:numPr>
              <w:ind w:left="272" w:hanging="142"/>
              <w:textAlignment w:val="baseline"/>
              <w:rPr>
                <w:rFonts w:ascii="Arial" w:hAnsi="Arial" w:cs="Arial"/>
                <w:color w:val="000000" w:themeColor="text1"/>
                <w:sz w:val="20"/>
                <w:szCs w:val="20"/>
              </w:rPr>
            </w:pPr>
            <w:r w:rsidRPr="00B35639">
              <w:rPr>
                <w:rFonts w:ascii="Arial" w:hAnsi="Arial" w:cs="Arial"/>
                <w:color w:val="000000" w:themeColor="text1"/>
                <w:sz w:val="20"/>
                <w:szCs w:val="20"/>
              </w:rPr>
              <w:t>Approximately 70957 kerbside properties are now offered the food waste service.</w:t>
            </w:r>
          </w:p>
          <w:p w14:paraId="30283637" w14:textId="0ED93484" w:rsidR="00A90150" w:rsidRPr="008651FA" w:rsidRDefault="00A90150" w:rsidP="008651FA">
            <w:pPr>
              <w:pStyle w:val="ListParagraph"/>
              <w:numPr>
                <w:ilvl w:val="0"/>
                <w:numId w:val="19"/>
              </w:numPr>
              <w:ind w:left="287" w:hanging="142"/>
              <w:textAlignment w:val="baseline"/>
              <w:rPr>
                <w:rFonts w:ascii="Arial" w:hAnsi="Arial" w:cs="Arial"/>
                <w:color w:val="2F5496" w:themeColor="accent1" w:themeShade="BF"/>
                <w:sz w:val="20"/>
                <w:szCs w:val="20"/>
              </w:rPr>
            </w:pPr>
            <w:r w:rsidRPr="664B70B5">
              <w:rPr>
                <w:rFonts w:ascii="Arial" w:hAnsi="Arial" w:cs="Arial"/>
                <w:color w:val="2F5496" w:themeColor="accent1" w:themeShade="BF"/>
                <w:sz w:val="20"/>
                <w:szCs w:val="20"/>
              </w:rPr>
              <w:t xml:space="preserve">This has </w:t>
            </w:r>
            <w:r w:rsidR="003C575C" w:rsidRPr="664B70B5">
              <w:rPr>
                <w:rFonts w:ascii="Arial" w:hAnsi="Arial" w:cs="Arial"/>
                <w:color w:val="2F5496" w:themeColor="accent1" w:themeShade="BF"/>
                <w:sz w:val="20"/>
                <w:szCs w:val="20"/>
              </w:rPr>
              <w:t>generated</w:t>
            </w:r>
            <w:r w:rsidRPr="664B70B5">
              <w:rPr>
                <w:rFonts w:ascii="Arial" w:hAnsi="Arial" w:cs="Arial"/>
                <w:color w:val="2F5496" w:themeColor="accent1" w:themeShade="BF"/>
                <w:sz w:val="20"/>
                <w:szCs w:val="20"/>
              </w:rPr>
              <w:t xml:space="preserve"> an additional </w:t>
            </w:r>
            <w:r w:rsidR="000A2D38" w:rsidRPr="664B70B5">
              <w:rPr>
                <w:rFonts w:ascii="Arial" w:hAnsi="Arial" w:cs="Arial"/>
                <w:color w:val="2F5496" w:themeColor="accent1" w:themeShade="BF"/>
                <w:sz w:val="20"/>
                <w:szCs w:val="20"/>
              </w:rPr>
              <w:t>3</w:t>
            </w:r>
            <w:r w:rsidR="005161C6" w:rsidRPr="664B70B5">
              <w:rPr>
                <w:rFonts w:ascii="Arial" w:hAnsi="Arial" w:cs="Arial"/>
                <w:color w:val="2F5496" w:themeColor="accent1" w:themeShade="BF"/>
                <w:sz w:val="20"/>
                <w:szCs w:val="20"/>
              </w:rPr>
              <w:t>19</w:t>
            </w:r>
            <w:r w:rsidR="000A2D38" w:rsidRPr="664B70B5">
              <w:rPr>
                <w:rFonts w:ascii="Arial" w:hAnsi="Arial" w:cs="Arial"/>
                <w:color w:val="2F5496" w:themeColor="accent1" w:themeShade="BF"/>
                <w:sz w:val="20"/>
                <w:szCs w:val="20"/>
              </w:rPr>
              <w:t xml:space="preserve"> tonnes of food waste recycling when comparing 23</w:t>
            </w:r>
            <w:r w:rsidR="71663121" w:rsidRPr="664B70B5">
              <w:rPr>
                <w:rFonts w:ascii="Arial" w:hAnsi="Arial" w:cs="Arial"/>
                <w:color w:val="2F5496" w:themeColor="accent1" w:themeShade="BF"/>
                <w:sz w:val="20"/>
                <w:szCs w:val="20"/>
              </w:rPr>
              <w:t>/</w:t>
            </w:r>
            <w:r w:rsidR="000A2D38" w:rsidRPr="664B70B5">
              <w:rPr>
                <w:rFonts w:ascii="Arial" w:hAnsi="Arial" w:cs="Arial"/>
                <w:color w:val="2F5496" w:themeColor="accent1" w:themeShade="BF"/>
                <w:sz w:val="20"/>
                <w:szCs w:val="20"/>
              </w:rPr>
              <w:t xml:space="preserve">24 to </w:t>
            </w:r>
            <w:r w:rsidR="005541E7" w:rsidRPr="664B70B5">
              <w:rPr>
                <w:rFonts w:ascii="Arial" w:hAnsi="Arial" w:cs="Arial"/>
                <w:color w:val="2F5496" w:themeColor="accent1" w:themeShade="BF"/>
                <w:sz w:val="20"/>
                <w:szCs w:val="20"/>
              </w:rPr>
              <w:t>24</w:t>
            </w:r>
            <w:r w:rsidR="4E2EF9C9" w:rsidRPr="664B70B5">
              <w:rPr>
                <w:rFonts w:ascii="Arial" w:hAnsi="Arial" w:cs="Arial"/>
                <w:color w:val="2F5496" w:themeColor="accent1" w:themeShade="BF"/>
                <w:sz w:val="20"/>
                <w:szCs w:val="20"/>
              </w:rPr>
              <w:t>/</w:t>
            </w:r>
            <w:r w:rsidR="005541E7" w:rsidRPr="664B70B5">
              <w:rPr>
                <w:rFonts w:ascii="Arial" w:hAnsi="Arial" w:cs="Arial"/>
                <w:color w:val="2F5496" w:themeColor="accent1" w:themeShade="BF"/>
                <w:sz w:val="20"/>
                <w:szCs w:val="20"/>
              </w:rPr>
              <w:t>25</w:t>
            </w:r>
          </w:p>
          <w:p w14:paraId="243FFA25" w14:textId="3973ECC0" w:rsidR="00CC55F5" w:rsidRPr="00A90150" w:rsidRDefault="00CC55F5" w:rsidP="00ED093D">
            <w:pPr>
              <w:pStyle w:val="ListParagraph"/>
              <w:ind w:left="272"/>
              <w:textAlignment w:val="baseline"/>
              <w:rPr>
                <w:rFonts w:ascii="Arial" w:hAnsi="Arial" w:cs="Arial"/>
                <w:color w:val="002060"/>
                <w:sz w:val="20"/>
                <w:szCs w:val="20"/>
                <w:highlight w:val="yellow"/>
              </w:rPr>
            </w:pPr>
          </w:p>
          <w:p w14:paraId="31BFB53D" w14:textId="77777777" w:rsidR="0026404C" w:rsidRDefault="0026404C" w:rsidP="0026404C">
            <w:pPr>
              <w:textAlignment w:val="baseline"/>
              <w:rPr>
                <w:rFonts w:ascii="Arial" w:hAnsi="Arial" w:cs="Arial"/>
                <w:sz w:val="20"/>
                <w:szCs w:val="20"/>
              </w:rPr>
            </w:pPr>
          </w:p>
          <w:p w14:paraId="2C0C248B" w14:textId="4FC30299" w:rsidR="0026404C" w:rsidRPr="00626CD5" w:rsidRDefault="0026404C" w:rsidP="00123357">
            <w:pPr>
              <w:pStyle w:val="ListParagraph"/>
              <w:ind w:left="272"/>
              <w:textAlignment w:val="baseline"/>
              <w:rPr>
                <w:rFonts w:ascii="Arial" w:hAnsi="Arial" w:cs="Arial"/>
                <w:sz w:val="20"/>
                <w:szCs w:val="20"/>
              </w:rPr>
            </w:pPr>
          </w:p>
        </w:tc>
      </w:tr>
      <w:tr w:rsidR="0026404C" w:rsidRPr="00B44E45" w14:paraId="06533CC4" w14:textId="77777777" w:rsidTr="664B70B5">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46968E27" w:rsidR="0026404C" w:rsidRPr="002D1867" w:rsidRDefault="0026404C" w:rsidP="0026404C">
            <w:pPr>
              <w:textAlignment w:val="baseline"/>
              <w:rPr>
                <w:rFonts w:ascii="Arial" w:hAnsi="Arial" w:cs="Arial"/>
                <w:sz w:val="20"/>
                <w:szCs w:val="20"/>
              </w:rPr>
            </w:pPr>
            <w:r w:rsidRPr="002D1867">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8D8483C"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3C57E603" w14:textId="77777777" w:rsidR="0026404C" w:rsidRPr="0018310A" w:rsidRDefault="0026404C" w:rsidP="0026404C">
            <w:pPr>
              <w:pStyle w:val="ListParagraph"/>
              <w:ind w:left="333"/>
              <w:textAlignment w:val="baseline"/>
              <w:rPr>
                <w:rFonts w:ascii="Arial" w:hAnsi="Arial" w:cs="Arial"/>
                <w:sz w:val="16"/>
                <w:szCs w:val="16"/>
              </w:rPr>
            </w:pPr>
          </w:p>
          <w:p w14:paraId="0CC65029" w14:textId="77777777" w:rsidR="0026404C" w:rsidRPr="008C7D72" w:rsidRDefault="0026404C" w:rsidP="0026404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EFDDEEE" w14:textId="131FCE1F" w:rsidR="0026404C" w:rsidRPr="00C02E4B" w:rsidRDefault="0026404C" w:rsidP="0026404C">
            <w:pPr>
              <w:pStyle w:val="ListParagraph"/>
              <w:ind w:left="0" w:hanging="1"/>
              <w:textAlignment w:val="baseline"/>
              <w:rPr>
                <w:rFonts w:ascii="Arial" w:hAnsi="Arial" w:cs="Arial"/>
                <w:color w:val="auto"/>
                <w:sz w:val="20"/>
                <w:szCs w:val="20"/>
              </w:rPr>
            </w:pPr>
            <w:r w:rsidRPr="0018310A">
              <w:rPr>
                <w:rFonts w:ascii="Arial" w:hAnsi="Arial" w:cs="Arial"/>
                <w:sz w:val="20"/>
                <w:szCs w:val="20"/>
              </w:rPr>
              <w:t>Lambeth’s Excess Waste Strategy</w:t>
            </w:r>
          </w:p>
        </w:tc>
        <w:tc>
          <w:tcPr>
            <w:tcW w:w="2127" w:type="dxa"/>
            <w:tcBorders>
              <w:top w:val="single" w:sz="4" w:space="0" w:color="auto"/>
              <w:left w:val="single" w:sz="4" w:space="0" w:color="auto"/>
              <w:bottom w:val="single" w:sz="4" w:space="0" w:color="auto"/>
              <w:right w:val="single" w:sz="4" w:space="0" w:color="auto"/>
            </w:tcBorders>
          </w:tcPr>
          <w:p w14:paraId="0D23DFA9" w14:textId="77777777" w:rsidR="00404C18" w:rsidRPr="00B53EF1" w:rsidRDefault="00404C18" w:rsidP="00404C18">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5C5E267A" w14:textId="77777777" w:rsidR="0026404C" w:rsidRPr="00B95A28" w:rsidRDefault="0026404C" w:rsidP="0026404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3D54DD1" w14:textId="77777777" w:rsidR="0026404C" w:rsidRPr="00404C18" w:rsidRDefault="0026404C" w:rsidP="0026404C">
            <w:pPr>
              <w:pStyle w:val="ListParagraph"/>
              <w:numPr>
                <w:ilvl w:val="0"/>
                <w:numId w:val="19"/>
              </w:numPr>
              <w:ind w:left="268" w:hanging="142"/>
              <w:textAlignment w:val="baseline"/>
              <w:rPr>
                <w:rFonts w:ascii="Arial" w:hAnsi="Arial" w:cs="Arial"/>
                <w:color w:val="000000" w:themeColor="text1"/>
                <w:sz w:val="20"/>
                <w:szCs w:val="20"/>
              </w:rPr>
            </w:pPr>
            <w:r w:rsidRPr="00404C18">
              <w:rPr>
                <w:rFonts w:ascii="Arial" w:hAnsi="Arial" w:cs="Arial"/>
                <w:color w:val="000000" w:themeColor="text1"/>
                <w:sz w:val="20"/>
                <w:szCs w:val="20"/>
              </w:rPr>
              <w:t>Outreach officers are collecting intelligence on resident behaviour and engaging with residents where there is excess side waste through door knocking and leaflets/comms</w:t>
            </w:r>
          </w:p>
          <w:p w14:paraId="59172F8E" w14:textId="77777777" w:rsidR="0026404C" w:rsidRPr="00404C18" w:rsidRDefault="0026404C" w:rsidP="0026404C">
            <w:pPr>
              <w:pStyle w:val="ListParagraph"/>
              <w:numPr>
                <w:ilvl w:val="0"/>
                <w:numId w:val="19"/>
              </w:numPr>
              <w:ind w:left="268" w:hanging="142"/>
              <w:textAlignment w:val="baseline"/>
              <w:rPr>
                <w:rFonts w:ascii="Arial" w:hAnsi="Arial" w:cs="Arial"/>
                <w:color w:val="000000" w:themeColor="text1"/>
                <w:sz w:val="20"/>
                <w:szCs w:val="20"/>
              </w:rPr>
            </w:pPr>
            <w:r w:rsidRPr="00404C18">
              <w:rPr>
                <w:rFonts w:ascii="Arial" w:hAnsi="Arial" w:cs="Arial"/>
                <w:color w:val="000000" w:themeColor="text1"/>
                <w:sz w:val="20"/>
                <w:szCs w:val="20"/>
              </w:rPr>
              <w:t>Enforcement action is not being taken at this stage but this may be reviewed in the future</w:t>
            </w:r>
          </w:p>
          <w:p w14:paraId="69883253" w14:textId="77777777" w:rsidR="0026404C" w:rsidRPr="00404C18" w:rsidRDefault="0026404C" w:rsidP="0026404C">
            <w:pPr>
              <w:pStyle w:val="ListParagraph"/>
              <w:numPr>
                <w:ilvl w:val="0"/>
                <w:numId w:val="19"/>
              </w:numPr>
              <w:ind w:left="268" w:hanging="142"/>
              <w:textAlignment w:val="baseline"/>
              <w:rPr>
                <w:rFonts w:ascii="Arial" w:hAnsi="Arial" w:cs="Arial"/>
                <w:color w:val="000000" w:themeColor="text1"/>
                <w:sz w:val="20"/>
                <w:szCs w:val="20"/>
              </w:rPr>
            </w:pPr>
            <w:r w:rsidRPr="00404C18">
              <w:rPr>
                <w:rFonts w:ascii="Arial" w:hAnsi="Arial" w:cs="Arial"/>
                <w:color w:val="000000" w:themeColor="text1"/>
                <w:sz w:val="20"/>
                <w:szCs w:val="20"/>
              </w:rPr>
              <w:t>Our primary focus for residents is on education, however we acknowledge the impact of the use of bags on town centres so we will be supporting appropriate enforcement activities where needed. Engagement work with residents is currently being reviewed. This may lead to a range of interventions targeted at different problems.</w:t>
            </w:r>
          </w:p>
          <w:p w14:paraId="22F7043E" w14:textId="77777777" w:rsidR="0026404C" w:rsidRPr="00404C18" w:rsidRDefault="0026404C" w:rsidP="00EA5E1C">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65288C4" w14:textId="77777777" w:rsidR="0026404C" w:rsidRPr="00404C18" w:rsidRDefault="0026404C" w:rsidP="0026404C">
            <w:pPr>
              <w:pStyle w:val="ListParagraph"/>
              <w:numPr>
                <w:ilvl w:val="0"/>
                <w:numId w:val="19"/>
              </w:numPr>
              <w:ind w:left="272" w:hanging="142"/>
              <w:textAlignment w:val="baseline"/>
              <w:rPr>
                <w:rFonts w:ascii="Arial" w:hAnsi="Arial" w:cs="Arial"/>
                <w:color w:val="000000" w:themeColor="text1"/>
                <w:sz w:val="20"/>
                <w:szCs w:val="20"/>
              </w:rPr>
            </w:pPr>
            <w:r w:rsidRPr="00404C18">
              <w:rPr>
                <w:rFonts w:ascii="Arial" w:hAnsi="Arial" w:cs="Arial"/>
                <w:color w:val="000000" w:themeColor="text1"/>
                <w:sz w:val="20"/>
                <w:szCs w:val="20"/>
              </w:rPr>
              <w:t>For now, we are focusing on educating residents on waste management. The impact of this will be monitored with any follow up actions implemented at a later date. There will be an improvement in the enforcement in our time banded locations.</w:t>
            </w:r>
          </w:p>
          <w:p w14:paraId="490BBA70" w14:textId="77777777" w:rsidR="00F75686" w:rsidRPr="00404C18" w:rsidRDefault="00F75686" w:rsidP="00F75686">
            <w:pPr>
              <w:textAlignment w:val="baseline"/>
              <w:rPr>
                <w:rFonts w:ascii="Arial" w:hAnsi="Arial" w:cs="Arial"/>
                <w:sz w:val="20"/>
                <w:szCs w:val="20"/>
              </w:rPr>
            </w:pPr>
          </w:p>
          <w:p w14:paraId="796A83E7" w14:textId="07479881" w:rsidR="00F75686" w:rsidRPr="00404C18" w:rsidRDefault="00F75686" w:rsidP="00404C18">
            <w:pPr>
              <w:pStyle w:val="ListParagraph"/>
              <w:numPr>
                <w:ilvl w:val="0"/>
                <w:numId w:val="19"/>
              </w:numPr>
              <w:ind w:left="287" w:hanging="142"/>
              <w:textAlignment w:val="baseline"/>
              <w:rPr>
                <w:rFonts w:ascii="Arial" w:hAnsi="Arial" w:cs="Arial"/>
                <w:sz w:val="20"/>
                <w:szCs w:val="20"/>
              </w:rPr>
            </w:pPr>
            <w:r w:rsidRPr="008651FA">
              <w:rPr>
                <w:rFonts w:ascii="Arial" w:hAnsi="Arial" w:cs="Arial"/>
                <w:color w:val="2F5496" w:themeColor="accent1" w:themeShade="BF"/>
                <w:sz w:val="20"/>
                <w:szCs w:val="20"/>
              </w:rPr>
              <w:t xml:space="preserve">Following introduction of </w:t>
            </w:r>
            <w:r w:rsidR="00095EBB" w:rsidRPr="008651FA">
              <w:rPr>
                <w:rFonts w:ascii="Arial" w:hAnsi="Arial" w:cs="Arial"/>
                <w:color w:val="2F5496" w:themeColor="accent1" w:themeShade="BF"/>
                <w:sz w:val="20"/>
                <w:szCs w:val="20"/>
              </w:rPr>
              <w:t>fortnightly collection and increasing capacity for recycling, monitoring has shown very little excess waste being presented</w:t>
            </w:r>
            <w:r w:rsidR="00123357" w:rsidRPr="008651FA">
              <w:rPr>
                <w:rFonts w:ascii="Arial" w:hAnsi="Arial" w:cs="Arial"/>
                <w:color w:val="2F5496" w:themeColor="accent1" w:themeShade="BF"/>
                <w:sz w:val="20"/>
                <w:szCs w:val="20"/>
              </w:rPr>
              <w:t>.</w:t>
            </w:r>
          </w:p>
        </w:tc>
      </w:tr>
      <w:tr w:rsidR="0026404C" w:rsidRPr="00B44E45" w14:paraId="5288940A" w14:textId="77777777" w:rsidTr="664B70B5">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1A9A6F14" w:rsidR="0026404C" w:rsidRPr="002D1867" w:rsidRDefault="0026404C" w:rsidP="0026404C">
            <w:pPr>
              <w:textAlignment w:val="baseline"/>
              <w:rPr>
                <w:rFonts w:ascii="Arial" w:hAnsi="Arial" w:cs="Arial"/>
                <w:sz w:val="20"/>
                <w:szCs w:val="20"/>
              </w:rPr>
            </w:pPr>
            <w:r w:rsidRPr="002D1867">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31A41314"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689335EE" w14:textId="77777777" w:rsidR="0026404C" w:rsidRPr="008C7D72" w:rsidRDefault="0026404C" w:rsidP="0026404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288DBC7" w14:textId="7E7CC4AC" w:rsidR="0026404C" w:rsidRPr="00C02E4B" w:rsidRDefault="0026404C" w:rsidP="0026404C">
            <w:pPr>
              <w:pStyle w:val="ListParagraph"/>
              <w:ind w:left="0" w:hanging="1"/>
              <w:textAlignment w:val="baseline"/>
              <w:rPr>
                <w:rFonts w:ascii="Arial" w:hAnsi="Arial" w:cs="Arial"/>
                <w:color w:val="auto"/>
                <w:sz w:val="20"/>
                <w:szCs w:val="20"/>
              </w:rPr>
            </w:pPr>
            <w:r w:rsidRPr="0018310A">
              <w:rPr>
                <w:rFonts w:ascii="Arial" w:hAnsi="Arial" w:cs="Arial"/>
                <w:sz w:val="20"/>
                <w:szCs w:val="20"/>
              </w:rPr>
              <w:t>Using bin weighing to target waste reduction initiatives</w:t>
            </w:r>
          </w:p>
        </w:tc>
        <w:tc>
          <w:tcPr>
            <w:tcW w:w="2127" w:type="dxa"/>
            <w:tcBorders>
              <w:top w:val="single" w:sz="4" w:space="0" w:color="auto"/>
              <w:left w:val="single" w:sz="4" w:space="0" w:color="auto"/>
              <w:bottom w:val="single" w:sz="4" w:space="0" w:color="auto"/>
              <w:right w:val="single" w:sz="4" w:space="0" w:color="auto"/>
            </w:tcBorders>
          </w:tcPr>
          <w:p w14:paraId="076445DA" w14:textId="2A0C348E" w:rsidR="0026404C" w:rsidRPr="000F7888" w:rsidRDefault="00404C18" w:rsidP="0026404C">
            <w:pPr>
              <w:textAlignment w:val="baseline"/>
              <w:rPr>
                <w:rFonts w:ascii="Arial" w:hAnsi="Arial" w:cs="Arial"/>
                <w:sz w:val="16"/>
                <w:szCs w:val="16"/>
              </w:rPr>
            </w:pPr>
            <w:r w:rsidRPr="00B53EF1">
              <w:rPr>
                <w:rFonts w:ascii="Arial" w:hAnsi="Arial" w:cs="Arial"/>
                <w:color w:val="FF0000"/>
                <w:sz w:val="16"/>
                <w:szCs w:val="16"/>
              </w:rPr>
              <w:t>Cancelled</w:t>
            </w:r>
          </w:p>
        </w:tc>
        <w:tc>
          <w:tcPr>
            <w:tcW w:w="7654" w:type="dxa"/>
            <w:tcBorders>
              <w:top w:val="single" w:sz="4" w:space="0" w:color="auto"/>
              <w:left w:val="single" w:sz="4" w:space="0" w:color="auto"/>
              <w:bottom w:val="single" w:sz="4" w:space="0" w:color="auto"/>
              <w:right w:val="single" w:sz="4" w:space="0" w:color="auto"/>
            </w:tcBorders>
          </w:tcPr>
          <w:p w14:paraId="00133394" w14:textId="715CC3B8" w:rsidR="0026404C" w:rsidRPr="000F7888" w:rsidRDefault="0026404C" w:rsidP="0026404C">
            <w:pPr>
              <w:pStyle w:val="ListParagraph"/>
              <w:numPr>
                <w:ilvl w:val="0"/>
                <w:numId w:val="19"/>
              </w:numPr>
              <w:ind w:left="268" w:hanging="142"/>
              <w:textAlignment w:val="baseline"/>
              <w:rPr>
                <w:rFonts w:ascii="Arial" w:hAnsi="Arial" w:cs="Arial"/>
                <w:sz w:val="20"/>
                <w:szCs w:val="20"/>
              </w:rPr>
            </w:pPr>
            <w:r w:rsidRPr="000F7888">
              <w:rPr>
                <w:rFonts w:ascii="Arial" w:hAnsi="Arial" w:cs="Arial"/>
                <w:sz w:val="20"/>
                <w:szCs w:val="20"/>
              </w:rPr>
              <w:t xml:space="preserve">We started a project in partnership with a bin tag </w:t>
            </w:r>
            <w:r w:rsidR="00615B14" w:rsidRPr="000F7888">
              <w:rPr>
                <w:rFonts w:ascii="Arial" w:hAnsi="Arial" w:cs="Arial"/>
                <w:sz w:val="20"/>
                <w:szCs w:val="20"/>
              </w:rPr>
              <w:t>supplier,</w:t>
            </w:r>
            <w:r w:rsidRPr="000F7888">
              <w:rPr>
                <w:rFonts w:ascii="Arial" w:hAnsi="Arial" w:cs="Arial"/>
                <w:sz w:val="20"/>
                <w:szCs w:val="20"/>
              </w:rPr>
              <w:t xml:space="preserve"> but the results were not reliable despite several attempts to reset the </w:t>
            </w:r>
            <w:r w:rsidR="00EA5E1C" w:rsidRPr="000F7888">
              <w:rPr>
                <w:rFonts w:ascii="Arial" w:hAnsi="Arial" w:cs="Arial"/>
                <w:sz w:val="20"/>
                <w:szCs w:val="20"/>
              </w:rPr>
              <w:t>project, so</w:t>
            </w:r>
            <w:r w:rsidRPr="000F7888">
              <w:rPr>
                <w:rFonts w:ascii="Arial" w:hAnsi="Arial" w:cs="Arial"/>
                <w:sz w:val="20"/>
                <w:szCs w:val="20"/>
              </w:rPr>
              <w:t xml:space="preserve"> the work was discontinued.</w:t>
            </w:r>
          </w:p>
          <w:p w14:paraId="2CD866AE" w14:textId="2D99C068" w:rsidR="0026404C" w:rsidRPr="009966A8" w:rsidRDefault="0026404C" w:rsidP="009966A8">
            <w:pPr>
              <w:ind w:left="126"/>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04E7FAAE" w14:textId="1B04A900" w:rsidR="0026404C" w:rsidRPr="000F7888" w:rsidRDefault="0026404C" w:rsidP="0026404C">
            <w:pPr>
              <w:pStyle w:val="ListParagraph"/>
              <w:numPr>
                <w:ilvl w:val="0"/>
                <w:numId w:val="19"/>
              </w:numPr>
              <w:ind w:left="272" w:hanging="142"/>
              <w:textAlignment w:val="baseline"/>
              <w:rPr>
                <w:rFonts w:ascii="Arial" w:hAnsi="Arial" w:cs="Arial"/>
                <w:sz w:val="20"/>
                <w:szCs w:val="20"/>
              </w:rPr>
            </w:pPr>
            <w:r w:rsidRPr="000F7888">
              <w:rPr>
                <w:rFonts w:ascii="Arial" w:hAnsi="Arial" w:cs="Arial"/>
                <w:sz w:val="20"/>
                <w:szCs w:val="20"/>
              </w:rPr>
              <w:t>N/A</w:t>
            </w:r>
          </w:p>
        </w:tc>
      </w:tr>
      <w:tr w:rsidR="0026404C" w:rsidRPr="00B44E45" w14:paraId="0EBD8C81" w14:textId="77777777" w:rsidTr="664B70B5">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2825105E" w:rsidR="0026404C" w:rsidRPr="002D1867" w:rsidRDefault="0026404C" w:rsidP="0026404C">
            <w:pPr>
              <w:textAlignment w:val="baseline"/>
              <w:rPr>
                <w:rFonts w:ascii="Arial" w:hAnsi="Arial" w:cs="Arial"/>
                <w:sz w:val="20"/>
                <w:szCs w:val="20"/>
              </w:rPr>
            </w:pPr>
            <w:r w:rsidRPr="002D1867">
              <w:rPr>
                <w:rFonts w:ascii="Arial"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tcPr>
          <w:p w14:paraId="30F1BD24"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2210B9D8" w14:textId="77777777" w:rsidR="0026404C" w:rsidRPr="008C7D72" w:rsidRDefault="0026404C" w:rsidP="0026404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6B64A77" w14:textId="44F1E37F" w:rsidR="0026404C" w:rsidRPr="00C02E4B" w:rsidRDefault="0026404C" w:rsidP="0026404C">
            <w:pPr>
              <w:pStyle w:val="ListParagraph"/>
              <w:ind w:left="0" w:hanging="1"/>
              <w:textAlignment w:val="baseline"/>
              <w:rPr>
                <w:rFonts w:ascii="Arial" w:hAnsi="Arial" w:cs="Arial"/>
                <w:color w:val="auto"/>
                <w:sz w:val="20"/>
                <w:szCs w:val="20"/>
              </w:rPr>
            </w:pPr>
            <w:r w:rsidRPr="0018310A">
              <w:rPr>
                <w:rFonts w:ascii="Arial" w:hAnsi="Arial" w:cs="Arial"/>
                <w:sz w:val="20"/>
                <w:szCs w:val="20"/>
              </w:rPr>
              <w:t>Circular Economy Action Plan</w:t>
            </w:r>
          </w:p>
        </w:tc>
        <w:tc>
          <w:tcPr>
            <w:tcW w:w="2127" w:type="dxa"/>
            <w:tcBorders>
              <w:top w:val="single" w:sz="4" w:space="0" w:color="auto"/>
              <w:left w:val="single" w:sz="4" w:space="0" w:color="auto"/>
              <w:bottom w:val="single" w:sz="4" w:space="0" w:color="auto"/>
              <w:right w:val="single" w:sz="4" w:space="0" w:color="auto"/>
            </w:tcBorders>
          </w:tcPr>
          <w:p w14:paraId="25B6B668" w14:textId="2F4E41D1" w:rsidR="00404C18" w:rsidRPr="00B53EF1" w:rsidRDefault="00404C18" w:rsidP="00404C18">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4A539D82" w14:textId="7F80564A" w:rsidR="0026404C" w:rsidRPr="00B95A28" w:rsidRDefault="0026404C" w:rsidP="0026404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3118B96" w14:textId="77777777" w:rsidR="0026404C" w:rsidRPr="00CE6E7F" w:rsidRDefault="0026404C" w:rsidP="0026404C">
            <w:pPr>
              <w:pStyle w:val="ListParagraph"/>
              <w:numPr>
                <w:ilvl w:val="0"/>
                <w:numId w:val="19"/>
              </w:numPr>
              <w:ind w:left="268" w:hanging="142"/>
              <w:textAlignment w:val="baseline"/>
              <w:rPr>
                <w:rFonts w:ascii="Arial" w:hAnsi="Arial" w:cs="Arial"/>
                <w:sz w:val="20"/>
                <w:szCs w:val="20"/>
              </w:rPr>
            </w:pPr>
            <w:r w:rsidRPr="00CE6E7F">
              <w:rPr>
                <w:rFonts w:ascii="Arial" w:hAnsi="Arial" w:cs="Arial"/>
                <w:sz w:val="20"/>
                <w:szCs w:val="20"/>
              </w:rPr>
              <w:t>Work on circular economy is continuing with several workstreams being co-ordinated by the Climate Change Team. These include:</w:t>
            </w:r>
          </w:p>
          <w:p w14:paraId="2324B031" w14:textId="77777777" w:rsidR="0026404C" w:rsidRPr="00CE6E7F" w:rsidRDefault="0026404C" w:rsidP="0026404C">
            <w:pPr>
              <w:pStyle w:val="ListParagraph"/>
              <w:numPr>
                <w:ilvl w:val="0"/>
                <w:numId w:val="19"/>
              </w:numPr>
              <w:ind w:left="268" w:hanging="142"/>
              <w:textAlignment w:val="baseline"/>
              <w:rPr>
                <w:rFonts w:ascii="Arial" w:hAnsi="Arial" w:cs="Arial"/>
                <w:color w:val="000000" w:themeColor="text1"/>
                <w:sz w:val="20"/>
                <w:szCs w:val="20"/>
              </w:rPr>
            </w:pPr>
            <w:r w:rsidRPr="00CE6E7F">
              <w:rPr>
                <w:rFonts w:ascii="Arial" w:hAnsi="Arial" w:cs="Arial"/>
                <w:color w:val="000000" w:themeColor="text1"/>
                <w:sz w:val="20"/>
                <w:szCs w:val="20"/>
              </w:rPr>
              <w:t xml:space="preserve">A series of repair cafes for electrical goods. The </w:t>
            </w:r>
            <w:hyperlink r:id="rId14" w:history="1">
              <w:r w:rsidRPr="00CE6E7F">
                <w:rPr>
                  <w:rStyle w:val="Hyperlink"/>
                  <w:rFonts w:ascii="Arial" w:hAnsi="Arial" w:cs="Arial"/>
                  <w:color w:val="000000" w:themeColor="text1"/>
                  <w:sz w:val="20"/>
                  <w:szCs w:val="20"/>
                </w:rPr>
                <w:t>repair café</w:t>
              </w:r>
            </w:hyperlink>
            <w:r w:rsidRPr="00CE6E7F">
              <w:rPr>
                <w:rFonts w:ascii="Arial" w:hAnsi="Arial" w:cs="Arial"/>
                <w:color w:val="000000" w:themeColor="text1"/>
                <w:sz w:val="20"/>
                <w:szCs w:val="20"/>
              </w:rPr>
              <w:t xml:space="preserve"> is open on the first Saturday of each month in Brixton.</w:t>
            </w:r>
          </w:p>
          <w:p w14:paraId="095EB5A7" w14:textId="77777777" w:rsidR="0026404C" w:rsidRPr="00CE6E7F" w:rsidRDefault="0026404C" w:rsidP="0026404C">
            <w:pPr>
              <w:pStyle w:val="ListParagraph"/>
              <w:numPr>
                <w:ilvl w:val="0"/>
                <w:numId w:val="19"/>
              </w:numPr>
              <w:ind w:left="268" w:hanging="142"/>
              <w:textAlignment w:val="baseline"/>
              <w:rPr>
                <w:rFonts w:ascii="Arial" w:hAnsi="Arial" w:cs="Arial"/>
                <w:color w:val="2F5496" w:themeColor="accent1" w:themeShade="BF"/>
                <w:sz w:val="20"/>
                <w:szCs w:val="20"/>
              </w:rPr>
            </w:pPr>
            <w:r w:rsidRPr="00CE6E7F">
              <w:rPr>
                <w:rFonts w:ascii="Arial" w:hAnsi="Arial" w:cs="Arial"/>
                <w:sz w:val="20"/>
                <w:szCs w:val="20"/>
              </w:rPr>
              <w:t xml:space="preserve">A green economy growth strategy which supports businesses including providing business support for circular economy businesses, investing in workspace for the sector and encouraging the use of the council’s Key Industrial Business Areas for </w:t>
            </w:r>
            <w:r w:rsidRPr="00CE6E7F">
              <w:rPr>
                <w:rFonts w:ascii="Arial" w:hAnsi="Arial" w:cs="Arial"/>
                <w:color w:val="auto"/>
                <w:sz w:val="20"/>
                <w:szCs w:val="20"/>
              </w:rPr>
              <w:t xml:space="preserve">circular economy technologies </w:t>
            </w:r>
          </w:p>
          <w:p w14:paraId="2655DC45" w14:textId="77777777" w:rsidR="00CE6E7F" w:rsidRDefault="00CE6E7F" w:rsidP="009966A8">
            <w:pPr>
              <w:pStyle w:val="ListParagraph"/>
              <w:numPr>
                <w:ilvl w:val="0"/>
                <w:numId w:val="19"/>
              </w:numPr>
              <w:ind w:left="268" w:hanging="142"/>
              <w:textAlignment w:val="baseline"/>
              <w:rPr>
                <w:rFonts w:ascii="Arial" w:hAnsi="Arial" w:cs="Arial"/>
                <w:color w:val="2F5496" w:themeColor="accent1" w:themeShade="BF"/>
                <w:sz w:val="20"/>
                <w:szCs w:val="20"/>
              </w:rPr>
            </w:pPr>
            <w:r w:rsidRPr="00CE6E7F">
              <w:rPr>
                <w:rFonts w:ascii="Arial" w:hAnsi="Arial" w:cs="Arial"/>
                <w:color w:val="2F5496" w:themeColor="accent1" w:themeShade="BF"/>
                <w:sz w:val="20"/>
                <w:szCs w:val="20"/>
              </w:rPr>
              <w:t xml:space="preserve">The Lambeth Climate Partnership (LCP) connects the public, private, and third sectors to facilitate knowledge exchange as part of its mandate to inspire and accelerate action in the borough. As part of this, the LCP hosted a Climate Day event on repair for residents in 2024 and a business-focused talk event in February 2025, focusing on repair, recycling, and reuse, which reached over 190 in-person attendees. </w:t>
            </w:r>
          </w:p>
          <w:p w14:paraId="328E8585" w14:textId="58D1153B" w:rsidR="00DD72D7" w:rsidRPr="00F718D3" w:rsidRDefault="00F718D3" w:rsidP="00F718D3">
            <w:pPr>
              <w:textAlignment w:val="baseline"/>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 </w:t>
            </w:r>
            <w:r w:rsidR="00DD72D7" w:rsidRPr="00F718D3">
              <w:rPr>
                <w:rFonts w:ascii="Arial" w:hAnsi="Arial" w:cs="Arial"/>
                <w:b/>
                <w:bCs/>
                <w:color w:val="2F5496" w:themeColor="accent1" w:themeShade="BF"/>
                <w:sz w:val="20"/>
                <w:szCs w:val="20"/>
              </w:rPr>
              <w:t>Recent support</w:t>
            </w:r>
          </w:p>
          <w:p w14:paraId="20A503E1" w14:textId="77777777" w:rsidR="00DD72D7" w:rsidRPr="00DD72D7" w:rsidRDefault="00DD72D7" w:rsidP="009966A8">
            <w:pPr>
              <w:pStyle w:val="ListParagraph"/>
              <w:numPr>
                <w:ilvl w:val="0"/>
                <w:numId w:val="19"/>
              </w:numPr>
              <w:ind w:left="268" w:hanging="142"/>
              <w:textAlignment w:val="baseline"/>
              <w:rPr>
                <w:rFonts w:ascii="Arial" w:hAnsi="Arial" w:cs="Arial"/>
                <w:color w:val="2F5496" w:themeColor="accent1" w:themeShade="BF"/>
                <w:sz w:val="20"/>
                <w:szCs w:val="20"/>
              </w:rPr>
            </w:pPr>
            <w:r w:rsidRPr="00DD72D7">
              <w:rPr>
                <w:rFonts w:ascii="Arial" w:hAnsi="Arial" w:cs="Arial"/>
                <w:color w:val="2F5496" w:themeColor="accent1" w:themeShade="BF"/>
                <w:sz w:val="20"/>
                <w:szCs w:val="20"/>
              </w:rPr>
              <w:t xml:space="preserve">Supported by the UK Shared Prosperity Fund, the council provided grants for space improvement and a business support programme at the Remakery - a co-operative workshop and hot desk space offering business support for local people looking to learn making skills or launch repair businesses, working with reused materials. To find out more about the space available at the Remakery and upcoming events, please visit: </w:t>
            </w:r>
            <w:hyperlink r:id="rId15" w:history="1">
              <w:r w:rsidRPr="00DD72D7">
                <w:rPr>
                  <w:rStyle w:val="Hyperlink"/>
                  <w:rFonts w:ascii="Arial" w:hAnsi="Arial" w:cs="Arial"/>
                  <w:sz w:val="20"/>
                  <w:szCs w:val="20"/>
                  <w14:textFill>
                    <w14:solidFill>
                      <w14:srgbClr w14:val="0062A3">
                        <w14:lumMod w14:val="75000"/>
                      </w14:srgbClr>
                    </w14:solidFill>
                  </w14:textFill>
                </w:rPr>
                <w:t>https://www.remakery.org/</w:t>
              </w:r>
            </w:hyperlink>
          </w:p>
          <w:p w14:paraId="11C25C56" w14:textId="6828526C" w:rsidR="00DD72D7" w:rsidRPr="00F718D3" w:rsidRDefault="00F718D3" w:rsidP="00F718D3">
            <w:pPr>
              <w:textAlignment w:val="baseline"/>
              <w:rPr>
                <w:rFonts w:ascii="Arial" w:hAnsi="Arial" w:cs="Arial"/>
                <w:b/>
                <w:bCs/>
                <w:color w:val="2F5496" w:themeColor="accent1" w:themeShade="BF"/>
                <w:sz w:val="20"/>
                <w:szCs w:val="20"/>
              </w:rPr>
            </w:pPr>
            <w:r>
              <w:rPr>
                <w:rFonts w:ascii="Arial" w:hAnsi="Arial" w:cs="Arial"/>
                <w:b/>
                <w:bCs/>
                <w:color w:val="2F5496" w:themeColor="accent1" w:themeShade="BF"/>
                <w:sz w:val="20"/>
                <w:szCs w:val="20"/>
              </w:rPr>
              <w:t xml:space="preserve"> </w:t>
            </w:r>
            <w:r w:rsidR="00DD72D7" w:rsidRPr="00F718D3">
              <w:rPr>
                <w:rFonts w:ascii="Arial" w:hAnsi="Arial" w:cs="Arial"/>
                <w:b/>
                <w:bCs/>
                <w:color w:val="2F5496" w:themeColor="accent1" w:themeShade="BF"/>
                <w:sz w:val="20"/>
                <w:szCs w:val="20"/>
              </w:rPr>
              <w:t>Upcoming support</w:t>
            </w:r>
          </w:p>
          <w:p w14:paraId="685CFFDE" w14:textId="3CBF8D1D" w:rsidR="00DD72D7" w:rsidRPr="00DD72D7" w:rsidRDefault="00DD72D7" w:rsidP="009966A8">
            <w:pPr>
              <w:pStyle w:val="ListParagraph"/>
              <w:numPr>
                <w:ilvl w:val="0"/>
                <w:numId w:val="19"/>
              </w:numPr>
              <w:ind w:left="268" w:hanging="142"/>
              <w:textAlignment w:val="baseline"/>
              <w:rPr>
                <w:rFonts w:ascii="Arial" w:hAnsi="Arial" w:cs="Arial"/>
                <w:color w:val="2F5496" w:themeColor="accent1" w:themeShade="BF"/>
                <w:sz w:val="20"/>
                <w:szCs w:val="20"/>
              </w:rPr>
            </w:pPr>
            <w:r w:rsidRPr="00DD72D7">
              <w:rPr>
                <w:rFonts w:ascii="Arial" w:hAnsi="Arial" w:cs="Arial"/>
                <w:color w:val="2F5496" w:themeColor="accent1" w:themeShade="BF"/>
                <w:sz w:val="20"/>
                <w:szCs w:val="20"/>
              </w:rPr>
              <w:t xml:space="preserve">Supported by the UK Shared Prosperity Fund, the council are working with ReLondon to deliver the London-wide ‘High Streets Beyond Waste’ programme. Lambeth businesses can access one-to-one support with a business advisor to create a bespoke waste reduction plan and have the </w:t>
            </w:r>
            <w:r w:rsidR="004501A5" w:rsidRPr="00DD72D7">
              <w:rPr>
                <w:rFonts w:ascii="Arial" w:hAnsi="Arial" w:cs="Arial"/>
                <w:color w:val="2F5496" w:themeColor="accent1" w:themeShade="BF"/>
                <w:sz w:val="20"/>
                <w:szCs w:val="20"/>
              </w:rPr>
              <w:t>opportunity</w:t>
            </w:r>
            <w:r w:rsidRPr="00DD72D7">
              <w:rPr>
                <w:rFonts w:ascii="Arial" w:hAnsi="Arial" w:cs="Arial"/>
                <w:color w:val="2F5496" w:themeColor="accent1" w:themeShade="BF"/>
                <w:sz w:val="20"/>
                <w:szCs w:val="20"/>
              </w:rPr>
              <w:t xml:space="preserve"> to apply for a </w:t>
            </w:r>
            <w:r w:rsidRPr="00DD72D7">
              <w:rPr>
                <w:rFonts w:ascii="Arial" w:hAnsi="Arial" w:cs="Arial"/>
                <w:color w:val="2F5496" w:themeColor="accent1" w:themeShade="BF"/>
                <w:sz w:val="20"/>
                <w:szCs w:val="20"/>
              </w:rPr>
              <w:lastRenderedPageBreak/>
              <w:t>£5,000 grant to implement their intervention. Businesses have until the 31</w:t>
            </w:r>
            <w:r w:rsidRPr="00DD72D7">
              <w:rPr>
                <w:rFonts w:ascii="Arial" w:hAnsi="Arial" w:cs="Arial"/>
                <w:color w:val="2F5496" w:themeColor="accent1" w:themeShade="BF"/>
                <w:sz w:val="20"/>
                <w:szCs w:val="20"/>
                <w:vertAlign w:val="superscript"/>
              </w:rPr>
              <w:t>st</w:t>
            </w:r>
            <w:r w:rsidRPr="00DD72D7">
              <w:rPr>
                <w:rFonts w:ascii="Arial" w:hAnsi="Arial" w:cs="Arial"/>
                <w:color w:val="2F5496" w:themeColor="accent1" w:themeShade="BF"/>
                <w:sz w:val="20"/>
                <w:szCs w:val="20"/>
              </w:rPr>
              <w:t xml:space="preserve"> July to apply for the programme: </w:t>
            </w:r>
            <w:hyperlink r:id="rId16" w:history="1">
              <w:r w:rsidRPr="00DD72D7">
                <w:rPr>
                  <w:rStyle w:val="Hyperlink"/>
                  <w:rFonts w:ascii="Arial" w:hAnsi="Arial" w:cs="Arial"/>
                  <w:i/>
                  <w:iCs/>
                  <w:sz w:val="20"/>
                  <w:szCs w:val="20"/>
                  <w14:textFill>
                    <w14:solidFill>
                      <w14:srgbClr w14:val="0062A3">
                        <w14:lumMod w14:val="75000"/>
                      </w14:srgbClr>
                    </w14:solidFill>
                  </w14:textFill>
                </w:rPr>
                <w:t>https://bit.ly/3TIayVG</w:t>
              </w:r>
            </w:hyperlink>
          </w:p>
          <w:p w14:paraId="02755A45" w14:textId="77777777" w:rsidR="00CE6E7F" w:rsidRPr="00CE6E7F" w:rsidRDefault="00CE6E7F" w:rsidP="009966A8">
            <w:pPr>
              <w:pStyle w:val="ListParagraph"/>
              <w:numPr>
                <w:ilvl w:val="0"/>
                <w:numId w:val="19"/>
              </w:numPr>
              <w:ind w:left="268" w:hanging="142"/>
              <w:textAlignment w:val="baseline"/>
              <w:rPr>
                <w:rFonts w:ascii="Arial" w:hAnsi="Arial" w:cs="Arial"/>
                <w:color w:val="2F5496" w:themeColor="accent1" w:themeShade="BF"/>
                <w:sz w:val="20"/>
                <w:szCs w:val="20"/>
              </w:rPr>
            </w:pPr>
            <w:r w:rsidRPr="00CE6E7F">
              <w:rPr>
                <w:rFonts w:ascii="Arial" w:hAnsi="Arial" w:cs="Arial"/>
                <w:color w:val="2F5496" w:themeColor="accent1" w:themeShade="BF"/>
                <w:sz w:val="20"/>
                <w:szCs w:val="20"/>
              </w:rPr>
              <w:t>In the coming months, we will be hosting another event on circularity for organisations and are currently scoping how to amplify Circular Economy Week.</w:t>
            </w:r>
          </w:p>
          <w:p w14:paraId="04CE5BD2" w14:textId="51881234" w:rsidR="00CE6E7F" w:rsidRPr="00BC6509" w:rsidRDefault="00CE6E7F" w:rsidP="00CD63F5">
            <w:pPr>
              <w:pStyle w:val="ListParagraph"/>
              <w:ind w:left="268"/>
              <w:textAlignment w:val="baseline"/>
              <w:rPr>
                <w:rFonts w:ascii="Arial" w:hAnsi="Arial" w:cs="Arial"/>
                <w:sz w:val="20"/>
                <w:szCs w:val="20"/>
                <w:highlight w:val="yellow"/>
              </w:rPr>
            </w:pPr>
          </w:p>
        </w:tc>
        <w:tc>
          <w:tcPr>
            <w:tcW w:w="5246" w:type="dxa"/>
            <w:tcBorders>
              <w:top w:val="single" w:sz="4" w:space="0" w:color="auto"/>
              <w:left w:val="single" w:sz="4" w:space="0" w:color="auto"/>
              <w:bottom w:val="single" w:sz="4" w:space="0" w:color="auto"/>
              <w:right w:val="single" w:sz="4" w:space="0" w:color="auto"/>
            </w:tcBorders>
          </w:tcPr>
          <w:p w14:paraId="0C7E1BBE" w14:textId="77777777" w:rsidR="0026404C" w:rsidRDefault="0026404C" w:rsidP="0026404C">
            <w:pPr>
              <w:pStyle w:val="ListParagraph"/>
              <w:numPr>
                <w:ilvl w:val="0"/>
                <w:numId w:val="19"/>
              </w:numPr>
              <w:ind w:left="272" w:hanging="142"/>
              <w:textAlignment w:val="baseline"/>
              <w:rPr>
                <w:rFonts w:ascii="Arial" w:hAnsi="Arial" w:cs="Arial"/>
                <w:sz w:val="20"/>
                <w:szCs w:val="20"/>
              </w:rPr>
            </w:pPr>
            <w:r w:rsidRPr="00CD63F5">
              <w:rPr>
                <w:rFonts w:ascii="Arial" w:hAnsi="Arial" w:cs="Arial"/>
                <w:sz w:val="20"/>
                <w:szCs w:val="20"/>
              </w:rPr>
              <w:lastRenderedPageBreak/>
              <w:t xml:space="preserve">The council is supporting businesses and residents to move towards a circular economy </w:t>
            </w:r>
          </w:p>
          <w:p w14:paraId="3F7352CC" w14:textId="675D69DB" w:rsidR="00163A66" w:rsidRDefault="005627D9" w:rsidP="0026404C">
            <w:pPr>
              <w:pStyle w:val="ListParagraph"/>
              <w:numPr>
                <w:ilvl w:val="0"/>
                <w:numId w:val="19"/>
              </w:numPr>
              <w:ind w:left="272" w:hanging="142"/>
              <w:textAlignment w:val="baseline"/>
              <w:rPr>
                <w:rFonts w:ascii="Arial" w:hAnsi="Arial" w:cs="Arial"/>
                <w:color w:val="2F5496" w:themeColor="accent1" w:themeShade="BF"/>
                <w:sz w:val="20"/>
                <w:szCs w:val="20"/>
              </w:rPr>
            </w:pPr>
            <w:r w:rsidRPr="005627D9">
              <w:rPr>
                <w:rFonts w:ascii="Arial" w:hAnsi="Arial" w:cs="Arial"/>
                <w:color w:val="2F5496" w:themeColor="accent1" w:themeShade="BF"/>
                <w:sz w:val="20"/>
                <w:szCs w:val="20"/>
              </w:rPr>
              <w:t>190 attendees reached at the business focussed even</w:t>
            </w:r>
            <w:r w:rsidR="00474099">
              <w:rPr>
                <w:rFonts w:ascii="Arial" w:hAnsi="Arial" w:cs="Arial"/>
                <w:color w:val="2F5496" w:themeColor="accent1" w:themeShade="BF"/>
                <w:sz w:val="20"/>
                <w:szCs w:val="20"/>
              </w:rPr>
              <w:t>t</w:t>
            </w:r>
          </w:p>
          <w:p w14:paraId="0A165B41" w14:textId="77777777" w:rsidR="00163A66" w:rsidRPr="00163A66" w:rsidRDefault="00163A66" w:rsidP="00163A66">
            <w:pPr>
              <w:pStyle w:val="ListParagraph"/>
              <w:numPr>
                <w:ilvl w:val="0"/>
                <w:numId w:val="19"/>
              </w:numPr>
              <w:ind w:left="272" w:hanging="142"/>
              <w:textAlignment w:val="baseline"/>
              <w:rPr>
                <w:rFonts w:ascii="Arial" w:hAnsi="Arial" w:cs="Arial"/>
                <w:color w:val="2F5496" w:themeColor="accent1" w:themeShade="BF"/>
                <w:sz w:val="20"/>
                <w:szCs w:val="20"/>
              </w:rPr>
            </w:pPr>
            <w:r w:rsidRPr="00163A66">
              <w:rPr>
                <w:rFonts w:ascii="Arial" w:hAnsi="Arial" w:cs="Arial"/>
                <w:color w:val="2F5496" w:themeColor="accent1" w:themeShade="BF"/>
                <w:sz w:val="20"/>
                <w:szCs w:val="20"/>
              </w:rPr>
              <w:t>Over the past year, Repair Café Lambeth has expanded its volunteer base to become the largest in the borough of Lambeth, now comprising over 300 active volunteers from the local community. In June, the organisation marked its second anniversary, celebrating two years of impactful service.</w:t>
            </w:r>
          </w:p>
          <w:p w14:paraId="16B7790C" w14:textId="77777777" w:rsidR="00163A66" w:rsidRPr="00163A66" w:rsidRDefault="00163A66" w:rsidP="00163A66">
            <w:pPr>
              <w:pStyle w:val="ListParagraph"/>
              <w:numPr>
                <w:ilvl w:val="0"/>
                <w:numId w:val="19"/>
              </w:numPr>
              <w:ind w:left="272" w:hanging="142"/>
              <w:textAlignment w:val="baseline"/>
              <w:rPr>
                <w:rFonts w:ascii="Arial" w:hAnsi="Arial" w:cs="Arial"/>
                <w:color w:val="2F5496" w:themeColor="accent1" w:themeShade="BF"/>
                <w:sz w:val="20"/>
                <w:szCs w:val="20"/>
              </w:rPr>
            </w:pPr>
            <w:r w:rsidRPr="00163A66">
              <w:rPr>
                <w:rFonts w:ascii="Arial" w:hAnsi="Arial" w:cs="Arial"/>
                <w:color w:val="2F5496" w:themeColor="accent1" w:themeShade="BF"/>
                <w:sz w:val="20"/>
                <w:szCs w:val="20"/>
              </w:rPr>
              <w:t>Since its inception, Repair Café Lambeth has welcomed a total of 5,552 visitors. Through its repair initiatives, the café has successfully diverted 1,646 kilograms of waste from landfill and prevented 14,154 kilograms of CO</w:t>
            </w:r>
            <w:r w:rsidRPr="00163A66">
              <w:rPr>
                <w:rFonts w:ascii="Cambria Math" w:hAnsi="Cambria Math" w:cs="Cambria Math"/>
                <w:color w:val="2F5496" w:themeColor="accent1" w:themeShade="BF"/>
                <w:sz w:val="20"/>
                <w:szCs w:val="20"/>
              </w:rPr>
              <w:t>₂</w:t>
            </w:r>
            <w:r w:rsidRPr="00163A66">
              <w:rPr>
                <w:rFonts w:ascii="Arial" w:hAnsi="Arial" w:cs="Arial"/>
                <w:color w:val="2F5496" w:themeColor="accent1" w:themeShade="BF"/>
                <w:sz w:val="20"/>
                <w:szCs w:val="20"/>
              </w:rPr>
              <w:t xml:space="preserve"> emissions—an environmental benefit equivalent to planting one hectare of trees in Brixton.</w:t>
            </w:r>
          </w:p>
          <w:p w14:paraId="17AB9030" w14:textId="77777777" w:rsidR="00163A66" w:rsidRPr="00163A66" w:rsidRDefault="00163A66" w:rsidP="00163A66">
            <w:pPr>
              <w:pStyle w:val="ListParagraph"/>
              <w:numPr>
                <w:ilvl w:val="0"/>
                <w:numId w:val="19"/>
              </w:numPr>
              <w:ind w:left="272" w:hanging="142"/>
              <w:textAlignment w:val="baseline"/>
              <w:rPr>
                <w:rFonts w:ascii="Arial" w:hAnsi="Arial" w:cs="Arial"/>
                <w:color w:val="2F5496" w:themeColor="accent1" w:themeShade="BF"/>
                <w:sz w:val="20"/>
                <w:szCs w:val="20"/>
              </w:rPr>
            </w:pPr>
            <w:r w:rsidRPr="00163A66">
              <w:rPr>
                <w:rFonts w:ascii="Arial" w:hAnsi="Arial" w:cs="Arial"/>
                <w:color w:val="2F5496" w:themeColor="accent1" w:themeShade="BF"/>
                <w:sz w:val="20"/>
                <w:szCs w:val="20"/>
              </w:rPr>
              <w:t>The café has maintained a high success rate, repairing 91% of the items brought in. These include a wide range of objects such as family heirlooms, essential laptops, heaters, and various other household items.</w:t>
            </w:r>
          </w:p>
          <w:p w14:paraId="2BC73836" w14:textId="77777777" w:rsidR="00163A66" w:rsidRPr="00163A66" w:rsidRDefault="00163A66" w:rsidP="00163A66">
            <w:pPr>
              <w:pStyle w:val="ListParagraph"/>
              <w:numPr>
                <w:ilvl w:val="0"/>
                <w:numId w:val="19"/>
              </w:numPr>
              <w:ind w:left="272" w:hanging="142"/>
              <w:textAlignment w:val="baseline"/>
              <w:rPr>
                <w:rFonts w:ascii="Arial" w:hAnsi="Arial" w:cs="Arial"/>
                <w:color w:val="2F5496" w:themeColor="accent1" w:themeShade="BF"/>
                <w:sz w:val="20"/>
                <w:szCs w:val="20"/>
              </w:rPr>
            </w:pPr>
            <w:r w:rsidRPr="00163A66">
              <w:rPr>
                <w:rFonts w:ascii="Arial" w:hAnsi="Arial" w:cs="Arial"/>
                <w:color w:val="2F5496" w:themeColor="accent1" w:themeShade="BF"/>
                <w:sz w:val="20"/>
                <w:szCs w:val="20"/>
              </w:rPr>
              <w:t>In the 2024–2025 period, the organisation has experienced a significant increase in activity, averaging 267 visitors per event, reflecting both growing community engagement and the continued relevance of its mission.</w:t>
            </w:r>
          </w:p>
          <w:p w14:paraId="5C873A78" w14:textId="5B7AE7B5" w:rsidR="00CD63F5" w:rsidRDefault="00CD63F5" w:rsidP="000337B6">
            <w:pPr>
              <w:pStyle w:val="ListParagraph"/>
              <w:ind w:left="272"/>
              <w:textAlignment w:val="baseline"/>
              <w:rPr>
                <w:rFonts w:ascii="Arial" w:hAnsi="Arial" w:cs="Arial"/>
                <w:color w:val="2F5496" w:themeColor="accent1" w:themeShade="BF"/>
                <w:sz w:val="20"/>
                <w:szCs w:val="20"/>
              </w:rPr>
            </w:pPr>
          </w:p>
          <w:p w14:paraId="31FCED2F" w14:textId="77777777" w:rsidR="001E0D05" w:rsidRPr="00CD63F5" w:rsidRDefault="001E0D05" w:rsidP="001E0D05">
            <w:pPr>
              <w:textAlignment w:val="baseline"/>
              <w:rPr>
                <w:rFonts w:ascii="Arial" w:hAnsi="Arial" w:cs="Arial"/>
                <w:sz w:val="20"/>
                <w:szCs w:val="20"/>
              </w:rPr>
            </w:pPr>
          </w:p>
          <w:p w14:paraId="7BA547B9" w14:textId="64C0C4D8" w:rsidR="001E0D05" w:rsidRPr="001E0D05" w:rsidRDefault="001E0D05" w:rsidP="001E0D05">
            <w:pPr>
              <w:textAlignment w:val="baseline"/>
              <w:rPr>
                <w:rFonts w:ascii="Arial" w:hAnsi="Arial" w:cs="Arial"/>
                <w:sz w:val="20"/>
                <w:szCs w:val="20"/>
                <w:highlight w:val="yellow"/>
              </w:rPr>
            </w:pPr>
          </w:p>
        </w:tc>
      </w:tr>
      <w:tr w:rsidR="0026404C" w:rsidRPr="00B44E45" w14:paraId="368A24DF" w14:textId="77777777" w:rsidTr="664B70B5">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1430DF3B" w:rsidR="0026404C" w:rsidRPr="002D1867" w:rsidRDefault="0026404C" w:rsidP="0026404C">
            <w:pPr>
              <w:textAlignment w:val="baseline"/>
              <w:rPr>
                <w:rFonts w:ascii="Arial" w:hAnsi="Arial" w:cs="Arial"/>
                <w:sz w:val="20"/>
                <w:szCs w:val="20"/>
              </w:rPr>
            </w:pPr>
            <w:r w:rsidRPr="002D1867">
              <w:rPr>
                <w:rFonts w:ascii="Arial" w:hAnsi="Arial" w:cs="Arial"/>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31F08FC9" w14:textId="77777777" w:rsidR="0026404C" w:rsidRPr="0018310A" w:rsidRDefault="0026404C" w:rsidP="0026404C">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30719461" w14:textId="77777777" w:rsidR="0026404C" w:rsidRPr="008C7D72" w:rsidRDefault="0026404C" w:rsidP="0026404C">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0561972" w14:textId="74C8D215" w:rsidR="0026404C" w:rsidRPr="00C02E4B" w:rsidRDefault="0026404C" w:rsidP="0026404C">
            <w:pPr>
              <w:pStyle w:val="ListParagraph"/>
              <w:ind w:left="0" w:hanging="1"/>
              <w:textAlignment w:val="baseline"/>
              <w:rPr>
                <w:rFonts w:ascii="Arial" w:hAnsi="Arial" w:cs="Arial"/>
                <w:color w:val="auto"/>
                <w:sz w:val="20"/>
                <w:szCs w:val="20"/>
              </w:rPr>
            </w:pPr>
            <w:r w:rsidRPr="0018310A">
              <w:rPr>
                <w:rFonts w:ascii="Arial" w:hAnsi="Arial" w:cs="Arial"/>
                <w:sz w:val="20"/>
                <w:szCs w:val="20"/>
              </w:rPr>
              <w:t>Promote home composting</w:t>
            </w:r>
          </w:p>
        </w:tc>
        <w:tc>
          <w:tcPr>
            <w:tcW w:w="2127" w:type="dxa"/>
            <w:tcBorders>
              <w:top w:val="single" w:sz="4" w:space="0" w:color="auto"/>
              <w:left w:val="single" w:sz="4" w:space="0" w:color="auto"/>
              <w:bottom w:val="single" w:sz="4" w:space="0" w:color="auto"/>
              <w:right w:val="single" w:sz="4" w:space="0" w:color="auto"/>
            </w:tcBorders>
          </w:tcPr>
          <w:p w14:paraId="102FF923" w14:textId="683FAE03" w:rsidR="00404C18" w:rsidRPr="00B53EF1" w:rsidRDefault="00404C18" w:rsidP="00404C18">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521AD379" w14:textId="38BA261E" w:rsidR="0026404C" w:rsidRPr="00B95A28" w:rsidRDefault="0026404C" w:rsidP="0026404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E8EFCDD" w14:textId="602BED68" w:rsidR="0026404C" w:rsidRDefault="0026404C" w:rsidP="0026404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£2,500 Funding </w:t>
            </w:r>
            <w:r w:rsidR="00542C8A">
              <w:rPr>
                <w:rFonts w:ascii="Arial" w:hAnsi="Arial" w:cs="Arial"/>
                <w:sz w:val="20"/>
                <w:szCs w:val="20"/>
              </w:rPr>
              <w:t>was allocated to compost bins for 24/25</w:t>
            </w:r>
          </w:p>
          <w:p w14:paraId="6A2FB779" w14:textId="4E87AB89" w:rsidR="0026404C" w:rsidRPr="00626CD5" w:rsidRDefault="0026404C" w:rsidP="0026404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Incredible Edible worked with Estate residents to put in place a composting system on several Lambeth Estates</w:t>
            </w:r>
          </w:p>
        </w:tc>
        <w:tc>
          <w:tcPr>
            <w:tcW w:w="5246" w:type="dxa"/>
            <w:tcBorders>
              <w:top w:val="single" w:sz="4" w:space="0" w:color="auto"/>
              <w:left w:val="single" w:sz="4" w:space="0" w:color="auto"/>
              <w:bottom w:val="single" w:sz="4" w:space="0" w:color="auto"/>
              <w:right w:val="single" w:sz="4" w:space="0" w:color="auto"/>
            </w:tcBorders>
          </w:tcPr>
          <w:p w14:paraId="45CC8D59" w14:textId="3475D991" w:rsidR="0026404C" w:rsidRPr="00542C8A" w:rsidRDefault="001217D9" w:rsidP="0026404C">
            <w:pPr>
              <w:pStyle w:val="ListParagraph"/>
              <w:numPr>
                <w:ilvl w:val="0"/>
                <w:numId w:val="19"/>
              </w:numPr>
              <w:ind w:left="272" w:hanging="142"/>
              <w:textAlignment w:val="baseline"/>
              <w:rPr>
                <w:rFonts w:ascii="Arial" w:hAnsi="Arial" w:cs="Arial"/>
                <w:color w:val="2F5496" w:themeColor="accent1" w:themeShade="BF"/>
                <w:sz w:val="20"/>
                <w:szCs w:val="20"/>
              </w:rPr>
            </w:pPr>
            <w:r w:rsidRPr="00542C8A">
              <w:rPr>
                <w:rFonts w:ascii="Arial" w:hAnsi="Arial" w:cs="Arial"/>
                <w:color w:val="2F5496" w:themeColor="accent1" w:themeShade="BF"/>
                <w:sz w:val="20"/>
                <w:szCs w:val="20"/>
              </w:rPr>
              <w:t xml:space="preserve">As the company providing the compost </w:t>
            </w:r>
            <w:r w:rsidR="00542C8A" w:rsidRPr="00542C8A">
              <w:rPr>
                <w:rFonts w:ascii="Arial" w:hAnsi="Arial" w:cs="Arial"/>
                <w:color w:val="2F5496" w:themeColor="accent1" w:themeShade="BF"/>
                <w:sz w:val="20"/>
                <w:szCs w:val="20"/>
              </w:rPr>
              <w:t>bins has changed hands – it has not been possible to get figures for compost bins for 24 25</w:t>
            </w:r>
          </w:p>
          <w:p w14:paraId="3C29E4E8" w14:textId="15C0A72C" w:rsidR="0026404C" w:rsidRPr="00251E65" w:rsidRDefault="0026404C" w:rsidP="0026404C">
            <w:pPr>
              <w:pStyle w:val="ListParagraph"/>
              <w:numPr>
                <w:ilvl w:val="0"/>
                <w:numId w:val="19"/>
              </w:numPr>
              <w:ind w:left="272" w:hanging="142"/>
              <w:textAlignment w:val="baseline"/>
              <w:rPr>
                <w:rFonts w:ascii="Arial" w:hAnsi="Arial" w:cs="Arial"/>
                <w:color w:val="2F5496" w:themeColor="accent1" w:themeShade="BF"/>
                <w:sz w:val="20"/>
                <w:szCs w:val="20"/>
              </w:rPr>
            </w:pPr>
            <w:r w:rsidRPr="00251E65">
              <w:rPr>
                <w:rFonts w:ascii="Arial" w:hAnsi="Arial" w:cs="Arial"/>
                <w:color w:val="2F5496" w:themeColor="accent1" w:themeShade="BF"/>
                <w:sz w:val="20"/>
                <w:szCs w:val="20"/>
              </w:rPr>
              <w:t>Composting rolled out by Incredible Edible to 1</w:t>
            </w:r>
            <w:r w:rsidR="006E2E1F" w:rsidRPr="00251E65">
              <w:rPr>
                <w:rFonts w:ascii="Arial" w:hAnsi="Arial" w:cs="Arial"/>
                <w:color w:val="2F5496" w:themeColor="accent1" w:themeShade="BF"/>
                <w:sz w:val="20"/>
                <w:szCs w:val="20"/>
              </w:rPr>
              <w:t xml:space="preserve">4 </w:t>
            </w:r>
            <w:r w:rsidRPr="00251E65">
              <w:rPr>
                <w:rFonts w:ascii="Arial" w:hAnsi="Arial" w:cs="Arial"/>
                <w:color w:val="2F5496" w:themeColor="accent1" w:themeShade="BF"/>
                <w:sz w:val="20"/>
                <w:szCs w:val="20"/>
              </w:rPr>
              <w:t>Estates</w:t>
            </w:r>
          </w:p>
          <w:p w14:paraId="439E9A16" w14:textId="32D44DFD" w:rsidR="009F5F23" w:rsidRPr="00626CD5" w:rsidRDefault="009F5F23" w:rsidP="00F05D88">
            <w:pPr>
              <w:pStyle w:val="ListParagraph"/>
              <w:ind w:left="272"/>
              <w:textAlignment w:val="baseline"/>
              <w:rPr>
                <w:rFonts w:ascii="Arial" w:hAnsi="Arial" w:cs="Arial"/>
                <w:sz w:val="20"/>
                <w:szCs w:val="20"/>
              </w:rPr>
            </w:pPr>
          </w:p>
        </w:tc>
      </w:tr>
      <w:tr w:rsidR="00445EF5" w:rsidRPr="00B44E45" w14:paraId="229FBB16"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77777777" w:rsidR="00445EF5" w:rsidRPr="002D1867" w:rsidRDefault="00445EF5" w:rsidP="00445EF5">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E2BB0E3" w14:textId="77777777" w:rsidR="00445EF5" w:rsidRPr="007E3E1C" w:rsidRDefault="00445EF5" w:rsidP="00445EF5">
            <w:pPr>
              <w:pStyle w:val="ListParagraph"/>
              <w:numPr>
                <w:ilvl w:val="0"/>
                <w:numId w:val="23"/>
              </w:numPr>
              <w:ind w:left="333" w:hanging="283"/>
              <w:textAlignment w:val="baseline"/>
              <w:rPr>
                <w:rFonts w:ascii="Arial" w:hAnsi="Arial" w:cs="Arial"/>
                <w:sz w:val="16"/>
                <w:szCs w:val="16"/>
              </w:rPr>
            </w:pPr>
            <w:r w:rsidRPr="007E3E1C">
              <w:rPr>
                <w:rFonts w:ascii="Arial" w:hAnsi="Arial" w:cs="Arial"/>
                <w:sz w:val="16"/>
                <w:szCs w:val="16"/>
              </w:rPr>
              <w:t>Waste Reduction</w:t>
            </w:r>
          </w:p>
          <w:p w14:paraId="00A07D17" w14:textId="77777777" w:rsidR="00445EF5" w:rsidRPr="008C7D72" w:rsidRDefault="00445EF5" w:rsidP="00445EF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7EB9E1E" w14:textId="4D2DCE4E" w:rsidR="00445EF5" w:rsidRPr="00C02E4B" w:rsidRDefault="00445EF5" w:rsidP="00445EF5">
            <w:pPr>
              <w:pStyle w:val="ListParagraph"/>
              <w:ind w:left="0" w:hanging="1"/>
              <w:textAlignment w:val="baseline"/>
              <w:rPr>
                <w:rFonts w:ascii="Arial" w:hAnsi="Arial" w:cs="Arial"/>
                <w:color w:val="auto"/>
                <w:sz w:val="20"/>
                <w:szCs w:val="20"/>
              </w:rPr>
            </w:pPr>
            <w:r w:rsidRPr="007E3E1C">
              <w:rPr>
                <w:rFonts w:ascii="Arial" w:hAnsi="Arial" w:cs="Arial"/>
                <w:sz w:val="20"/>
                <w:szCs w:val="20"/>
              </w:rPr>
              <w:t xml:space="preserve">Reduce avoidable food waste </w:t>
            </w:r>
          </w:p>
        </w:tc>
        <w:tc>
          <w:tcPr>
            <w:tcW w:w="2127" w:type="dxa"/>
            <w:tcBorders>
              <w:top w:val="single" w:sz="4" w:space="0" w:color="auto"/>
              <w:left w:val="single" w:sz="4" w:space="0" w:color="auto"/>
              <w:bottom w:val="single" w:sz="4" w:space="0" w:color="auto"/>
              <w:right w:val="single" w:sz="4" w:space="0" w:color="auto"/>
            </w:tcBorders>
          </w:tcPr>
          <w:p w14:paraId="115803F2" w14:textId="6E03A70B" w:rsidR="00445EF5" w:rsidRPr="00B53EF1" w:rsidRDefault="00445EF5" w:rsidP="00445EF5">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151DB8AC" w14:textId="77777777" w:rsidR="00445EF5" w:rsidRPr="003C3B76" w:rsidRDefault="00445EF5" w:rsidP="00445EF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8E6E11D" w14:textId="77777777" w:rsidR="00445EF5" w:rsidRDefault="00445EF5" w:rsidP="00445EF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There have been multiple social media campaigns carried out by our Education and Outreach (ECO) team highlighting avoidable food waste and giving tips for preventing it</w:t>
            </w:r>
          </w:p>
          <w:p w14:paraId="49BD3A00" w14:textId="77777777" w:rsidR="00445EF5" w:rsidRDefault="00445EF5" w:rsidP="00445EF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is also highlighted by face-to-face contacts by the ECO team such as at the Lambeth Country show</w:t>
            </w:r>
          </w:p>
          <w:p w14:paraId="3042604F" w14:textId="7C486DD6" w:rsidR="00445EF5" w:rsidRPr="00626CD5" w:rsidRDefault="00445EF5" w:rsidP="00445EF5">
            <w:pPr>
              <w:pStyle w:val="ListParagraph"/>
              <w:numPr>
                <w:ilvl w:val="0"/>
                <w:numId w:val="19"/>
              </w:numPr>
              <w:ind w:left="268" w:hanging="142"/>
              <w:textAlignment w:val="baseline"/>
              <w:rPr>
                <w:rFonts w:ascii="Arial" w:hAnsi="Arial" w:cs="Arial"/>
                <w:sz w:val="20"/>
                <w:szCs w:val="20"/>
              </w:rPr>
            </w:pPr>
            <w:r w:rsidRPr="00445EF5">
              <w:rPr>
                <w:rFonts w:ascii="Arial" w:hAnsi="Arial" w:cs="Arial"/>
                <w:color w:val="2F5496" w:themeColor="accent1" w:themeShade="BF"/>
                <w:sz w:val="20"/>
                <w:szCs w:val="20"/>
              </w:rPr>
              <w:t>We are highlighting resources for redistributing food in our communications to businesses about food waste recycling</w:t>
            </w:r>
          </w:p>
        </w:tc>
        <w:tc>
          <w:tcPr>
            <w:tcW w:w="5246" w:type="dxa"/>
            <w:tcBorders>
              <w:top w:val="single" w:sz="4" w:space="0" w:color="auto"/>
              <w:left w:val="single" w:sz="4" w:space="0" w:color="auto"/>
              <w:bottom w:val="single" w:sz="4" w:space="0" w:color="auto"/>
              <w:right w:val="single" w:sz="4" w:space="0" w:color="auto"/>
            </w:tcBorders>
          </w:tcPr>
          <w:p w14:paraId="7D759345" w14:textId="5DC48E91" w:rsidR="00445EF5" w:rsidRPr="00626CD5" w:rsidRDefault="00445EF5" w:rsidP="00445EF5">
            <w:pPr>
              <w:pStyle w:val="ListParagraph"/>
              <w:ind w:left="272"/>
              <w:textAlignment w:val="baseline"/>
              <w:rPr>
                <w:rFonts w:ascii="Arial" w:hAnsi="Arial" w:cs="Arial"/>
                <w:sz w:val="20"/>
                <w:szCs w:val="20"/>
              </w:rPr>
            </w:pPr>
          </w:p>
        </w:tc>
      </w:tr>
      <w:tr w:rsidR="00445EF5" w:rsidRPr="00B44E45" w14:paraId="32134F45"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53893333" w:rsidR="00445EF5" w:rsidRPr="002D1867" w:rsidRDefault="00445EF5" w:rsidP="00445EF5">
            <w:pPr>
              <w:textAlignment w:val="baseline"/>
              <w:rPr>
                <w:rFonts w:ascii="Arial" w:hAnsi="Arial" w:cs="Arial"/>
                <w:sz w:val="20"/>
                <w:szCs w:val="20"/>
              </w:rPr>
            </w:pPr>
            <w:r w:rsidRPr="002D1867">
              <w:rPr>
                <w:rFonts w:ascii="Arial" w:hAnsi="Arial" w:cs="Arial"/>
                <w:sz w:val="20"/>
                <w:szCs w:val="20"/>
              </w:rPr>
              <w:t>6</w:t>
            </w:r>
          </w:p>
        </w:tc>
        <w:tc>
          <w:tcPr>
            <w:tcW w:w="1843" w:type="dxa"/>
            <w:tcBorders>
              <w:top w:val="single" w:sz="4" w:space="0" w:color="auto"/>
              <w:left w:val="single" w:sz="4" w:space="0" w:color="auto"/>
              <w:bottom w:val="single" w:sz="4" w:space="0" w:color="auto"/>
              <w:right w:val="single" w:sz="4" w:space="0" w:color="auto"/>
            </w:tcBorders>
          </w:tcPr>
          <w:p w14:paraId="517DFE3F" w14:textId="77777777" w:rsidR="00445EF5" w:rsidRPr="0018310A" w:rsidRDefault="00445EF5" w:rsidP="00445EF5">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74889D80" w14:textId="77777777" w:rsidR="00445EF5" w:rsidRPr="008C7D72" w:rsidRDefault="00445EF5" w:rsidP="00445EF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380F292B" w14:textId="698FA51B" w:rsidR="00445EF5" w:rsidRPr="00C02E4B" w:rsidRDefault="00445EF5" w:rsidP="00445EF5">
            <w:pPr>
              <w:pStyle w:val="ListParagraph"/>
              <w:ind w:left="0" w:hanging="1"/>
              <w:textAlignment w:val="baseline"/>
              <w:rPr>
                <w:rFonts w:ascii="Arial" w:hAnsi="Arial" w:cs="Arial"/>
                <w:color w:val="auto"/>
                <w:sz w:val="20"/>
                <w:szCs w:val="20"/>
              </w:rPr>
            </w:pPr>
            <w:r w:rsidRPr="0018310A">
              <w:rPr>
                <w:rFonts w:ascii="Arial" w:hAnsi="Arial" w:cs="Arial"/>
                <w:sz w:val="20"/>
                <w:szCs w:val="20"/>
              </w:rPr>
              <w:t>Promote reusable nappies</w:t>
            </w:r>
          </w:p>
        </w:tc>
        <w:tc>
          <w:tcPr>
            <w:tcW w:w="2127" w:type="dxa"/>
            <w:tcBorders>
              <w:top w:val="single" w:sz="4" w:space="0" w:color="auto"/>
              <w:left w:val="single" w:sz="4" w:space="0" w:color="auto"/>
              <w:bottom w:val="single" w:sz="4" w:space="0" w:color="auto"/>
              <w:right w:val="single" w:sz="4" w:space="0" w:color="auto"/>
            </w:tcBorders>
          </w:tcPr>
          <w:p w14:paraId="24697F68" w14:textId="1D2C37CD" w:rsidR="00653E09" w:rsidRPr="00B53EF1" w:rsidRDefault="00653E09" w:rsidP="00653E0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38AB1F3A" w14:textId="53E7A781" w:rsidR="00445EF5" w:rsidRPr="003C3B76" w:rsidRDefault="00445EF5" w:rsidP="00445EF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7D9CE49" w14:textId="40161D05" w:rsidR="00445EF5" w:rsidRPr="00626CD5" w:rsidRDefault="00445EF5" w:rsidP="00445EF5">
            <w:pPr>
              <w:pStyle w:val="ListParagraph"/>
              <w:numPr>
                <w:ilvl w:val="0"/>
                <w:numId w:val="19"/>
              </w:numPr>
              <w:ind w:left="268" w:hanging="142"/>
              <w:textAlignment w:val="baseline"/>
              <w:rPr>
                <w:rFonts w:ascii="Arial" w:hAnsi="Arial" w:cs="Arial"/>
                <w:sz w:val="20"/>
                <w:szCs w:val="20"/>
              </w:rPr>
            </w:pPr>
            <w:r w:rsidRPr="002F0652">
              <w:rPr>
                <w:rFonts w:ascii="Arial" w:hAnsi="Arial" w:cs="Arial"/>
                <w:sz w:val="20"/>
                <w:szCs w:val="20"/>
              </w:rPr>
              <w:t>The contract with Real Nappies is continuing this year</w:t>
            </w:r>
          </w:p>
        </w:tc>
        <w:tc>
          <w:tcPr>
            <w:tcW w:w="5246" w:type="dxa"/>
            <w:tcBorders>
              <w:top w:val="single" w:sz="4" w:space="0" w:color="auto"/>
              <w:left w:val="single" w:sz="4" w:space="0" w:color="auto"/>
              <w:bottom w:val="single" w:sz="4" w:space="0" w:color="auto"/>
              <w:right w:val="single" w:sz="4" w:space="0" w:color="auto"/>
            </w:tcBorders>
          </w:tcPr>
          <w:p w14:paraId="00F6C847" w14:textId="2F5B9C4D" w:rsidR="00445EF5" w:rsidRPr="003969F8" w:rsidRDefault="004873B9" w:rsidP="00445EF5">
            <w:pPr>
              <w:pStyle w:val="ListParagraph"/>
              <w:numPr>
                <w:ilvl w:val="0"/>
                <w:numId w:val="19"/>
              </w:numPr>
              <w:ind w:left="272" w:hanging="142"/>
              <w:textAlignment w:val="baseline"/>
              <w:rPr>
                <w:rFonts w:ascii="Arial" w:hAnsi="Arial" w:cs="Arial"/>
                <w:color w:val="2F5496" w:themeColor="accent1" w:themeShade="BF"/>
                <w:sz w:val="20"/>
                <w:szCs w:val="20"/>
              </w:rPr>
            </w:pPr>
            <w:r w:rsidRPr="003969F8">
              <w:rPr>
                <w:rFonts w:ascii="Arial" w:hAnsi="Arial" w:cs="Arial"/>
                <w:color w:val="2F5496" w:themeColor="accent1" w:themeShade="BF"/>
                <w:sz w:val="20"/>
                <w:szCs w:val="20"/>
              </w:rPr>
              <w:t>54</w:t>
            </w:r>
            <w:r w:rsidR="00445EF5" w:rsidRPr="003969F8">
              <w:rPr>
                <w:rFonts w:ascii="Arial" w:hAnsi="Arial" w:cs="Arial"/>
                <w:color w:val="2F5496" w:themeColor="accent1" w:themeShade="BF"/>
                <w:sz w:val="20"/>
                <w:szCs w:val="20"/>
              </w:rPr>
              <w:t xml:space="preserve"> vouchers for starter packs were distributed in 202</w:t>
            </w:r>
            <w:r w:rsidRPr="003969F8">
              <w:rPr>
                <w:rFonts w:ascii="Arial" w:hAnsi="Arial" w:cs="Arial"/>
                <w:color w:val="2F5496" w:themeColor="accent1" w:themeShade="BF"/>
                <w:sz w:val="20"/>
                <w:szCs w:val="20"/>
              </w:rPr>
              <w:t>4</w:t>
            </w:r>
            <w:r w:rsidR="00445EF5" w:rsidRPr="003969F8">
              <w:rPr>
                <w:rFonts w:ascii="Arial" w:hAnsi="Arial" w:cs="Arial"/>
                <w:color w:val="2F5496" w:themeColor="accent1" w:themeShade="BF"/>
                <w:sz w:val="20"/>
                <w:szCs w:val="20"/>
              </w:rPr>
              <w:t>/2</w:t>
            </w:r>
            <w:r w:rsidRPr="003969F8">
              <w:rPr>
                <w:rFonts w:ascii="Arial" w:hAnsi="Arial" w:cs="Arial"/>
                <w:color w:val="2F5496" w:themeColor="accent1" w:themeShade="BF"/>
                <w:sz w:val="20"/>
                <w:szCs w:val="20"/>
              </w:rPr>
              <w:t>5</w:t>
            </w:r>
            <w:r w:rsidR="008404B8" w:rsidRPr="003969F8">
              <w:rPr>
                <w:rFonts w:ascii="Arial" w:hAnsi="Arial" w:cs="Arial"/>
                <w:color w:val="2F5496" w:themeColor="accent1" w:themeShade="BF"/>
                <w:sz w:val="20"/>
                <w:szCs w:val="20"/>
              </w:rPr>
              <w:t xml:space="preserve">, 35 of these were redeemed, </w:t>
            </w:r>
            <w:r w:rsidR="001B43C9">
              <w:rPr>
                <w:rFonts w:ascii="Arial" w:hAnsi="Arial" w:cs="Arial"/>
                <w:color w:val="2F5496" w:themeColor="accent1" w:themeShade="BF"/>
                <w:sz w:val="20"/>
                <w:szCs w:val="20"/>
              </w:rPr>
              <w:t>leading to</w:t>
            </w:r>
            <w:r w:rsidR="008404B8" w:rsidRPr="003969F8">
              <w:rPr>
                <w:rFonts w:ascii="Arial" w:hAnsi="Arial" w:cs="Arial"/>
                <w:color w:val="2F5496" w:themeColor="accent1" w:themeShade="BF"/>
                <w:sz w:val="20"/>
                <w:szCs w:val="20"/>
              </w:rPr>
              <w:t xml:space="preserve"> a redemption rate of </w:t>
            </w:r>
            <w:r w:rsidR="003969F8" w:rsidRPr="003969F8">
              <w:rPr>
                <w:rFonts w:ascii="Arial" w:hAnsi="Arial" w:cs="Arial"/>
                <w:color w:val="2F5496" w:themeColor="accent1" w:themeShade="BF"/>
                <w:sz w:val="20"/>
                <w:szCs w:val="20"/>
              </w:rPr>
              <w:t>56%</w:t>
            </w:r>
          </w:p>
          <w:p w14:paraId="19CB94AC" w14:textId="640FF339" w:rsidR="00445EF5" w:rsidRPr="008651FA" w:rsidRDefault="00445EF5" w:rsidP="00445EF5">
            <w:pPr>
              <w:pStyle w:val="ListParagraph"/>
              <w:ind w:left="272"/>
              <w:textAlignment w:val="baseline"/>
              <w:rPr>
                <w:rFonts w:ascii="Arial" w:hAnsi="Arial" w:cs="Arial"/>
                <w:color w:val="2F5496" w:themeColor="accent1" w:themeShade="BF"/>
                <w:sz w:val="20"/>
                <w:szCs w:val="20"/>
              </w:rPr>
            </w:pPr>
          </w:p>
        </w:tc>
      </w:tr>
      <w:tr w:rsidR="00445EF5" w:rsidRPr="00B44E45" w14:paraId="5E55099A"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7CFD032B" w:rsidR="00445EF5" w:rsidRPr="002D1867" w:rsidRDefault="00445EF5" w:rsidP="00445EF5">
            <w:pPr>
              <w:textAlignment w:val="baseline"/>
              <w:rPr>
                <w:rFonts w:ascii="Arial" w:hAnsi="Arial" w:cs="Arial"/>
                <w:sz w:val="20"/>
                <w:szCs w:val="20"/>
              </w:rPr>
            </w:pPr>
            <w:r w:rsidRPr="002D1867">
              <w:rPr>
                <w:rFonts w:ascii="Arial" w:hAnsi="Arial" w:cs="Arial"/>
                <w:sz w:val="20"/>
                <w:szCs w:val="20"/>
              </w:rPr>
              <w:t>7</w:t>
            </w:r>
          </w:p>
        </w:tc>
        <w:tc>
          <w:tcPr>
            <w:tcW w:w="1843" w:type="dxa"/>
            <w:tcBorders>
              <w:top w:val="single" w:sz="4" w:space="0" w:color="auto"/>
              <w:left w:val="single" w:sz="4" w:space="0" w:color="auto"/>
              <w:bottom w:val="single" w:sz="4" w:space="0" w:color="auto"/>
              <w:right w:val="single" w:sz="4" w:space="0" w:color="auto"/>
            </w:tcBorders>
          </w:tcPr>
          <w:p w14:paraId="116F9663" w14:textId="77777777" w:rsidR="00445EF5" w:rsidRPr="0018310A" w:rsidRDefault="00445EF5" w:rsidP="00445EF5">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65C25DC3" w14:textId="77777777" w:rsidR="00445EF5" w:rsidRPr="008C7D72" w:rsidRDefault="00445EF5" w:rsidP="00445EF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6C94003E" w14:textId="00E920EC" w:rsidR="00445EF5" w:rsidRPr="00C02E4B" w:rsidRDefault="00445EF5" w:rsidP="00445EF5">
            <w:pPr>
              <w:pStyle w:val="ListParagraph"/>
              <w:ind w:left="0" w:hanging="1"/>
              <w:textAlignment w:val="baseline"/>
              <w:rPr>
                <w:rFonts w:ascii="Arial" w:hAnsi="Arial" w:cs="Arial"/>
                <w:color w:val="auto"/>
                <w:sz w:val="20"/>
                <w:szCs w:val="20"/>
              </w:rPr>
            </w:pPr>
            <w:r w:rsidRPr="0018310A">
              <w:rPr>
                <w:rFonts w:ascii="Arial" w:hAnsi="Arial" w:cs="Arial"/>
                <w:sz w:val="20"/>
                <w:szCs w:val="20"/>
              </w:rPr>
              <w:t>Support refresh of WRWA Waste Management Policy</w:t>
            </w:r>
          </w:p>
        </w:tc>
        <w:tc>
          <w:tcPr>
            <w:tcW w:w="2127" w:type="dxa"/>
            <w:tcBorders>
              <w:top w:val="single" w:sz="4" w:space="0" w:color="auto"/>
              <w:left w:val="single" w:sz="4" w:space="0" w:color="auto"/>
              <w:bottom w:val="single" w:sz="4" w:space="0" w:color="auto"/>
              <w:right w:val="single" w:sz="4" w:space="0" w:color="auto"/>
            </w:tcBorders>
          </w:tcPr>
          <w:p w14:paraId="6E54D67D" w14:textId="77777777" w:rsidR="003D4A63" w:rsidRPr="00B53EF1" w:rsidRDefault="003D4A63" w:rsidP="003D4A63">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04DA34C7" w14:textId="53D47628" w:rsidR="00445EF5" w:rsidRPr="003C3B76" w:rsidRDefault="00445EF5" w:rsidP="00445EF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42275949" w14:textId="5029F511" w:rsidR="00445EF5" w:rsidRPr="00626CD5" w:rsidRDefault="00445EF5" w:rsidP="00445EF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process has started and we expect the consultation relating to the strategy to start in September/October with the strategy being finalised towards /early next year. As one of the four constituent boroughs, Lambeth had input into the draft strategy and the associated consultation materials.</w:t>
            </w:r>
          </w:p>
        </w:tc>
        <w:tc>
          <w:tcPr>
            <w:tcW w:w="5246" w:type="dxa"/>
            <w:tcBorders>
              <w:top w:val="single" w:sz="4" w:space="0" w:color="auto"/>
              <w:left w:val="single" w:sz="4" w:space="0" w:color="auto"/>
              <w:bottom w:val="single" w:sz="4" w:space="0" w:color="auto"/>
              <w:right w:val="single" w:sz="4" w:space="0" w:color="auto"/>
            </w:tcBorders>
          </w:tcPr>
          <w:p w14:paraId="2577A359" w14:textId="34B3DD9D" w:rsidR="00445EF5" w:rsidRDefault="00445EF5" w:rsidP="00445EF5">
            <w:pPr>
              <w:pStyle w:val="ListParagraph"/>
              <w:numPr>
                <w:ilvl w:val="0"/>
                <w:numId w:val="19"/>
              </w:numPr>
              <w:ind w:left="272" w:hanging="142"/>
              <w:textAlignment w:val="baseline"/>
              <w:rPr>
                <w:rFonts w:ascii="Arial" w:hAnsi="Arial" w:cs="Arial"/>
                <w:color w:val="2F5496" w:themeColor="accent1" w:themeShade="BF"/>
                <w:sz w:val="20"/>
                <w:szCs w:val="20"/>
              </w:rPr>
            </w:pPr>
            <w:r w:rsidRPr="008651FA">
              <w:rPr>
                <w:rFonts w:ascii="Arial" w:hAnsi="Arial" w:cs="Arial"/>
                <w:color w:val="2F5496" w:themeColor="accent1" w:themeShade="BF"/>
                <w:sz w:val="20"/>
                <w:szCs w:val="20"/>
              </w:rPr>
              <w:t xml:space="preserve">This process was concluded in February 2025. Lambeth fed into the draft and </w:t>
            </w:r>
            <w:r w:rsidR="003D4A63" w:rsidRPr="008651FA">
              <w:rPr>
                <w:rFonts w:ascii="Arial" w:hAnsi="Arial" w:cs="Arial"/>
                <w:color w:val="2F5496" w:themeColor="accent1" w:themeShade="BF"/>
                <w:sz w:val="20"/>
                <w:szCs w:val="20"/>
              </w:rPr>
              <w:t>facilitated</w:t>
            </w:r>
            <w:r w:rsidRPr="008651FA">
              <w:rPr>
                <w:rFonts w:ascii="Arial" w:hAnsi="Arial" w:cs="Arial"/>
                <w:color w:val="2F5496" w:themeColor="accent1" w:themeShade="BF"/>
                <w:sz w:val="20"/>
                <w:szCs w:val="20"/>
              </w:rPr>
              <w:t xml:space="preserve"> the internal governance process.</w:t>
            </w:r>
            <w:r w:rsidR="00350B0D" w:rsidRPr="008651FA">
              <w:rPr>
                <w:rFonts w:ascii="Arial" w:hAnsi="Arial" w:cs="Arial"/>
                <w:color w:val="2F5496" w:themeColor="accent1" w:themeShade="BF"/>
                <w:sz w:val="20"/>
                <w:szCs w:val="20"/>
              </w:rPr>
              <w:t xml:space="preserve"> </w:t>
            </w:r>
            <w:r w:rsidRPr="008651FA">
              <w:rPr>
                <w:rFonts w:ascii="Arial" w:hAnsi="Arial" w:cs="Arial"/>
                <w:color w:val="2F5496" w:themeColor="accent1" w:themeShade="BF"/>
                <w:sz w:val="20"/>
                <w:szCs w:val="20"/>
              </w:rPr>
              <w:t xml:space="preserve">The </w:t>
            </w:r>
            <w:hyperlink r:id="rId17" w:history="1">
              <w:r w:rsidR="00275AA4">
                <w:rPr>
                  <w:rStyle w:val="Hyperlink"/>
                  <w:rFonts w:ascii="Arial" w:hAnsi="Arial" w:cs="Arial"/>
                  <w:sz w:val="20"/>
                  <w:szCs w:val="20"/>
                </w:rPr>
                <w:t>J</w:t>
              </w:r>
              <w:r w:rsidRPr="00275AA4">
                <w:rPr>
                  <w:rStyle w:val="Hyperlink"/>
                  <w:rFonts w:ascii="Arial" w:hAnsi="Arial" w:cs="Arial"/>
                  <w:sz w:val="20"/>
                  <w:szCs w:val="20"/>
                </w:rPr>
                <w:t xml:space="preserve">oint </w:t>
              </w:r>
              <w:r w:rsidR="00275AA4">
                <w:rPr>
                  <w:rStyle w:val="Hyperlink"/>
                  <w:rFonts w:ascii="Arial" w:hAnsi="Arial" w:cs="Arial"/>
                  <w:sz w:val="20"/>
                  <w:szCs w:val="20"/>
                </w:rPr>
                <w:t>M</w:t>
              </w:r>
              <w:r w:rsidRPr="00275AA4">
                <w:rPr>
                  <w:rStyle w:val="Hyperlink"/>
                  <w:rFonts w:ascii="Arial" w:hAnsi="Arial" w:cs="Arial"/>
                  <w:sz w:val="20"/>
                  <w:szCs w:val="20"/>
                </w:rPr>
                <w:t xml:space="preserve">unicipal </w:t>
              </w:r>
              <w:r w:rsidR="00275AA4">
                <w:rPr>
                  <w:rStyle w:val="Hyperlink"/>
                  <w:rFonts w:ascii="Arial" w:hAnsi="Arial" w:cs="Arial"/>
                  <w:sz w:val="20"/>
                  <w:szCs w:val="20"/>
                </w:rPr>
                <w:t>W</w:t>
              </w:r>
              <w:r w:rsidRPr="00275AA4">
                <w:rPr>
                  <w:rStyle w:val="Hyperlink"/>
                  <w:rFonts w:ascii="Arial" w:hAnsi="Arial" w:cs="Arial"/>
                  <w:sz w:val="20"/>
                  <w:szCs w:val="20"/>
                </w:rPr>
                <w:t xml:space="preserve">aste </w:t>
              </w:r>
              <w:r w:rsidR="00275AA4">
                <w:rPr>
                  <w:rStyle w:val="Hyperlink"/>
                  <w:rFonts w:ascii="Arial" w:hAnsi="Arial" w:cs="Arial"/>
                  <w:sz w:val="20"/>
                  <w:szCs w:val="20"/>
                </w:rPr>
                <w:t>M</w:t>
              </w:r>
              <w:r w:rsidRPr="00275AA4">
                <w:rPr>
                  <w:rStyle w:val="Hyperlink"/>
                  <w:rFonts w:ascii="Arial" w:hAnsi="Arial" w:cs="Arial"/>
                  <w:sz w:val="20"/>
                  <w:szCs w:val="20"/>
                </w:rPr>
                <w:t xml:space="preserve">anagement </w:t>
              </w:r>
              <w:r w:rsidR="00275AA4">
                <w:rPr>
                  <w:rStyle w:val="Hyperlink"/>
                  <w:rFonts w:ascii="Arial" w:hAnsi="Arial" w:cs="Arial"/>
                  <w:sz w:val="20"/>
                  <w:szCs w:val="20"/>
                </w:rPr>
                <w:t>S</w:t>
              </w:r>
              <w:r w:rsidRPr="00275AA4">
                <w:rPr>
                  <w:rStyle w:val="Hyperlink"/>
                  <w:rFonts w:ascii="Arial" w:hAnsi="Arial" w:cs="Arial"/>
                  <w:sz w:val="20"/>
                  <w:szCs w:val="20"/>
                </w:rPr>
                <w:t>trategy</w:t>
              </w:r>
            </w:hyperlink>
            <w:r w:rsidRPr="008651FA">
              <w:rPr>
                <w:rFonts w:ascii="Arial" w:hAnsi="Arial" w:cs="Arial"/>
                <w:color w:val="2F5496" w:themeColor="accent1" w:themeShade="BF"/>
                <w:sz w:val="20"/>
                <w:szCs w:val="20"/>
              </w:rPr>
              <w:t xml:space="preserve"> </w:t>
            </w:r>
            <w:hyperlink r:id="rId18" w:history="1">
              <w:r w:rsidRPr="00CE7455">
                <w:rPr>
                  <w:color w:val="2F5496" w:themeColor="accent1" w:themeShade="BF"/>
                </w:rPr>
                <w:t>has now been published</w:t>
              </w:r>
            </w:hyperlink>
          </w:p>
          <w:p w14:paraId="7A9918B0" w14:textId="6284755F" w:rsidR="00275AA4" w:rsidRPr="008651FA" w:rsidRDefault="00275AA4" w:rsidP="000D2C20">
            <w:pPr>
              <w:pStyle w:val="ListParagraph"/>
              <w:ind w:left="272"/>
              <w:textAlignment w:val="baseline"/>
              <w:rPr>
                <w:rFonts w:ascii="Arial" w:hAnsi="Arial" w:cs="Arial"/>
                <w:color w:val="2F5496" w:themeColor="accent1" w:themeShade="BF"/>
                <w:sz w:val="20"/>
                <w:szCs w:val="20"/>
              </w:rPr>
            </w:pPr>
          </w:p>
        </w:tc>
      </w:tr>
      <w:tr w:rsidR="00445EF5" w:rsidRPr="00B44E45" w14:paraId="4891F96E"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2E891E86" w:rsidR="00445EF5" w:rsidRPr="002D1867" w:rsidRDefault="00445EF5" w:rsidP="00445EF5">
            <w:pPr>
              <w:textAlignment w:val="baseline"/>
              <w:rPr>
                <w:rFonts w:ascii="Arial" w:hAnsi="Arial" w:cs="Arial"/>
                <w:sz w:val="20"/>
                <w:szCs w:val="20"/>
              </w:rPr>
            </w:pPr>
            <w:r w:rsidRPr="002D1867">
              <w:rPr>
                <w:rFonts w:ascii="Arial" w:hAnsi="Arial" w:cs="Arial"/>
                <w:sz w:val="20"/>
                <w:szCs w:val="20"/>
              </w:rPr>
              <w:t>8</w:t>
            </w:r>
          </w:p>
        </w:tc>
        <w:tc>
          <w:tcPr>
            <w:tcW w:w="1843" w:type="dxa"/>
            <w:tcBorders>
              <w:top w:val="single" w:sz="4" w:space="0" w:color="auto"/>
              <w:left w:val="single" w:sz="4" w:space="0" w:color="auto"/>
              <w:bottom w:val="single" w:sz="4" w:space="0" w:color="auto"/>
              <w:right w:val="single" w:sz="4" w:space="0" w:color="auto"/>
            </w:tcBorders>
          </w:tcPr>
          <w:p w14:paraId="5D64BF16" w14:textId="77777777" w:rsidR="00445EF5" w:rsidRPr="0018310A" w:rsidRDefault="00445EF5" w:rsidP="00445EF5">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5EF9B638" w14:textId="77777777" w:rsidR="00445EF5" w:rsidRPr="008C7D72" w:rsidRDefault="00445EF5" w:rsidP="00445EF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2CD076DC" w14:textId="7D03A8F9" w:rsidR="00445EF5" w:rsidRPr="00C02E4B" w:rsidRDefault="00445EF5" w:rsidP="00445EF5">
            <w:pPr>
              <w:pStyle w:val="ListParagraph"/>
              <w:ind w:left="0" w:hanging="1"/>
              <w:textAlignment w:val="baseline"/>
              <w:rPr>
                <w:rFonts w:ascii="Arial" w:hAnsi="Arial" w:cs="Arial"/>
                <w:color w:val="auto"/>
                <w:sz w:val="20"/>
                <w:szCs w:val="20"/>
              </w:rPr>
            </w:pPr>
            <w:r w:rsidRPr="0018310A">
              <w:rPr>
                <w:rFonts w:ascii="Arial" w:hAnsi="Arial" w:cs="Arial"/>
                <w:sz w:val="20"/>
                <w:szCs w:val="20"/>
              </w:rPr>
              <w:t>WRWA’s educational programme and resources for schools and residents</w:t>
            </w:r>
          </w:p>
        </w:tc>
        <w:tc>
          <w:tcPr>
            <w:tcW w:w="2127" w:type="dxa"/>
            <w:tcBorders>
              <w:top w:val="single" w:sz="4" w:space="0" w:color="auto"/>
              <w:left w:val="single" w:sz="4" w:space="0" w:color="auto"/>
              <w:bottom w:val="single" w:sz="4" w:space="0" w:color="auto"/>
              <w:right w:val="single" w:sz="4" w:space="0" w:color="auto"/>
            </w:tcBorders>
          </w:tcPr>
          <w:p w14:paraId="5B979E4E" w14:textId="44656F0A" w:rsidR="008B0D0C" w:rsidRPr="00B53EF1" w:rsidRDefault="008B0D0C" w:rsidP="008B0D0C">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546C9AB5" w14:textId="1D4F80E0" w:rsidR="00445EF5" w:rsidRPr="003C3B76" w:rsidRDefault="00445EF5" w:rsidP="00445EF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4165EE8" w14:textId="2299CA65" w:rsidR="00445EF5" w:rsidRPr="00A72DD7" w:rsidRDefault="00445EF5" w:rsidP="00445EF5">
            <w:pPr>
              <w:pStyle w:val="ListParagraph"/>
              <w:numPr>
                <w:ilvl w:val="0"/>
                <w:numId w:val="19"/>
              </w:numPr>
              <w:ind w:left="268" w:hanging="142"/>
              <w:textAlignment w:val="baseline"/>
              <w:rPr>
                <w:rFonts w:ascii="Arial" w:hAnsi="Arial" w:cs="Arial"/>
                <w:color w:val="2F5496" w:themeColor="accent1" w:themeShade="BF"/>
                <w:sz w:val="20"/>
                <w:szCs w:val="20"/>
              </w:rPr>
            </w:pPr>
            <w:r w:rsidRPr="00A72DD7">
              <w:rPr>
                <w:rFonts w:ascii="Arial" w:hAnsi="Arial" w:cs="Arial"/>
                <w:color w:val="2F5496" w:themeColor="accent1" w:themeShade="BF"/>
                <w:sz w:val="20"/>
                <w:szCs w:val="20"/>
              </w:rPr>
              <w:t>Th</w:t>
            </w:r>
            <w:r w:rsidR="00A72DD7" w:rsidRPr="00A72DD7">
              <w:rPr>
                <w:rFonts w:ascii="Arial" w:hAnsi="Arial" w:cs="Arial"/>
                <w:color w:val="2F5496" w:themeColor="accent1" w:themeShade="BF"/>
                <w:sz w:val="20"/>
                <w:szCs w:val="20"/>
              </w:rPr>
              <w:t>e WRWA education programme continued in 24 25</w:t>
            </w:r>
          </w:p>
          <w:p w14:paraId="6577E1DA" w14:textId="668428F5" w:rsidR="00445EF5" w:rsidRPr="00A72DD7" w:rsidRDefault="00445EF5" w:rsidP="00445EF5">
            <w:pPr>
              <w:textAlignment w:val="baseline"/>
              <w:rPr>
                <w:rFonts w:ascii="Arial" w:hAnsi="Arial" w:cs="Arial"/>
                <w:color w:val="2F5496" w:themeColor="accent1" w:themeShade="BF"/>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32048B4" w14:textId="11630A54" w:rsidR="00445EF5" w:rsidRPr="008651FA" w:rsidRDefault="005A1B22" w:rsidP="00A72DD7">
            <w:pPr>
              <w:pStyle w:val="ListParagraph"/>
              <w:numPr>
                <w:ilvl w:val="0"/>
                <w:numId w:val="19"/>
              </w:numPr>
              <w:ind w:left="272" w:hanging="142"/>
              <w:textAlignment w:val="baseline"/>
              <w:rPr>
                <w:rFonts w:ascii="Arial" w:hAnsi="Arial" w:cs="Arial"/>
                <w:color w:val="2F5496" w:themeColor="accent1" w:themeShade="BF"/>
                <w:sz w:val="20"/>
                <w:szCs w:val="20"/>
              </w:rPr>
            </w:pPr>
            <w:r w:rsidRPr="008651FA">
              <w:rPr>
                <w:rFonts w:ascii="Arial" w:hAnsi="Arial" w:cs="Arial"/>
                <w:color w:val="2F5496" w:themeColor="accent1" w:themeShade="BF"/>
                <w:sz w:val="20"/>
                <w:szCs w:val="20"/>
              </w:rPr>
              <w:t xml:space="preserve">16 Lambeth Schools visited Smugglers Way site for a tour &amp; educational talk during 24/25.  Some of those schools had more than 1 class attending, so a total of 34 classes visited.  There were also 6 adult group visits (including a visit inside the MRF) </w:t>
            </w:r>
          </w:p>
        </w:tc>
      </w:tr>
      <w:tr w:rsidR="00445EF5" w:rsidRPr="00B44E45" w14:paraId="6178C817"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1E8E7D44" w:rsidR="00445EF5" w:rsidRPr="002D1867" w:rsidRDefault="00445EF5" w:rsidP="00445EF5">
            <w:pPr>
              <w:textAlignment w:val="baseline"/>
              <w:rPr>
                <w:rFonts w:ascii="Arial" w:hAnsi="Arial" w:cs="Arial"/>
                <w:sz w:val="20"/>
                <w:szCs w:val="20"/>
              </w:rPr>
            </w:pPr>
            <w:r w:rsidRPr="002D1867">
              <w:rPr>
                <w:rFonts w:ascii="Arial" w:hAnsi="Arial" w:cs="Arial"/>
                <w:sz w:val="20"/>
                <w:szCs w:val="20"/>
              </w:rPr>
              <w:t>9</w:t>
            </w:r>
          </w:p>
        </w:tc>
        <w:tc>
          <w:tcPr>
            <w:tcW w:w="1843" w:type="dxa"/>
            <w:tcBorders>
              <w:top w:val="single" w:sz="4" w:space="0" w:color="auto"/>
              <w:left w:val="single" w:sz="4" w:space="0" w:color="auto"/>
              <w:bottom w:val="single" w:sz="4" w:space="0" w:color="auto"/>
              <w:right w:val="single" w:sz="4" w:space="0" w:color="auto"/>
            </w:tcBorders>
          </w:tcPr>
          <w:p w14:paraId="5B684EAD" w14:textId="77777777" w:rsidR="00445EF5" w:rsidRPr="0018310A" w:rsidRDefault="00445EF5" w:rsidP="00445EF5">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Waste Reduction</w:t>
            </w:r>
          </w:p>
          <w:p w14:paraId="58586FD2" w14:textId="77777777" w:rsidR="00445EF5" w:rsidRPr="008C7D72" w:rsidRDefault="00445EF5" w:rsidP="00445EF5">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53C6B6E3" w14:textId="4B9F2CCC" w:rsidR="00445EF5" w:rsidRPr="00C02E4B" w:rsidRDefault="00445EF5" w:rsidP="00445EF5">
            <w:pPr>
              <w:pStyle w:val="ListParagraph"/>
              <w:ind w:left="0" w:hanging="1"/>
              <w:textAlignment w:val="baseline"/>
              <w:rPr>
                <w:rFonts w:ascii="Arial" w:hAnsi="Arial" w:cs="Arial"/>
                <w:color w:val="auto"/>
                <w:sz w:val="20"/>
                <w:szCs w:val="20"/>
              </w:rPr>
            </w:pPr>
            <w:r w:rsidRPr="0018310A">
              <w:rPr>
                <w:rFonts w:ascii="Arial" w:hAnsi="Arial" w:cs="Arial"/>
                <w:sz w:val="20"/>
                <w:szCs w:val="20"/>
              </w:rPr>
              <w:t>WRWA’s Reuse and ReWork services at Smuggler’s Way</w:t>
            </w:r>
          </w:p>
        </w:tc>
        <w:tc>
          <w:tcPr>
            <w:tcW w:w="2127" w:type="dxa"/>
            <w:tcBorders>
              <w:top w:val="single" w:sz="4" w:space="0" w:color="auto"/>
              <w:left w:val="single" w:sz="4" w:space="0" w:color="auto"/>
              <w:bottom w:val="single" w:sz="4" w:space="0" w:color="auto"/>
              <w:right w:val="single" w:sz="4" w:space="0" w:color="auto"/>
            </w:tcBorders>
          </w:tcPr>
          <w:p w14:paraId="6E0365B4" w14:textId="0261BBFC" w:rsidR="008B0D0C" w:rsidRPr="00B53EF1" w:rsidRDefault="008B0D0C" w:rsidP="008B0D0C">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w:t>
            </w:r>
          </w:p>
          <w:p w14:paraId="0962F603" w14:textId="77777777" w:rsidR="00445EF5" w:rsidRPr="003C3B76" w:rsidRDefault="00445EF5" w:rsidP="00445EF5">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609C3F7" w14:textId="77777777" w:rsidR="00445EF5" w:rsidRDefault="00445EF5" w:rsidP="00445EF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rework facility continues to repurpose both furniture and WEEE received from residents</w:t>
            </w:r>
          </w:p>
          <w:p w14:paraId="3FAFD809" w14:textId="57B5C056" w:rsidR="006B0144" w:rsidRPr="00D83059" w:rsidRDefault="006B0144" w:rsidP="00445EF5">
            <w:pPr>
              <w:pStyle w:val="ListParagraph"/>
              <w:numPr>
                <w:ilvl w:val="0"/>
                <w:numId w:val="19"/>
              </w:numPr>
              <w:ind w:left="268" w:hanging="142"/>
              <w:textAlignment w:val="baseline"/>
              <w:rPr>
                <w:rFonts w:ascii="Arial" w:hAnsi="Arial" w:cs="Arial"/>
                <w:sz w:val="20"/>
                <w:szCs w:val="20"/>
                <w:u w:val="single"/>
              </w:rPr>
            </w:pPr>
            <w:r w:rsidRPr="00977A1E">
              <w:rPr>
                <w:rFonts w:ascii="Arial" w:hAnsi="Arial" w:cs="Arial"/>
                <w:color w:val="2F5496" w:themeColor="accent1" w:themeShade="BF"/>
                <w:sz w:val="20"/>
                <w:szCs w:val="20"/>
              </w:rPr>
              <w:t xml:space="preserve">Re-work also has its own website for selling refurbished white </w:t>
            </w:r>
            <w:r>
              <w:rPr>
                <w:rFonts w:ascii="Arial" w:hAnsi="Arial" w:cs="Arial"/>
                <w:sz w:val="20"/>
                <w:szCs w:val="20"/>
              </w:rPr>
              <w:t xml:space="preserve">goods </w:t>
            </w:r>
            <w:r w:rsidRPr="006B0144">
              <w:t xml:space="preserve"> </w:t>
            </w:r>
            <w:hyperlink r:id="rId19" w:history="1">
              <w:r w:rsidRPr="00D83059">
                <w:rPr>
                  <w:rStyle w:val="Hyperlink"/>
                  <w:rFonts w:ascii="Arial" w:hAnsi="Arial" w:cs="Arial"/>
                  <w:sz w:val="20"/>
                  <w:szCs w:val="20"/>
                  <w:u w:val="single"/>
                </w:rPr>
                <w:t>Products – Rework London</w:t>
              </w:r>
            </w:hyperlink>
          </w:p>
          <w:p w14:paraId="348498DF" w14:textId="672A180C" w:rsidR="00445EF5" w:rsidRPr="006C51E0" w:rsidRDefault="00445EF5" w:rsidP="00445EF5">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11C57254" w14:textId="77777777" w:rsidR="00D25893" w:rsidRPr="00E45C85" w:rsidRDefault="00D25893" w:rsidP="00D25893">
            <w:pPr>
              <w:pStyle w:val="ListParagraph"/>
              <w:numPr>
                <w:ilvl w:val="0"/>
                <w:numId w:val="19"/>
              </w:numPr>
              <w:ind w:left="287" w:hanging="142"/>
              <w:rPr>
                <w:rFonts w:ascii="Arial" w:hAnsi="Arial" w:cs="Arial"/>
                <w:color w:val="2F5496" w:themeColor="accent1" w:themeShade="BF"/>
                <w:sz w:val="20"/>
                <w:szCs w:val="20"/>
              </w:rPr>
            </w:pPr>
            <w:r w:rsidRPr="008651FA">
              <w:rPr>
                <w:rFonts w:ascii="Arial" w:hAnsi="Arial" w:cs="Arial"/>
                <w:color w:val="2F5496" w:themeColor="accent1" w:themeShade="BF"/>
                <w:sz w:val="20"/>
                <w:szCs w:val="20"/>
              </w:rPr>
              <w:t>The amount of repurposed furniture apportioned to Lambeth for the period 24/25 was approximately 15 tonnes with an additional 6 tonnes of repurposed electrical goods.</w:t>
            </w:r>
          </w:p>
          <w:p w14:paraId="5DE97D4C" w14:textId="14DA2C04" w:rsidR="00445EF5" w:rsidRPr="008651FA" w:rsidRDefault="00D25893" w:rsidP="003F44E4">
            <w:pPr>
              <w:pStyle w:val="ListParagraph"/>
              <w:numPr>
                <w:ilvl w:val="0"/>
                <w:numId w:val="19"/>
              </w:numPr>
              <w:ind w:left="272" w:hanging="142"/>
              <w:textAlignment w:val="baseline"/>
              <w:rPr>
                <w:rFonts w:ascii="Arial" w:hAnsi="Arial" w:cs="Arial"/>
                <w:color w:val="2F5496" w:themeColor="accent1" w:themeShade="BF"/>
                <w:sz w:val="20"/>
                <w:szCs w:val="20"/>
              </w:rPr>
            </w:pPr>
            <w:r w:rsidRPr="00E45C85">
              <w:rPr>
                <w:rFonts w:ascii="Arial" w:hAnsi="Arial" w:cs="Arial"/>
                <w:color w:val="2F5496" w:themeColor="accent1" w:themeShade="BF"/>
                <w:sz w:val="20"/>
                <w:szCs w:val="20"/>
              </w:rPr>
              <w:t>This was a notable increase from 23/24</w:t>
            </w:r>
            <w:r w:rsidR="008D3B52" w:rsidRPr="00E45C85">
              <w:rPr>
                <w:rFonts w:ascii="Arial" w:hAnsi="Arial" w:cs="Arial"/>
                <w:color w:val="2F5496" w:themeColor="accent1" w:themeShade="BF"/>
                <w:sz w:val="20"/>
                <w:szCs w:val="20"/>
              </w:rPr>
              <w:t xml:space="preserve"> when</w:t>
            </w:r>
            <w:r w:rsidR="003F44E4" w:rsidRPr="00E45C85">
              <w:rPr>
                <w:rFonts w:ascii="Arial" w:hAnsi="Arial" w:cs="Arial"/>
                <w:color w:val="2F5496" w:themeColor="accent1" w:themeShade="BF"/>
                <w:sz w:val="20"/>
                <w:szCs w:val="20"/>
              </w:rPr>
              <w:t xml:space="preserve"> </w:t>
            </w:r>
            <w:r w:rsidR="00445EF5" w:rsidRPr="00953467">
              <w:rPr>
                <w:rFonts w:ascii="Arial" w:hAnsi="Arial" w:cs="Arial"/>
                <w:color w:val="2F5496" w:themeColor="accent1" w:themeShade="BF"/>
                <w:sz w:val="20"/>
                <w:szCs w:val="20"/>
              </w:rPr>
              <w:t xml:space="preserve">approximately 4 tonnes </w:t>
            </w:r>
            <w:r w:rsidR="00953467" w:rsidRPr="00953467">
              <w:rPr>
                <w:rFonts w:ascii="Arial" w:hAnsi="Arial" w:cs="Arial"/>
                <w:color w:val="2F5496" w:themeColor="accent1" w:themeShade="BF"/>
                <w:sz w:val="20"/>
                <w:szCs w:val="20"/>
              </w:rPr>
              <w:t>of furniture with</w:t>
            </w:r>
            <w:r w:rsidR="00445EF5" w:rsidRPr="00953467">
              <w:rPr>
                <w:rFonts w:ascii="Arial" w:hAnsi="Arial" w:cs="Arial"/>
                <w:color w:val="2F5496" w:themeColor="accent1" w:themeShade="BF"/>
                <w:sz w:val="20"/>
                <w:szCs w:val="20"/>
              </w:rPr>
              <w:t xml:space="preserve"> 3.5 tonnes of repurposed electrical goods.</w:t>
            </w:r>
          </w:p>
        </w:tc>
      </w:tr>
      <w:tr w:rsidR="00445EF5" w:rsidRPr="00B44E45" w14:paraId="6C734B0C"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2262F18E" w:rsidR="00445EF5" w:rsidRPr="002D1867" w:rsidRDefault="00445EF5" w:rsidP="00445EF5">
            <w:pPr>
              <w:textAlignment w:val="baseline"/>
              <w:rPr>
                <w:rFonts w:ascii="Arial" w:hAnsi="Arial" w:cs="Arial"/>
                <w:sz w:val="20"/>
                <w:szCs w:val="20"/>
              </w:rPr>
            </w:pPr>
            <w:r w:rsidRPr="002D1867">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48BEDD13" w14:textId="48D9A6A2" w:rsidR="00445EF5" w:rsidRPr="008C7D72" w:rsidRDefault="00445EF5" w:rsidP="00445EF5">
            <w:pPr>
              <w:textAlignment w:val="baseline"/>
              <w:rPr>
                <w:rFonts w:ascii="Arial" w:hAnsi="Arial" w:cs="Arial"/>
                <w:color w:val="auto"/>
                <w:sz w:val="20"/>
                <w:szCs w:val="20"/>
              </w:rPr>
            </w:pPr>
            <w:r w:rsidRPr="0018310A">
              <w:rPr>
                <w:rFonts w:ascii="Arial" w:hAnsi="Arial" w:cs="Arial"/>
                <w:sz w:val="16"/>
                <w:szCs w:val="16"/>
              </w:rPr>
              <w:t>Waste Reduction</w:t>
            </w:r>
          </w:p>
        </w:tc>
        <w:tc>
          <w:tcPr>
            <w:tcW w:w="5097" w:type="dxa"/>
            <w:tcBorders>
              <w:top w:val="single" w:sz="4" w:space="0" w:color="auto"/>
              <w:left w:val="single" w:sz="4" w:space="0" w:color="auto"/>
              <w:bottom w:val="single" w:sz="4" w:space="0" w:color="auto"/>
              <w:right w:val="single" w:sz="4" w:space="0" w:color="auto"/>
            </w:tcBorders>
          </w:tcPr>
          <w:p w14:paraId="5D33FF09" w14:textId="60DA6AB8" w:rsidR="00445EF5" w:rsidRPr="00C02E4B" w:rsidRDefault="00445EF5" w:rsidP="00445EF5">
            <w:pPr>
              <w:pStyle w:val="ListParagraph"/>
              <w:ind w:left="0" w:hanging="1"/>
              <w:textAlignment w:val="baseline"/>
              <w:rPr>
                <w:rFonts w:ascii="Arial" w:hAnsi="Arial" w:cs="Arial"/>
                <w:color w:val="auto"/>
                <w:sz w:val="20"/>
                <w:szCs w:val="20"/>
              </w:rPr>
            </w:pPr>
            <w:r w:rsidRPr="0018310A">
              <w:rPr>
                <w:rFonts w:ascii="Arial" w:hAnsi="Arial" w:cs="Arial"/>
                <w:sz w:val="20"/>
                <w:szCs w:val="20"/>
              </w:rPr>
              <w:t>Emmaus bulky waste collaboration</w:t>
            </w:r>
          </w:p>
        </w:tc>
        <w:tc>
          <w:tcPr>
            <w:tcW w:w="2127" w:type="dxa"/>
            <w:tcBorders>
              <w:top w:val="single" w:sz="4" w:space="0" w:color="auto"/>
              <w:left w:val="single" w:sz="4" w:space="0" w:color="auto"/>
              <w:bottom w:val="single" w:sz="4" w:space="0" w:color="auto"/>
              <w:right w:val="single" w:sz="4" w:space="0" w:color="auto"/>
            </w:tcBorders>
          </w:tcPr>
          <w:p w14:paraId="2ECBF402" w14:textId="619A4A08" w:rsidR="00445EF5" w:rsidRPr="003C3B76" w:rsidRDefault="008B0D0C" w:rsidP="00CE7455">
            <w:pPr>
              <w:pStyle w:val="ListParagraph"/>
              <w:numPr>
                <w:ilvl w:val="0"/>
                <w:numId w:val="17"/>
              </w:numPr>
              <w:ind w:left="119" w:hanging="119"/>
              <w:textAlignment w:val="baseline"/>
              <w:rPr>
                <w:rFonts w:ascii="Arial" w:hAnsi="Arial" w:cs="Arial"/>
                <w:sz w:val="16"/>
                <w:szCs w:val="16"/>
              </w:rPr>
            </w:pPr>
            <w:r w:rsidRPr="00B53EF1">
              <w:rPr>
                <w:rFonts w:ascii="Arial" w:hAnsi="Arial" w:cs="Arial"/>
                <w:color w:val="70AD47" w:themeColor="accent6"/>
                <w:sz w:val="16"/>
                <w:szCs w:val="16"/>
              </w:rPr>
              <w:t xml:space="preserve">On track </w:t>
            </w:r>
          </w:p>
        </w:tc>
        <w:tc>
          <w:tcPr>
            <w:tcW w:w="7654" w:type="dxa"/>
            <w:tcBorders>
              <w:top w:val="single" w:sz="4" w:space="0" w:color="auto"/>
              <w:left w:val="single" w:sz="4" w:space="0" w:color="auto"/>
              <w:bottom w:val="single" w:sz="4" w:space="0" w:color="auto"/>
              <w:right w:val="single" w:sz="4" w:space="0" w:color="auto"/>
            </w:tcBorders>
          </w:tcPr>
          <w:p w14:paraId="0DC4E775" w14:textId="77777777" w:rsidR="00445EF5" w:rsidRDefault="00445EF5" w:rsidP="00445EF5">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This service started in September 2023 and involved the integration of LBL’s existing service telephone service with a direct contact to Emmaus. </w:t>
            </w:r>
          </w:p>
          <w:p w14:paraId="5B10BA88" w14:textId="2FE0490D" w:rsidR="00445EF5" w:rsidRPr="00A07CCE" w:rsidRDefault="00D90576" w:rsidP="00445EF5">
            <w:pPr>
              <w:pStyle w:val="ListParagraph"/>
              <w:numPr>
                <w:ilvl w:val="0"/>
                <w:numId w:val="19"/>
              </w:numPr>
              <w:ind w:left="268" w:hanging="142"/>
              <w:textAlignment w:val="baseline"/>
              <w:rPr>
                <w:rFonts w:ascii="Arial" w:hAnsi="Arial" w:cs="Arial"/>
                <w:color w:val="2F5496" w:themeColor="accent1" w:themeShade="BF"/>
                <w:sz w:val="20"/>
                <w:szCs w:val="20"/>
              </w:rPr>
            </w:pPr>
            <w:r w:rsidRPr="00A07CCE">
              <w:rPr>
                <w:rFonts w:ascii="Arial" w:hAnsi="Arial" w:cs="Arial"/>
                <w:color w:val="2F5496" w:themeColor="accent1" w:themeShade="BF"/>
                <w:sz w:val="20"/>
                <w:szCs w:val="20"/>
              </w:rPr>
              <w:t>The</w:t>
            </w:r>
            <w:r w:rsidR="00A07CCE" w:rsidRPr="00A07CCE">
              <w:rPr>
                <w:rFonts w:ascii="Arial" w:hAnsi="Arial" w:cs="Arial"/>
                <w:color w:val="2F5496" w:themeColor="accent1" w:themeShade="BF"/>
                <w:sz w:val="20"/>
                <w:szCs w:val="20"/>
              </w:rPr>
              <w:t xml:space="preserve"> promotion and operation of the service has been continuously developed</w:t>
            </w:r>
            <w:r w:rsidRPr="00A07CCE">
              <w:rPr>
                <w:rFonts w:ascii="Arial" w:hAnsi="Arial" w:cs="Arial"/>
                <w:color w:val="2F5496" w:themeColor="accent1" w:themeShade="BF"/>
                <w:sz w:val="20"/>
                <w:szCs w:val="20"/>
              </w:rPr>
              <w:t xml:space="preserve"> </w:t>
            </w:r>
            <w:r w:rsidR="00A07CCE">
              <w:rPr>
                <w:rFonts w:ascii="Arial" w:hAnsi="Arial" w:cs="Arial"/>
                <w:color w:val="2F5496" w:themeColor="accent1" w:themeShade="BF"/>
                <w:sz w:val="20"/>
                <w:szCs w:val="20"/>
              </w:rPr>
              <w:t>resulting in improvements</w:t>
            </w:r>
            <w:r w:rsidR="0028360B">
              <w:rPr>
                <w:rFonts w:ascii="Arial" w:hAnsi="Arial" w:cs="Arial"/>
                <w:color w:val="2F5496" w:themeColor="accent1" w:themeShade="BF"/>
                <w:sz w:val="20"/>
                <w:szCs w:val="20"/>
              </w:rPr>
              <w:t xml:space="preserve"> and the intention is to expand further.</w:t>
            </w:r>
          </w:p>
          <w:p w14:paraId="2024499B" w14:textId="77777777" w:rsidR="00445EF5" w:rsidRDefault="00445EF5" w:rsidP="00445EF5">
            <w:pPr>
              <w:textAlignment w:val="baseline"/>
              <w:rPr>
                <w:rFonts w:ascii="Arial" w:hAnsi="Arial" w:cs="Arial"/>
                <w:sz w:val="20"/>
                <w:szCs w:val="20"/>
              </w:rPr>
            </w:pPr>
          </w:p>
          <w:p w14:paraId="615CAE3E" w14:textId="5D91091A" w:rsidR="00445EF5" w:rsidRPr="00AB4AF7" w:rsidRDefault="00445EF5" w:rsidP="00445EF5">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0A42485" w14:textId="56378E72" w:rsidR="00445EF5" w:rsidRPr="000E1F67" w:rsidRDefault="00977A1E" w:rsidP="00445EF5">
            <w:pPr>
              <w:pStyle w:val="ListParagraph"/>
              <w:numPr>
                <w:ilvl w:val="0"/>
                <w:numId w:val="19"/>
              </w:numPr>
              <w:ind w:left="272" w:hanging="142"/>
              <w:textAlignment w:val="baseline"/>
              <w:rPr>
                <w:rFonts w:ascii="Arial" w:hAnsi="Arial" w:cs="Arial"/>
                <w:color w:val="2F5496" w:themeColor="accent1" w:themeShade="BF"/>
                <w:sz w:val="20"/>
                <w:szCs w:val="20"/>
              </w:rPr>
            </w:pPr>
            <w:r w:rsidRPr="000E1F67">
              <w:rPr>
                <w:rFonts w:ascii="Arial" w:hAnsi="Arial" w:cs="Arial"/>
                <w:color w:val="2F5496" w:themeColor="accent1" w:themeShade="BF"/>
                <w:sz w:val="20"/>
                <w:szCs w:val="20"/>
              </w:rPr>
              <w:t xml:space="preserve">In the first year of operation </w:t>
            </w:r>
            <w:r w:rsidR="0028360B">
              <w:rPr>
                <w:rFonts w:ascii="Arial" w:hAnsi="Arial" w:cs="Arial"/>
                <w:color w:val="2F5496" w:themeColor="accent1" w:themeShade="BF"/>
                <w:sz w:val="20"/>
                <w:szCs w:val="20"/>
              </w:rPr>
              <w:t>(Sept- Aug</w:t>
            </w:r>
            <w:r w:rsidR="00CB0C9A">
              <w:rPr>
                <w:rFonts w:ascii="Arial" w:hAnsi="Arial" w:cs="Arial"/>
                <w:color w:val="2F5496" w:themeColor="accent1" w:themeShade="BF"/>
                <w:sz w:val="20"/>
                <w:szCs w:val="20"/>
              </w:rPr>
              <w:t xml:space="preserve"> 2024</w:t>
            </w:r>
            <w:r w:rsidR="0028360B">
              <w:rPr>
                <w:rFonts w:ascii="Arial" w:hAnsi="Arial" w:cs="Arial"/>
                <w:color w:val="2F5496" w:themeColor="accent1" w:themeShade="BF"/>
                <w:sz w:val="20"/>
                <w:szCs w:val="20"/>
              </w:rPr>
              <w:t xml:space="preserve">), </w:t>
            </w:r>
            <w:r w:rsidR="00A7557A" w:rsidRPr="000E1F67">
              <w:rPr>
                <w:rFonts w:ascii="Arial" w:hAnsi="Arial" w:cs="Arial"/>
                <w:color w:val="2F5496" w:themeColor="accent1" w:themeShade="BF"/>
                <w:sz w:val="20"/>
                <w:szCs w:val="20"/>
              </w:rPr>
              <w:t xml:space="preserve">4.039 of </w:t>
            </w:r>
            <w:r w:rsidR="00F363C8" w:rsidRPr="000E1F67">
              <w:rPr>
                <w:rFonts w:ascii="Arial" w:hAnsi="Arial" w:cs="Arial"/>
                <w:color w:val="2F5496" w:themeColor="accent1" w:themeShade="BF"/>
                <w:sz w:val="20"/>
                <w:szCs w:val="20"/>
              </w:rPr>
              <w:t>goods were collected for reuse.</w:t>
            </w:r>
          </w:p>
          <w:p w14:paraId="3B955F3C" w14:textId="0D85B583" w:rsidR="00F363C8" w:rsidRPr="00626CD5" w:rsidRDefault="00F363C8" w:rsidP="00445EF5">
            <w:pPr>
              <w:pStyle w:val="ListParagraph"/>
              <w:numPr>
                <w:ilvl w:val="0"/>
                <w:numId w:val="19"/>
              </w:numPr>
              <w:ind w:left="272" w:hanging="142"/>
              <w:textAlignment w:val="baseline"/>
              <w:rPr>
                <w:rFonts w:ascii="Arial" w:hAnsi="Arial" w:cs="Arial"/>
                <w:sz w:val="20"/>
                <w:szCs w:val="20"/>
              </w:rPr>
            </w:pPr>
            <w:r w:rsidRPr="000E1F67">
              <w:rPr>
                <w:rFonts w:ascii="Arial" w:hAnsi="Arial" w:cs="Arial"/>
                <w:color w:val="2F5496" w:themeColor="accent1" w:themeShade="BF"/>
                <w:sz w:val="20"/>
                <w:szCs w:val="20"/>
              </w:rPr>
              <w:t>In the second year 4.761 tonnes were collected</w:t>
            </w:r>
            <w:r w:rsidR="0028360B">
              <w:rPr>
                <w:rFonts w:ascii="Arial" w:hAnsi="Arial" w:cs="Arial"/>
                <w:color w:val="2F5496" w:themeColor="accent1" w:themeShade="BF"/>
                <w:sz w:val="20"/>
                <w:szCs w:val="20"/>
              </w:rPr>
              <w:t>.</w:t>
            </w:r>
            <w:r w:rsidRPr="000E1F67">
              <w:rPr>
                <w:rFonts w:ascii="Arial" w:hAnsi="Arial" w:cs="Arial"/>
                <w:color w:val="2F5496" w:themeColor="accent1" w:themeShade="BF"/>
                <w:sz w:val="20"/>
                <w:szCs w:val="20"/>
              </w:rPr>
              <w:t xml:space="preserve"> </w:t>
            </w:r>
          </w:p>
        </w:tc>
      </w:tr>
      <w:tr w:rsidR="008B0D0C" w:rsidRPr="00B44E45" w14:paraId="58EEEF95"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3A021250" w:rsidR="008B0D0C" w:rsidRPr="002D1867" w:rsidRDefault="008B0D0C" w:rsidP="008B0D0C">
            <w:pPr>
              <w:textAlignment w:val="baseline"/>
              <w:rPr>
                <w:rFonts w:ascii="Arial" w:hAnsi="Arial" w:cs="Arial"/>
                <w:sz w:val="20"/>
                <w:szCs w:val="20"/>
              </w:rPr>
            </w:pPr>
            <w:r w:rsidRPr="002D1867">
              <w:rPr>
                <w:rFonts w:ascii="Arial" w:hAnsi="Arial" w:cs="Arial"/>
                <w:sz w:val="20"/>
                <w:szCs w:val="20"/>
              </w:rPr>
              <w:t>11</w:t>
            </w:r>
          </w:p>
        </w:tc>
        <w:tc>
          <w:tcPr>
            <w:tcW w:w="1843" w:type="dxa"/>
            <w:tcBorders>
              <w:top w:val="single" w:sz="4" w:space="0" w:color="auto"/>
              <w:left w:val="single" w:sz="4" w:space="0" w:color="auto"/>
              <w:bottom w:val="single" w:sz="4" w:space="0" w:color="auto"/>
              <w:right w:val="single" w:sz="4" w:space="0" w:color="auto"/>
            </w:tcBorders>
          </w:tcPr>
          <w:p w14:paraId="5BB804BF" w14:textId="7C854DA4" w:rsidR="008B0D0C" w:rsidRPr="008C7D72" w:rsidRDefault="008B0D0C" w:rsidP="008B0D0C">
            <w:pPr>
              <w:textAlignment w:val="baseline"/>
              <w:rPr>
                <w:rFonts w:ascii="Arial" w:hAnsi="Arial" w:cs="Arial"/>
                <w:color w:val="auto"/>
                <w:sz w:val="20"/>
                <w:szCs w:val="20"/>
              </w:rPr>
            </w:pPr>
            <w:r w:rsidRPr="0018310A">
              <w:rPr>
                <w:rFonts w:ascii="Arial" w:hAnsi="Arial" w:cs="Arial"/>
                <w:sz w:val="16"/>
                <w:szCs w:val="16"/>
              </w:rPr>
              <w:t>Waste Reduction</w:t>
            </w:r>
          </w:p>
        </w:tc>
        <w:tc>
          <w:tcPr>
            <w:tcW w:w="5097" w:type="dxa"/>
            <w:tcBorders>
              <w:top w:val="single" w:sz="4" w:space="0" w:color="auto"/>
              <w:left w:val="single" w:sz="4" w:space="0" w:color="auto"/>
              <w:bottom w:val="single" w:sz="4" w:space="0" w:color="auto"/>
              <w:right w:val="single" w:sz="4" w:space="0" w:color="auto"/>
            </w:tcBorders>
          </w:tcPr>
          <w:p w14:paraId="3D9AEE5A" w14:textId="210090D4" w:rsidR="008B0D0C" w:rsidRPr="00C02E4B" w:rsidRDefault="008B0D0C" w:rsidP="008B0D0C">
            <w:pPr>
              <w:pStyle w:val="ListParagraph"/>
              <w:ind w:left="0" w:hanging="1"/>
              <w:textAlignment w:val="baseline"/>
              <w:rPr>
                <w:rFonts w:ascii="Arial" w:hAnsi="Arial" w:cs="Arial"/>
                <w:color w:val="auto"/>
                <w:sz w:val="20"/>
                <w:szCs w:val="20"/>
              </w:rPr>
            </w:pPr>
            <w:r w:rsidRPr="0018310A">
              <w:rPr>
                <w:rFonts w:ascii="Arial" w:hAnsi="Arial" w:cs="Arial"/>
                <w:sz w:val="20"/>
                <w:szCs w:val="20"/>
              </w:rPr>
              <w:t>Ensure reuse of bulky items collected by Grimebusters</w:t>
            </w:r>
          </w:p>
        </w:tc>
        <w:tc>
          <w:tcPr>
            <w:tcW w:w="2127" w:type="dxa"/>
            <w:tcBorders>
              <w:top w:val="single" w:sz="4" w:space="0" w:color="auto"/>
              <w:left w:val="single" w:sz="4" w:space="0" w:color="auto"/>
              <w:bottom w:val="single" w:sz="4" w:space="0" w:color="auto"/>
              <w:right w:val="single" w:sz="4" w:space="0" w:color="auto"/>
            </w:tcBorders>
          </w:tcPr>
          <w:p w14:paraId="4A7B3383" w14:textId="7716FCFB" w:rsidR="008B0D0C" w:rsidRPr="00B53EF1" w:rsidRDefault="008B0D0C" w:rsidP="008B0D0C">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w:t>
            </w:r>
          </w:p>
          <w:p w14:paraId="7BB6B9CD" w14:textId="311ADEC1" w:rsidR="008B0D0C" w:rsidRPr="003C3B76" w:rsidRDefault="008B0D0C" w:rsidP="008B0D0C">
            <w:pPr>
              <w:pStyle w:val="ListParagraph"/>
              <w:ind w:left="119"/>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508D6B89" w14:textId="77777777" w:rsidR="008B0D0C" w:rsidRPr="00151FD5" w:rsidRDefault="008B0D0C" w:rsidP="008B0D0C">
            <w:pPr>
              <w:pStyle w:val="ListParagraph"/>
              <w:numPr>
                <w:ilvl w:val="0"/>
                <w:numId w:val="19"/>
              </w:numPr>
              <w:ind w:left="268" w:hanging="142"/>
              <w:textAlignment w:val="baseline"/>
              <w:rPr>
                <w:rFonts w:ascii="Arial" w:hAnsi="Arial" w:cs="Arial"/>
                <w:sz w:val="20"/>
                <w:szCs w:val="20"/>
              </w:rPr>
            </w:pPr>
            <w:r w:rsidRPr="00151FD5">
              <w:rPr>
                <w:rFonts w:ascii="Arial" w:hAnsi="Arial" w:cs="Arial"/>
                <w:sz w:val="20"/>
                <w:szCs w:val="20"/>
              </w:rPr>
              <w:t xml:space="preserve">White Goods such as Fridges, Freezers and </w:t>
            </w:r>
            <w:r>
              <w:rPr>
                <w:rFonts w:ascii="Arial" w:hAnsi="Arial" w:cs="Arial"/>
                <w:sz w:val="20"/>
                <w:szCs w:val="20"/>
              </w:rPr>
              <w:t>t</w:t>
            </w:r>
            <w:r w:rsidRPr="00151FD5">
              <w:rPr>
                <w:rFonts w:ascii="Arial" w:hAnsi="Arial" w:cs="Arial"/>
                <w:sz w:val="20"/>
                <w:szCs w:val="20"/>
              </w:rPr>
              <w:t>elevisions are taken to Vale Street</w:t>
            </w:r>
          </w:p>
          <w:p w14:paraId="1150D2FF" w14:textId="77777777" w:rsidR="008B0D0C" w:rsidRPr="002D5ED0" w:rsidRDefault="008B0D0C" w:rsidP="008B0D0C">
            <w:pPr>
              <w:pStyle w:val="ListParagraph"/>
              <w:numPr>
                <w:ilvl w:val="0"/>
                <w:numId w:val="19"/>
              </w:numPr>
              <w:ind w:left="268" w:hanging="142"/>
              <w:textAlignment w:val="baseline"/>
              <w:rPr>
                <w:rFonts w:ascii="Arial" w:hAnsi="Arial" w:cs="Arial"/>
                <w:color w:val="auto"/>
                <w:sz w:val="20"/>
                <w:szCs w:val="20"/>
              </w:rPr>
            </w:pPr>
            <w:r w:rsidRPr="00151FD5">
              <w:rPr>
                <w:rFonts w:ascii="Arial" w:hAnsi="Arial" w:cs="Arial"/>
                <w:sz w:val="20"/>
                <w:szCs w:val="20"/>
              </w:rPr>
              <w:t>There needs to be more work done to take reusable furniture for reuse</w:t>
            </w:r>
            <w:r>
              <w:rPr>
                <w:rFonts w:ascii="Arial" w:hAnsi="Arial" w:cs="Arial"/>
                <w:sz w:val="20"/>
                <w:szCs w:val="20"/>
              </w:rPr>
              <w:t xml:space="preserve"> – </w:t>
            </w:r>
            <w:r w:rsidRPr="002D5ED0">
              <w:rPr>
                <w:rFonts w:ascii="Arial" w:hAnsi="Arial" w:cs="Arial"/>
                <w:color w:val="auto"/>
                <w:sz w:val="20"/>
                <w:szCs w:val="20"/>
              </w:rPr>
              <w:t>the team will be trained to identify suitable items and opportunities for reuse.</w:t>
            </w:r>
          </w:p>
          <w:p w14:paraId="6F1D6B98" w14:textId="77777777" w:rsidR="008B0D0C" w:rsidRDefault="008B0D0C" w:rsidP="008B0D0C">
            <w:pPr>
              <w:textAlignment w:val="baseline"/>
              <w:rPr>
                <w:rFonts w:ascii="Arial" w:hAnsi="Arial" w:cs="Arial"/>
                <w:sz w:val="20"/>
                <w:szCs w:val="20"/>
              </w:rPr>
            </w:pPr>
          </w:p>
          <w:p w14:paraId="2C02D5C6" w14:textId="7115A599" w:rsidR="008B0D0C" w:rsidRPr="00D268C1" w:rsidRDefault="008B0D0C" w:rsidP="008B0D0C">
            <w:pPr>
              <w:textAlignment w:val="baseline"/>
              <w:rPr>
                <w:rFonts w:ascii="Arial" w:hAnsi="Arial" w:cs="Arial"/>
                <w:sz w:val="20"/>
                <w:szCs w:val="20"/>
              </w:rPr>
            </w:pPr>
            <w:r w:rsidRPr="00234405">
              <w:rPr>
                <w:rFonts w:ascii="Arial" w:hAnsi="Arial" w:cs="Arial"/>
                <w:color w:val="1F4E79" w:themeColor="accent5" w:themeShade="80"/>
                <w:sz w:val="20"/>
                <w:szCs w:val="20"/>
              </w:rPr>
              <w:t>No change</w:t>
            </w:r>
          </w:p>
        </w:tc>
        <w:tc>
          <w:tcPr>
            <w:tcW w:w="5246" w:type="dxa"/>
            <w:tcBorders>
              <w:top w:val="single" w:sz="4" w:space="0" w:color="auto"/>
              <w:left w:val="single" w:sz="4" w:space="0" w:color="auto"/>
              <w:bottom w:val="single" w:sz="4" w:space="0" w:color="auto"/>
              <w:right w:val="single" w:sz="4" w:space="0" w:color="auto"/>
            </w:tcBorders>
          </w:tcPr>
          <w:p w14:paraId="03CFE0C7" w14:textId="3405FE39" w:rsidR="008B0D0C" w:rsidRPr="00626CD5" w:rsidRDefault="008B0D0C" w:rsidP="008B0D0C">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We are still working towards increasing the amount of materials that are repurposed by the work of Grimebusters.</w:t>
            </w:r>
          </w:p>
        </w:tc>
      </w:tr>
      <w:tr w:rsidR="008B0D0C" w:rsidRPr="00B44E45" w14:paraId="36F64E7E"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5B47F3DF" w:rsidR="008B0D0C" w:rsidRPr="002D1867" w:rsidRDefault="008B0D0C" w:rsidP="008B0D0C">
            <w:pPr>
              <w:textAlignment w:val="baseline"/>
              <w:rPr>
                <w:rFonts w:ascii="Arial" w:hAnsi="Arial" w:cs="Arial"/>
                <w:sz w:val="20"/>
                <w:szCs w:val="20"/>
              </w:rPr>
            </w:pPr>
            <w:r w:rsidRPr="002D1867">
              <w:rPr>
                <w:rFonts w:ascii="Arial" w:hAnsi="Arial" w:cs="Arial"/>
                <w:sz w:val="20"/>
                <w:szCs w:val="20"/>
              </w:rPr>
              <w:t>12</w:t>
            </w:r>
          </w:p>
        </w:tc>
        <w:tc>
          <w:tcPr>
            <w:tcW w:w="1843" w:type="dxa"/>
            <w:tcBorders>
              <w:top w:val="single" w:sz="4" w:space="0" w:color="auto"/>
              <w:left w:val="single" w:sz="4" w:space="0" w:color="auto"/>
              <w:bottom w:val="single" w:sz="4" w:space="0" w:color="auto"/>
              <w:right w:val="single" w:sz="4" w:space="0" w:color="auto"/>
            </w:tcBorders>
          </w:tcPr>
          <w:p w14:paraId="3E0C953A" w14:textId="72639058" w:rsidR="008B0D0C" w:rsidRPr="008C7D72" w:rsidRDefault="008B0D0C" w:rsidP="008B0D0C">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03C5AB04" w14:textId="70A5741B" w:rsidR="008B0D0C" w:rsidRPr="00C02E4B" w:rsidRDefault="008B0D0C" w:rsidP="008B0D0C">
            <w:pPr>
              <w:pStyle w:val="ListParagraph"/>
              <w:ind w:left="0" w:hanging="1"/>
              <w:textAlignment w:val="baseline"/>
              <w:rPr>
                <w:rFonts w:ascii="Arial" w:hAnsi="Arial" w:cs="Arial"/>
                <w:color w:val="auto"/>
                <w:sz w:val="20"/>
                <w:szCs w:val="20"/>
              </w:rPr>
            </w:pPr>
            <w:r w:rsidRPr="0018310A">
              <w:rPr>
                <w:rFonts w:ascii="Arial" w:hAnsi="Arial" w:cs="Arial"/>
                <w:sz w:val="20"/>
                <w:szCs w:val="20"/>
              </w:rPr>
              <w:t>Kerbside assisted textiles collections</w:t>
            </w:r>
          </w:p>
        </w:tc>
        <w:tc>
          <w:tcPr>
            <w:tcW w:w="2127" w:type="dxa"/>
            <w:tcBorders>
              <w:top w:val="single" w:sz="4" w:space="0" w:color="auto"/>
              <w:left w:val="single" w:sz="4" w:space="0" w:color="auto"/>
              <w:bottom w:val="single" w:sz="4" w:space="0" w:color="auto"/>
              <w:right w:val="single" w:sz="4" w:space="0" w:color="auto"/>
            </w:tcBorders>
          </w:tcPr>
          <w:p w14:paraId="64E61CD2" w14:textId="1B1A6AAB" w:rsidR="00A00DAD" w:rsidRPr="00B53EF1" w:rsidRDefault="00A00DAD" w:rsidP="00A00DAD">
            <w:pPr>
              <w:pStyle w:val="ListParagraph"/>
              <w:numPr>
                <w:ilvl w:val="0"/>
                <w:numId w:val="17"/>
              </w:numPr>
              <w:ind w:left="119" w:hanging="119"/>
              <w:textAlignment w:val="baseline"/>
              <w:rPr>
                <w:rFonts w:ascii="Arial" w:hAnsi="Arial" w:cs="Arial"/>
                <w:color w:val="ED7D31" w:themeColor="accent2"/>
                <w:sz w:val="16"/>
                <w:szCs w:val="16"/>
              </w:rPr>
            </w:pPr>
            <w:r>
              <w:rPr>
                <w:rFonts w:ascii="Arial" w:hAnsi="Arial" w:cs="Arial"/>
                <w:color w:val="ED7D31" w:themeColor="accent2"/>
                <w:sz w:val="16"/>
                <w:szCs w:val="16"/>
              </w:rPr>
              <w:t>no progress to date</w:t>
            </w:r>
          </w:p>
          <w:p w14:paraId="513E5CDE" w14:textId="6EE070AC" w:rsidR="008B0D0C" w:rsidRPr="003C3B76" w:rsidRDefault="008B0D0C" w:rsidP="008B0D0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7CCAF46" w14:textId="05922992" w:rsidR="008B0D0C" w:rsidRDefault="008B0D0C" w:rsidP="008B0D0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Assisted collections of textiles has been rolled out to Lambeth residents</w:t>
            </w:r>
          </w:p>
          <w:p w14:paraId="761760FC" w14:textId="79F04E79" w:rsidR="00A00DAD" w:rsidRDefault="00A00DAD" w:rsidP="008B0D0C">
            <w:pPr>
              <w:pStyle w:val="ListParagraph"/>
              <w:numPr>
                <w:ilvl w:val="0"/>
                <w:numId w:val="19"/>
              </w:numPr>
              <w:ind w:left="268" w:hanging="142"/>
              <w:textAlignment w:val="baseline"/>
              <w:rPr>
                <w:rFonts w:ascii="Arial" w:hAnsi="Arial" w:cs="Arial"/>
                <w:sz w:val="20"/>
                <w:szCs w:val="20"/>
              </w:rPr>
            </w:pPr>
            <w:r w:rsidRPr="004B65AE">
              <w:rPr>
                <w:rFonts w:ascii="Arial" w:hAnsi="Arial" w:cs="Arial"/>
                <w:color w:val="2F5496" w:themeColor="accent1" w:themeShade="BF"/>
                <w:sz w:val="20"/>
                <w:szCs w:val="20"/>
              </w:rPr>
              <w:t xml:space="preserve">There hasn’t been take up of the service </w:t>
            </w:r>
            <w:r w:rsidR="00766E12" w:rsidRPr="004B65AE">
              <w:rPr>
                <w:rFonts w:ascii="Arial" w:hAnsi="Arial" w:cs="Arial"/>
                <w:color w:val="2F5496" w:themeColor="accent1" w:themeShade="BF"/>
                <w:sz w:val="20"/>
                <w:szCs w:val="20"/>
              </w:rPr>
              <w:t xml:space="preserve">although it is advertised on the recycling web </w:t>
            </w:r>
            <w:r w:rsidR="000B644B" w:rsidRPr="00B46532">
              <w:rPr>
                <w:rFonts w:ascii="Arial" w:hAnsi="Arial" w:cs="Arial"/>
                <w:color w:val="2F5496" w:themeColor="accent1" w:themeShade="BF"/>
                <w:sz w:val="20"/>
                <w:szCs w:val="20"/>
              </w:rPr>
              <w:t>pages</w:t>
            </w:r>
            <w:r w:rsidR="000B644B">
              <w:rPr>
                <w:rFonts w:ascii="Arial" w:hAnsi="Arial" w:cs="Arial"/>
                <w:color w:val="2F5496" w:themeColor="accent1" w:themeShade="BF"/>
                <w:sz w:val="20"/>
                <w:szCs w:val="20"/>
              </w:rPr>
              <w:t xml:space="preserve"> a</w:t>
            </w:r>
            <w:r w:rsidR="000B644B" w:rsidRPr="00B46532">
              <w:rPr>
                <w:rFonts w:ascii="Arial" w:hAnsi="Arial" w:cs="Arial"/>
                <w:color w:val="2F5496" w:themeColor="accent1" w:themeShade="BF"/>
                <w:sz w:val="20"/>
                <w:szCs w:val="20"/>
              </w:rPr>
              <w:t>nd</w:t>
            </w:r>
            <w:r w:rsidR="00B46532" w:rsidRPr="00B46532">
              <w:rPr>
                <w:rFonts w:ascii="Arial" w:hAnsi="Arial" w:cs="Arial"/>
                <w:color w:val="2F5496" w:themeColor="accent1" w:themeShade="BF"/>
                <w:sz w:val="20"/>
                <w:szCs w:val="20"/>
              </w:rPr>
              <w:t xml:space="preserve"> was promoted to all assisted collection users when it was launched in 2022</w:t>
            </w:r>
            <w:r w:rsidR="00B46532">
              <w:rPr>
                <w:rFonts w:ascii="Arial" w:hAnsi="Arial" w:cs="Arial"/>
                <w:color w:val="2F5496" w:themeColor="accent1" w:themeShade="BF"/>
                <w:sz w:val="20"/>
                <w:szCs w:val="20"/>
              </w:rPr>
              <w:t>.</w:t>
            </w:r>
          </w:p>
          <w:p w14:paraId="525984CE" w14:textId="04833669" w:rsidR="008B0D0C" w:rsidRPr="004B65AE" w:rsidRDefault="00BA6C3B" w:rsidP="002E264B">
            <w:pPr>
              <w:pStyle w:val="ListParagraph"/>
              <w:numPr>
                <w:ilvl w:val="0"/>
                <w:numId w:val="19"/>
              </w:numPr>
              <w:ind w:left="268" w:hanging="142"/>
              <w:textAlignment w:val="baseline"/>
              <w:rPr>
                <w:rFonts w:ascii="Arial" w:hAnsi="Arial" w:cs="Arial"/>
                <w:sz w:val="20"/>
                <w:szCs w:val="20"/>
              </w:rPr>
            </w:pPr>
            <w:r w:rsidRPr="004B65AE">
              <w:rPr>
                <w:rFonts w:ascii="Arial" w:hAnsi="Arial" w:cs="Arial"/>
                <w:color w:val="2F5496" w:themeColor="accent1" w:themeShade="BF"/>
                <w:sz w:val="20"/>
                <w:szCs w:val="20"/>
              </w:rPr>
              <w:lastRenderedPageBreak/>
              <w:t xml:space="preserve">We will </w:t>
            </w:r>
            <w:r w:rsidR="004B65AE">
              <w:rPr>
                <w:rFonts w:ascii="Arial" w:hAnsi="Arial" w:cs="Arial"/>
                <w:color w:val="2F5496" w:themeColor="accent1" w:themeShade="BF"/>
                <w:sz w:val="20"/>
                <w:szCs w:val="20"/>
              </w:rPr>
              <w:t>review how the service</w:t>
            </w:r>
            <w:r w:rsidR="00DB7309">
              <w:rPr>
                <w:rFonts w:ascii="Arial" w:hAnsi="Arial" w:cs="Arial"/>
                <w:color w:val="2F5496" w:themeColor="accent1" w:themeShade="BF"/>
                <w:sz w:val="20"/>
                <w:szCs w:val="20"/>
              </w:rPr>
              <w:t xml:space="preserve"> is promoted and try and improve takeup in the next financial year</w:t>
            </w:r>
            <w:r w:rsidR="00B46532">
              <w:rPr>
                <w:rFonts w:ascii="Arial" w:hAnsi="Arial" w:cs="Arial"/>
                <w:color w:val="2F5496" w:themeColor="accent1" w:themeShade="BF"/>
                <w:sz w:val="20"/>
                <w:szCs w:val="20"/>
              </w:rPr>
              <w:t>.</w:t>
            </w:r>
          </w:p>
          <w:p w14:paraId="607D9520" w14:textId="0A49EA56" w:rsidR="008B0D0C" w:rsidRPr="00626CD5" w:rsidRDefault="008B0D0C" w:rsidP="008B0D0C">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4CCEDCB8" w14:textId="0DFB2A70" w:rsidR="008B0D0C" w:rsidRPr="00626CD5" w:rsidRDefault="008B0D0C" w:rsidP="00AE7B64">
            <w:pPr>
              <w:pStyle w:val="ListParagraph"/>
              <w:ind w:left="272"/>
              <w:textAlignment w:val="baseline"/>
              <w:rPr>
                <w:rFonts w:ascii="Arial" w:hAnsi="Arial" w:cs="Arial"/>
                <w:sz w:val="20"/>
                <w:szCs w:val="20"/>
              </w:rPr>
            </w:pPr>
          </w:p>
        </w:tc>
      </w:tr>
      <w:tr w:rsidR="008B0D0C" w:rsidRPr="00B44E45" w14:paraId="5FB556F6"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19F7D2D8" w:rsidR="008B0D0C" w:rsidRPr="002D1867" w:rsidRDefault="008B0D0C" w:rsidP="008B0D0C">
            <w:pPr>
              <w:textAlignment w:val="baseline"/>
              <w:rPr>
                <w:rFonts w:ascii="Arial" w:hAnsi="Arial" w:cs="Arial"/>
                <w:sz w:val="20"/>
                <w:szCs w:val="20"/>
              </w:rPr>
            </w:pPr>
            <w:r w:rsidRPr="002D1867">
              <w:rPr>
                <w:rFonts w:ascii="Arial" w:hAnsi="Arial" w:cs="Arial"/>
                <w:sz w:val="20"/>
                <w:szCs w:val="20"/>
              </w:rPr>
              <w:t>13</w:t>
            </w:r>
          </w:p>
        </w:tc>
        <w:tc>
          <w:tcPr>
            <w:tcW w:w="1843" w:type="dxa"/>
            <w:tcBorders>
              <w:top w:val="single" w:sz="4" w:space="0" w:color="auto"/>
              <w:left w:val="single" w:sz="4" w:space="0" w:color="auto"/>
              <w:bottom w:val="single" w:sz="4" w:space="0" w:color="auto"/>
              <w:right w:val="single" w:sz="4" w:space="0" w:color="auto"/>
            </w:tcBorders>
          </w:tcPr>
          <w:p w14:paraId="5CE22025" w14:textId="53605F77" w:rsidR="008B0D0C" w:rsidRPr="008C7D72" w:rsidRDefault="008B0D0C" w:rsidP="008B0D0C">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69F81371" w14:textId="333B3E82" w:rsidR="008B0D0C" w:rsidRPr="00C02E4B" w:rsidRDefault="008B0D0C" w:rsidP="008B0D0C">
            <w:pPr>
              <w:pStyle w:val="ListParagraph"/>
              <w:ind w:left="0" w:hanging="1"/>
              <w:textAlignment w:val="baseline"/>
              <w:rPr>
                <w:rFonts w:ascii="Arial" w:hAnsi="Arial" w:cs="Arial"/>
                <w:color w:val="auto"/>
                <w:sz w:val="20"/>
                <w:szCs w:val="20"/>
              </w:rPr>
            </w:pPr>
            <w:r w:rsidRPr="0018310A">
              <w:rPr>
                <w:rFonts w:ascii="Arial" w:hAnsi="Arial" w:cs="Arial"/>
                <w:sz w:val="20"/>
                <w:szCs w:val="20"/>
              </w:rPr>
              <w:t>Roll out kerbside small electricals and batteries collections</w:t>
            </w:r>
          </w:p>
        </w:tc>
        <w:tc>
          <w:tcPr>
            <w:tcW w:w="2127" w:type="dxa"/>
            <w:tcBorders>
              <w:top w:val="single" w:sz="4" w:space="0" w:color="auto"/>
              <w:left w:val="single" w:sz="4" w:space="0" w:color="auto"/>
              <w:bottom w:val="single" w:sz="4" w:space="0" w:color="auto"/>
              <w:right w:val="single" w:sz="4" w:space="0" w:color="auto"/>
            </w:tcBorders>
          </w:tcPr>
          <w:p w14:paraId="1B21C808" w14:textId="77777777" w:rsidR="00AE7B64" w:rsidRPr="00B53EF1" w:rsidRDefault="00AE7B64" w:rsidP="00AE7B64">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D0EB462" w14:textId="02EB2590" w:rsidR="008B0D0C" w:rsidRPr="003C3B76" w:rsidRDefault="008B0D0C" w:rsidP="008B0D0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EB312B1" w14:textId="77777777" w:rsidR="008B0D0C" w:rsidRDefault="008B0D0C" w:rsidP="008B0D0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Kerbside collection of WEEE was rolled out in 2022 and will be continued into the future</w:t>
            </w:r>
          </w:p>
          <w:p w14:paraId="405E0C41" w14:textId="77777777" w:rsidR="008B0D0C" w:rsidRDefault="008B0D0C" w:rsidP="008B0D0C">
            <w:pPr>
              <w:textAlignment w:val="baseline"/>
              <w:rPr>
                <w:rFonts w:ascii="Arial" w:hAnsi="Arial" w:cs="Arial"/>
                <w:sz w:val="20"/>
                <w:szCs w:val="20"/>
              </w:rPr>
            </w:pPr>
          </w:p>
          <w:p w14:paraId="682B07BD" w14:textId="441A14D8" w:rsidR="008B0D0C" w:rsidRPr="003C46A1" w:rsidRDefault="008B0D0C" w:rsidP="008B0D0C">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1A13E39" w14:textId="654F5BEF" w:rsidR="007D1446" w:rsidRPr="00685136" w:rsidRDefault="001B43C9" w:rsidP="008B0D0C">
            <w:pPr>
              <w:pStyle w:val="ListParagraph"/>
              <w:numPr>
                <w:ilvl w:val="0"/>
                <w:numId w:val="19"/>
              </w:numPr>
              <w:ind w:left="272" w:hanging="142"/>
              <w:textAlignment w:val="baseline"/>
              <w:rPr>
                <w:rFonts w:ascii="Arial" w:hAnsi="Arial" w:cs="Arial"/>
                <w:color w:val="2F5496" w:themeColor="accent1" w:themeShade="BF"/>
                <w:sz w:val="20"/>
                <w:szCs w:val="20"/>
              </w:rPr>
            </w:pPr>
            <w:r w:rsidRPr="00685136">
              <w:rPr>
                <w:rFonts w:ascii="Arial" w:hAnsi="Arial" w:cs="Arial"/>
                <w:color w:val="2F5496" w:themeColor="accent1" w:themeShade="BF"/>
                <w:sz w:val="20"/>
                <w:szCs w:val="20"/>
              </w:rPr>
              <w:t>1.</w:t>
            </w:r>
            <w:r w:rsidR="007D1446" w:rsidRPr="00685136">
              <w:rPr>
                <w:rFonts w:ascii="Arial" w:hAnsi="Arial" w:cs="Arial"/>
                <w:color w:val="2F5496" w:themeColor="accent1" w:themeShade="BF"/>
                <w:sz w:val="20"/>
                <w:szCs w:val="20"/>
              </w:rPr>
              <w:t>1</w:t>
            </w:r>
            <w:r w:rsidRPr="00685136">
              <w:rPr>
                <w:rFonts w:ascii="Arial" w:hAnsi="Arial" w:cs="Arial"/>
                <w:color w:val="2F5496" w:themeColor="accent1" w:themeShade="BF"/>
                <w:sz w:val="20"/>
                <w:szCs w:val="20"/>
              </w:rPr>
              <w:t xml:space="preserve">6 tonnes of </w:t>
            </w:r>
            <w:r w:rsidR="008B0D0C" w:rsidRPr="00685136">
              <w:rPr>
                <w:rFonts w:ascii="Arial" w:hAnsi="Arial" w:cs="Arial"/>
                <w:color w:val="2F5496" w:themeColor="accent1" w:themeShade="BF"/>
                <w:sz w:val="20"/>
                <w:szCs w:val="20"/>
              </w:rPr>
              <w:t>small WEEE were collected via the kerbside collection in 202</w:t>
            </w:r>
            <w:r w:rsidR="007D1446" w:rsidRPr="00685136">
              <w:rPr>
                <w:rFonts w:ascii="Arial" w:hAnsi="Arial" w:cs="Arial"/>
                <w:color w:val="2F5496" w:themeColor="accent1" w:themeShade="BF"/>
                <w:sz w:val="20"/>
                <w:szCs w:val="20"/>
              </w:rPr>
              <w:t>4</w:t>
            </w:r>
            <w:r w:rsidR="008B0D0C" w:rsidRPr="00685136">
              <w:rPr>
                <w:rFonts w:ascii="Arial" w:hAnsi="Arial" w:cs="Arial"/>
                <w:color w:val="2F5496" w:themeColor="accent1" w:themeShade="BF"/>
                <w:sz w:val="20"/>
                <w:szCs w:val="20"/>
              </w:rPr>
              <w:t>/2</w:t>
            </w:r>
            <w:r w:rsidR="007D1446" w:rsidRPr="00685136">
              <w:rPr>
                <w:rFonts w:ascii="Arial" w:hAnsi="Arial" w:cs="Arial"/>
                <w:color w:val="2F5496" w:themeColor="accent1" w:themeShade="BF"/>
                <w:sz w:val="20"/>
                <w:szCs w:val="20"/>
              </w:rPr>
              <w:t>5</w:t>
            </w:r>
          </w:p>
          <w:p w14:paraId="563352F3" w14:textId="3192C9FB" w:rsidR="008B0D0C" w:rsidRPr="00685136" w:rsidRDefault="00CD3FEF" w:rsidP="008B0D0C">
            <w:pPr>
              <w:pStyle w:val="ListParagraph"/>
              <w:numPr>
                <w:ilvl w:val="0"/>
                <w:numId w:val="19"/>
              </w:numPr>
              <w:ind w:left="272" w:hanging="142"/>
              <w:textAlignment w:val="baseline"/>
              <w:rPr>
                <w:rFonts w:ascii="Arial" w:hAnsi="Arial" w:cs="Arial"/>
                <w:color w:val="2F5496" w:themeColor="accent1" w:themeShade="BF"/>
                <w:sz w:val="20"/>
                <w:szCs w:val="20"/>
              </w:rPr>
            </w:pPr>
            <w:r w:rsidRPr="00685136">
              <w:rPr>
                <w:rFonts w:ascii="Arial" w:hAnsi="Arial" w:cs="Arial"/>
                <w:color w:val="2F5496" w:themeColor="accent1" w:themeShade="BF"/>
                <w:sz w:val="20"/>
                <w:szCs w:val="20"/>
              </w:rPr>
              <w:t xml:space="preserve">This was an increase of </w:t>
            </w:r>
            <w:r w:rsidR="007D1446" w:rsidRPr="00685136">
              <w:rPr>
                <w:rFonts w:ascii="Arial" w:hAnsi="Arial" w:cs="Arial"/>
                <w:color w:val="2F5496" w:themeColor="accent1" w:themeShade="BF"/>
                <w:sz w:val="20"/>
                <w:szCs w:val="20"/>
              </w:rPr>
              <w:t>0.</w:t>
            </w:r>
            <w:r w:rsidR="005234BF" w:rsidRPr="00685136">
              <w:rPr>
                <w:rFonts w:ascii="Arial" w:hAnsi="Arial" w:cs="Arial"/>
                <w:color w:val="2F5496" w:themeColor="accent1" w:themeShade="BF"/>
                <w:sz w:val="20"/>
                <w:szCs w:val="20"/>
              </w:rPr>
              <w:t>24</w:t>
            </w:r>
            <w:r w:rsidR="007D1446" w:rsidRPr="00685136">
              <w:rPr>
                <w:rFonts w:ascii="Arial" w:hAnsi="Arial" w:cs="Arial"/>
                <w:color w:val="2F5496" w:themeColor="accent1" w:themeShade="BF"/>
                <w:sz w:val="20"/>
                <w:szCs w:val="20"/>
              </w:rPr>
              <w:t xml:space="preserve"> tonnes</w:t>
            </w:r>
          </w:p>
          <w:p w14:paraId="0AC7D361" w14:textId="77777777" w:rsidR="00AE7B64" w:rsidRPr="00685136" w:rsidRDefault="00AE7B64" w:rsidP="00AE7B64">
            <w:pPr>
              <w:pStyle w:val="ListParagraph"/>
              <w:ind w:left="272"/>
              <w:textAlignment w:val="baseline"/>
              <w:rPr>
                <w:rFonts w:ascii="Arial" w:hAnsi="Arial" w:cs="Arial"/>
                <w:color w:val="2F5496" w:themeColor="accent1" w:themeShade="BF"/>
                <w:sz w:val="20"/>
                <w:szCs w:val="20"/>
              </w:rPr>
            </w:pPr>
          </w:p>
          <w:p w14:paraId="55D4CC7A" w14:textId="61081260" w:rsidR="00AE7B64" w:rsidRPr="00685136" w:rsidRDefault="00AE7B64" w:rsidP="00AE7B64">
            <w:pPr>
              <w:pStyle w:val="ListParagraph"/>
              <w:ind w:left="272"/>
              <w:textAlignment w:val="baseline"/>
              <w:rPr>
                <w:rFonts w:ascii="Arial" w:hAnsi="Arial" w:cs="Arial"/>
                <w:color w:val="2F5496" w:themeColor="accent1" w:themeShade="BF"/>
                <w:sz w:val="20"/>
                <w:szCs w:val="20"/>
              </w:rPr>
            </w:pPr>
          </w:p>
        </w:tc>
      </w:tr>
      <w:tr w:rsidR="008B0D0C" w:rsidRPr="00B44E45" w14:paraId="54C46330"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53EF424E" w:rsidR="008B0D0C" w:rsidRPr="002D1867" w:rsidRDefault="008B0D0C" w:rsidP="008B0D0C">
            <w:pPr>
              <w:textAlignment w:val="baseline"/>
              <w:rPr>
                <w:rFonts w:ascii="Arial" w:hAnsi="Arial" w:cs="Arial"/>
                <w:sz w:val="20"/>
                <w:szCs w:val="20"/>
              </w:rPr>
            </w:pPr>
            <w:r w:rsidRPr="002D1867">
              <w:rPr>
                <w:rFonts w:ascii="Arial" w:hAnsi="Arial" w:cs="Arial"/>
                <w:sz w:val="20"/>
                <w:szCs w:val="20"/>
              </w:rPr>
              <w:t>14</w:t>
            </w:r>
          </w:p>
        </w:tc>
        <w:tc>
          <w:tcPr>
            <w:tcW w:w="1843" w:type="dxa"/>
            <w:tcBorders>
              <w:top w:val="single" w:sz="4" w:space="0" w:color="auto"/>
              <w:left w:val="single" w:sz="4" w:space="0" w:color="auto"/>
              <w:bottom w:val="single" w:sz="4" w:space="0" w:color="auto"/>
              <w:right w:val="single" w:sz="4" w:space="0" w:color="auto"/>
            </w:tcBorders>
          </w:tcPr>
          <w:p w14:paraId="0CA889E1" w14:textId="1CCF8BF8" w:rsidR="008B0D0C" w:rsidRPr="008C7D72" w:rsidRDefault="008B0D0C" w:rsidP="008B0D0C">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38BE2D84" w14:textId="61397691" w:rsidR="008B0D0C" w:rsidRPr="00C02E4B" w:rsidRDefault="008B0D0C" w:rsidP="008B0D0C">
            <w:pPr>
              <w:pStyle w:val="ListParagraph"/>
              <w:ind w:left="0" w:hanging="1"/>
              <w:textAlignment w:val="baseline"/>
              <w:rPr>
                <w:rFonts w:ascii="Arial" w:hAnsi="Arial" w:cs="Arial"/>
                <w:color w:val="auto"/>
                <w:sz w:val="20"/>
                <w:szCs w:val="20"/>
              </w:rPr>
            </w:pPr>
            <w:r w:rsidRPr="0018310A">
              <w:rPr>
                <w:rFonts w:ascii="Arial" w:hAnsi="Arial" w:cs="Arial"/>
                <w:sz w:val="20"/>
                <w:szCs w:val="20"/>
              </w:rPr>
              <w:t>Flats Recycling Improvements</w:t>
            </w:r>
          </w:p>
        </w:tc>
        <w:tc>
          <w:tcPr>
            <w:tcW w:w="2127" w:type="dxa"/>
            <w:tcBorders>
              <w:top w:val="single" w:sz="4" w:space="0" w:color="auto"/>
              <w:left w:val="single" w:sz="4" w:space="0" w:color="auto"/>
              <w:bottom w:val="single" w:sz="4" w:space="0" w:color="auto"/>
              <w:right w:val="single" w:sz="4" w:space="0" w:color="auto"/>
            </w:tcBorders>
          </w:tcPr>
          <w:p w14:paraId="72E5044E" w14:textId="30ED3A6E" w:rsidR="008B0D0C" w:rsidRPr="003C3B76" w:rsidRDefault="00BA665C" w:rsidP="002D5ED0">
            <w:pPr>
              <w:pStyle w:val="ListParagraph"/>
              <w:numPr>
                <w:ilvl w:val="0"/>
                <w:numId w:val="17"/>
              </w:numPr>
              <w:ind w:left="119" w:hanging="119"/>
              <w:textAlignment w:val="baseline"/>
              <w:rPr>
                <w:rFonts w:ascii="Arial" w:hAnsi="Arial" w:cs="Arial"/>
                <w:sz w:val="16"/>
                <w:szCs w:val="16"/>
              </w:rPr>
            </w:pPr>
            <w:r w:rsidRPr="00B53EF1">
              <w:rPr>
                <w:rFonts w:ascii="Arial" w:hAnsi="Arial" w:cs="Arial"/>
                <w:color w:val="ED7D31" w:themeColor="accent2"/>
                <w:sz w:val="16"/>
                <w:szCs w:val="16"/>
              </w:rPr>
              <w:t>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w:t>
            </w:r>
          </w:p>
        </w:tc>
        <w:tc>
          <w:tcPr>
            <w:tcW w:w="7654" w:type="dxa"/>
            <w:tcBorders>
              <w:top w:val="single" w:sz="4" w:space="0" w:color="auto"/>
              <w:left w:val="single" w:sz="4" w:space="0" w:color="auto"/>
              <w:bottom w:val="single" w:sz="4" w:space="0" w:color="auto"/>
              <w:right w:val="single" w:sz="4" w:space="0" w:color="auto"/>
            </w:tcBorders>
          </w:tcPr>
          <w:p w14:paraId="0BB558B9" w14:textId="77777777" w:rsidR="008B0D0C" w:rsidRDefault="008B0D0C" w:rsidP="008B0D0C">
            <w:pPr>
              <w:pStyle w:val="ListParagraph"/>
              <w:numPr>
                <w:ilvl w:val="0"/>
                <w:numId w:val="19"/>
              </w:numPr>
              <w:ind w:left="268" w:hanging="142"/>
              <w:textAlignment w:val="baseline"/>
              <w:rPr>
                <w:rFonts w:ascii="Arial" w:hAnsi="Arial" w:cs="Arial"/>
                <w:sz w:val="20"/>
                <w:szCs w:val="20"/>
              </w:rPr>
            </w:pPr>
            <w:r w:rsidRPr="00831F14">
              <w:rPr>
                <w:rFonts w:ascii="Arial" w:hAnsi="Arial" w:cs="Arial"/>
                <w:sz w:val="20"/>
                <w:szCs w:val="20"/>
              </w:rPr>
              <w:t>The flats recycling package was successfully delivered to 1,081 properties from March to May 2023. This is approximately 1.5%  percent of the c</w:t>
            </w:r>
            <w:r w:rsidRPr="00831F14">
              <w:t xml:space="preserve"> </w:t>
            </w:r>
            <w:r w:rsidRPr="00831F14">
              <w:rPr>
                <w:rFonts w:ascii="Arial" w:hAnsi="Arial" w:cs="Arial"/>
                <w:sz w:val="20"/>
                <w:szCs w:val="20"/>
              </w:rPr>
              <w:t>70,889 flats on estates. Unfortunately, the capital required to deliver the package to further properties is not available in the short term and so this programme is on hold</w:t>
            </w:r>
            <w:r>
              <w:rPr>
                <w:rFonts w:ascii="Arial" w:hAnsi="Arial" w:cs="Arial"/>
                <w:sz w:val="20"/>
                <w:szCs w:val="20"/>
              </w:rPr>
              <w:t>.</w:t>
            </w:r>
          </w:p>
          <w:p w14:paraId="27432961" w14:textId="77777777" w:rsidR="008B0D0C" w:rsidRDefault="008B0D0C" w:rsidP="008B0D0C">
            <w:pPr>
              <w:textAlignment w:val="baseline"/>
              <w:rPr>
                <w:rFonts w:ascii="Arial" w:hAnsi="Arial" w:cs="Arial"/>
                <w:sz w:val="20"/>
                <w:szCs w:val="20"/>
              </w:rPr>
            </w:pPr>
          </w:p>
          <w:p w14:paraId="56E31EFE" w14:textId="22722874" w:rsidR="008B0D0C" w:rsidRPr="00BC5BB7" w:rsidRDefault="008B0D0C" w:rsidP="008B0D0C">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6228DD73" w14:textId="0D57B8A7" w:rsidR="008B0D0C" w:rsidRPr="00626CD5" w:rsidRDefault="008B0D0C" w:rsidP="008B0D0C">
            <w:pPr>
              <w:pStyle w:val="ListParagraph"/>
              <w:numPr>
                <w:ilvl w:val="0"/>
                <w:numId w:val="19"/>
              </w:numPr>
              <w:ind w:left="272" w:hanging="142"/>
              <w:textAlignment w:val="baseline"/>
              <w:rPr>
                <w:rFonts w:ascii="Arial" w:hAnsi="Arial" w:cs="Arial"/>
                <w:sz w:val="20"/>
                <w:szCs w:val="20"/>
              </w:rPr>
            </w:pPr>
            <w:r w:rsidRPr="00BA665C">
              <w:rPr>
                <w:rFonts w:ascii="Arial" w:hAnsi="Arial" w:cs="Arial"/>
                <w:color w:val="000000" w:themeColor="text1"/>
                <w:sz w:val="20"/>
                <w:szCs w:val="20"/>
              </w:rPr>
              <w:t xml:space="preserve">The flats that have received the service (which historically had poor recycling performance) have more capacity for recycling, a tidier estate and better signage than previously. </w:t>
            </w:r>
          </w:p>
        </w:tc>
      </w:tr>
      <w:tr w:rsidR="008B0D0C" w:rsidRPr="00B44E45" w14:paraId="66FAE6AD"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69958D91" w:rsidR="008B0D0C" w:rsidRPr="002D1867" w:rsidRDefault="008B0D0C" w:rsidP="008B0D0C">
            <w:pPr>
              <w:textAlignment w:val="baseline"/>
              <w:rPr>
                <w:rFonts w:ascii="Arial" w:hAnsi="Arial" w:cs="Arial"/>
                <w:sz w:val="20"/>
                <w:szCs w:val="20"/>
              </w:rPr>
            </w:pPr>
            <w:r w:rsidRPr="002D1867">
              <w:rPr>
                <w:rFonts w:ascii="Arial" w:hAnsi="Arial" w:cs="Arial"/>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5286B842" w14:textId="2964D0D0" w:rsidR="008B0D0C" w:rsidRPr="008C7D72" w:rsidRDefault="008B0D0C" w:rsidP="008B0D0C">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1557A10F" w14:textId="1BAB8CF0" w:rsidR="008B0D0C" w:rsidRPr="00C02E4B" w:rsidRDefault="008B0D0C" w:rsidP="008B0D0C">
            <w:pPr>
              <w:pStyle w:val="ListParagraph"/>
              <w:ind w:left="0" w:hanging="1"/>
              <w:textAlignment w:val="baseline"/>
              <w:rPr>
                <w:rFonts w:ascii="Arial" w:hAnsi="Arial" w:cs="Arial"/>
                <w:color w:val="auto"/>
                <w:sz w:val="20"/>
                <w:szCs w:val="20"/>
              </w:rPr>
            </w:pPr>
            <w:r w:rsidRPr="0018310A">
              <w:rPr>
                <w:rFonts w:ascii="Arial" w:hAnsi="Arial" w:cs="Arial"/>
                <w:sz w:val="20"/>
                <w:szCs w:val="20"/>
              </w:rPr>
              <w:t>Food Waste in Flats</w:t>
            </w:r>
          </w:p>
        </w:tc>
        <w:tc>
          <w:tcPr>
            <w:tcW w:w="2127" w:type="dxa"/>
            <w:tcBorders>
              <w:top w:val="single" w:sz="4" w:space="0" w:color="auto"/>
              <w:left w:val="single" w:sz="4" w:space="0" w:color="auto"/>
              <w:bottom w:val="single" w:sz="4" w:space="0" w:color="auto"/>
              <w:right w:val="single" w:sz="4" w:space="0" w:color="auto"/>
            </w:tcBorders>
          </w:tcPr>
          <w:p w14:paraId="43227839" w14:textId="24D8D145" w:rsidR="004D28F5" w:rsidRPr="00B53EF1" w:rsidRDefault="004D28F5" w:rsidP="004D28F5">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w:t>
            </w:r>
          </w:p>
          <w:p w14:paraId="5DCA7132" w14:textId="5D3614B8" w:rsidR="008B0D0C" w:rsidRPr="003C3B76" w:rsidRDefault="008B0D0C" w:rsidP="008B0D0C">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183C741D" w14:textId="74C1B84C" w:rsidR="008B0D0C" w:rsidRDefault="008B0D0C" w:rsidP="008B0D0C">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Food waste collections were rolled out to an</w:t>
            </w:r>
            <w:r w:rsidRPr="4B8827E4">
              <w:rPr>
                <w:rFonts w:ascii="Arial" w:hAnsi="Arial" w:cs="Arial"/>
                <w:sz w:val="20"/>
                <w:szCs w:val="20"/>
              </w:rPr>
              <w:t xml:space="preserve"> additional 3000</w:t>
            </w:r>
            <w:r>
              <w:rPr>
                <w:rFonts w:ascii="Arial" w:hAnsi="Arial" w:cs="Arial"/>
                <w:sz w:val="20"/>
                <w:szCs w:val="20"/>
              </w:rPr>
              <w:t xml:space="preserve"> properties</w:t>
            </w:r>
            <w:r w:rsidRPr="4B8827E4">
              <w:rPr>
                <w:rFonts w:ascii="Arial" w:hAnsi="Arial" w:cs="Arial"/>
                <w:sz w:val="20"/>
                <w:szCs w:val="20"/>
              </w:rPr>
              <w:t xml:space="preserve"> in April 2023</w:t>
            </w:r>
            <w:r>
              <w:rPr>
                <w:rFonts w:ascii="Arial" w:hAnsi="Arial" w:cs="Arial"/>
                <w:sz w:val="20"/>
                <w:szCs w:val="20"/>
              </w:rPr>
              <w:t xml:space="preserve"> so a total of </w:t>
            </w:r>
            <w:r w:rsidRPr="00AE3209">
              <w:rPr>
                <w:rFonts w:ascii="Arial" w:hAnsi="Arial" w:cs="Arial"/>
                <w:color w:val="1F4E79" w:themeColor="accent5" w:themeShade="80"/>
                <w:sz w:val="20"/>
                <w:szCs w:val="20"/>
              </w:rPr>
              <w:t>6000 properties have the service</w:t>
            </w:r>
            <w:r>
              <w:rPr>
                <w:rFonts w:ascii="Arial" w:hAnsi="Arial" w:cs="Arial"/>
                <w:color w:val="1F4E79" w:themeColor="accent5" w:themeShade="80"/>
                <w:sz w:val="20"/>
                <w:szCs w:val="20"/>
              </w:rPr>
              <w:t>.</w:t>
            </w:r>
          </w:p>
          <w:p w14:paraId="623F3DCC" w14:textId="09B5DBDB" w:rsidR="008B0D0C" w:rsidRPr="0041524E" w:rsidRDefault="008B0D0C" w:rsidP="008B0D0C">
            <w:pPr>
              <w:pStyle w:val="ListParagraph"/>
              <w:numPr>
                <w:ilvl w:val="0"/>
                <w:numId w:val="19"/>
              </w:numPr>
              <w:ind w:left="268" w:hanging="142"/>
              <w:textAlignment w:val="baseline"/>
              <w:rPr>
                <w:rFonts w:ascii="Arial" w:hAnsi="Arial" w:cs="Arial"/>
                <w:color w:val="1F4E79" w:themeColor="accent5" w:themeShade="80"/>
                <w:sz w:val="20"/>
                <w:szCs w:val="20"/>
              </w:rPr>
            </w:pPr>
            <w:r w:rsidRPr="00896887">
              <w:rPr>
                <w:rFonts w:ascii="Arial" w:hAnsi="Arial" w:cs="Arial"/>
                <w:color w:val="1F4E79" w:themeColor="accent5" w:themeShade="80"/>
                <w:sz w:val="20"/>
                <w:szCs w:val="20"/>
              </w:rPr>
              <w:t>The roll out of food waste to Estates has been delayed</w:t>
            </w:r>
            <w:r w:rsidR="00D31B91">
              <w:rPr>
                <w:rFonts w:ascii="Arial" w:hAnsi="Arial" w:cs="Arial"/>
                <w:color w:val="1F4E79" w:themeColor="accent5" w:themeShade="80"/>
                <w:sz w:val="20"/>
                <w:szCs w:val="20"/>
              </w:rPr>
              <w:t xml:space="preserve"> </w:t>
            </w:r>
            <w:r w:rsidR="00C45DC8">
              <w:rPr>
                <w:rFonts w:ascii="Arial" w:hAnsi="Arial" w:cs="Arial"/>
                <w:color w:val="1F4E79" w:themeColor="accent5" w:themeShade="80"/>
                <w:sz w:val="20"/>
                <w:szCs w:val="20"/>
              </w:rPr>
              <w:t>until June 2026</w:t>
            </w:r>
            <w:r w:rsidR="00681B93">
              <w:rPr>
                <w:rFonts w:ascii="Arial" w:hAnsi="Arial" w:cs="Arial"/>
                <w:color w:val="1F4E79" w:themeColor="accent5" w:themeShade="80"/>
                <w:sz w:val="20"/>
                <w:szCs w:val="20"/>
              </w:rPr>
              <w:t xml:space="preserve"> </w:t>
            </w:r>
            <w:r w:rsidRPr="00896887">
              <w:rPr>
                <w:rFonts w:ascii="Arial" w:hAnsi="Arial" w:cs="Arial"/>
                <w:color w:val="1F4E79" w:themeColor="accent5" w:themeShade="80"/>
                <w:sz w:val="20"/>
                <w:szCs w:val="20"/>
              </w:rPr>
              <w:t xml:space="preserve">because of the lead time for </w:t>
            </w:r>
            <w:r w:rsidRPr="0041524E">
              <w:rPr>
                <w:rFonts w:ascii="Arial" w:hAnsi="Arial" w:cs="Arial"/>
                <w:color w:val="1F4E79" w:themeColor="accent5" w:themeShade="80"/>
                <w:sz w:val="20"/>
                <w:szCs w:val="20"/>
              </w:rPr>
              <w:t>provision of collection vehicles.</w:t>
            </w:r>
          </w:p>
          <w:p w14:paraId="3A658692" w14:textId="27AAD479" w:rsidR="008B0D0C" w:rsidRPr="003C4D33" w:rsidRDefault="008B0D0C" w:rsidP="00AD4C96">
            <w:pPr>
              <w:pStyle w:val="ListParagraph"/>
              <w:numPr>
                <w:ilvl w:val="0"/>
                <w:numId w:val="19"/>
              </w:numPr>
              <w:ind w:left="268" w:hanging="142"/>
              <w:textAlignment w:val="baseline"/>
              <w:rPr>
                <w:rFonts w:ascii="Arial" w:hAnsi="Arial" w:cs="Arial"/>
                <w:sz w:val="20"/>
                <w:szCs w:val="20"/>
              </w:rPr>
            </w:pPr>
            <w:r w:rsidRPr="00AD4C96">
              <w:rPr>
                <w:rFonts w:ascii="Arial" w:hAnsi="Arial" w:cs="Arial"/>
                <w:color w:val="1F4E79" w:themeColor="accent5" w:themeShade="80"/>
                <w:sz w:val="20"/>
                <w:szCs w:val="20"/>
              </w:rPr>
              <w:t xml:space="preserve">The flats above shops </w:t>
            </w:r>
            <w:r w:rsidR="00641847">
              <w:rPr>
                <w:rFonts w:ascii="Arial" w:hAnsi="Arial" w:cs="Arial"/>
                <w:color w:val="1F4E79" w:themeColor="accent5" w:themeShade="80"/>
                <w:sz w:val="20"/>
                <w:szCs w:val="20"/>
              </w:rPr>
              <w:t xml:space="preserve">(FLASH) </w:t>
            </w:r>
            <w:r w:rsidRPr="00AD4C96">
              <w:rPr>
                <w:rFonts w:ascii="Arial" w:hAnsi="Arial" w:cs="Arial"/>
                <w:color w:val="1F4E79" w:themeColor="accent5" w:themeShade="80"/>
                <w:sz w:val="20"/>
                <w:szCs w:val="20"/>
              </w:rPr>
              <w:t xml:space="preserve">pilot </w:t>
            </w:r>
            <w:r w:rsidR="00185F58" w:rsidRPr="00AD4C96">
              <w:rPr>
                <w:rFonts w:ascii="Arial" w:hAnsi="Arial" w:cs="Arial"/>
                <w:color w:val="1F4E79" w:themeColor="accent5" w:themeShade="80"/>
                <w:sz w:val="20"/>
                <w:szCs w:val="20"/>
              </w:rPr>
              <w:t xml:space="preserve">happened </w:t>
            </w:r>
            <w:r w:rsidR="00AD4C96" w:rsidRPr="00AD4C96">
              <w:rPr>
                <w:rFonts w:ascii="Arial" w:hAnsi="Arial" w:cs="Arial"/>
                <w:color w:val="1F4E79" w:themeColor="accent5" w:themeShade="80"/>
                <w:sz w:val="20"/>
                <w:szCs w:val="20"/>
              </w:rPr>
              <w:t xml:space="preserve">in November 2025 and will be rolled out to all </w:t>
            </w:r>
            <w:r w:rsidR="00FE5FC9">
              <w:rPr>
                <w:rFonts w:ascii="Arial" w:hAnsi="Arial" w:cs="Arial"/>
                <w:color w:val="1F4E79" w:themeColor="accent5" w:themeShade="80"/>
                <w:sz w:val="20"/>
                <w:szCs w:val="20"/>
              </w:rPr>
              <w:t>FLASH</w:t>
            </w:r>
            <w:r w:rsidR="00AD4C96" w:rsidRPr="00AD4C96">
              <w:rPr>
                <w:rFonts w:ascii="Arial" w:hAnsi="Arial" w:cs="Arial"/>
                <w:color w:val="1F4E79" w:themeColor="accent5" w:themeShade="80"/>
                <w:sz w:val="20"/>
                <w:szCs w:val="20"/>
              </w:rPr>
              <w:t xml:space="preserve"> this financial year.</w:t>
            </w:r>
          </w:p>
        </w:tc>
        <w:tc>
          <w:tcPr>
            <w:tcW w:w="5246" w:type="dxa"/>
            <w:tcBorders>
              <w:top w:val="single" w:sz="4" w:space="0" w:color="auto"/>
              <w:left w:val="single" w:sz="4" w:space="0" w:color="auto"/>
              <w:bottom w:val="single" w:sz="4" w:space="0" w:color="auto"/>
              <w:right w:val="single" w:sz="4" w:space="0" w:color="auto"/>
            </w:tcBorders>
          </w:tcPr>
          <w:p w14:paraId="1D647593" w14:textId="09F4EB6E" w:rsidR="008B0D0C" w:rsidRPr="008651FA" w:rsidRDefault="008B0D0C" w:rsidP="008B0D0C">
            <w:pPr>
              <w:pStyle w:val="ListParagraph"/>
              <w:numPr>
                <w:ilvl w:val="0"/>
                <w:numId w:val="19"/>
              </w:numPr>
              <w:ind w:left="272" w:hanging="142"/>
              <w:textAlignment w:val="baseline"/>
              <w:rPr>
                <w:rFonts w:ascii="Arial" w:hAnsi="Arial" w:cs="Arial"/>
                <w:color w:val="2F5496" w:themeColor="accent1" w:themeShade="BF"/>
                <w:sz w:val="20"/>
                <w:szCs w:val="20"/>
              </w:rPr>
            </w:pPr>
            <w:r w:rsidRPr="008651FA">
              <w:rPr>
                <w:rFonts w:ascii="Arial" w:hAnsi="Arial" w:cs="Arial"/>
                <w:color w:val="2F5496" w:themeColor="accent1" w:themeShade="BF"/>
                <w:sz w:val="20"/>
                <w:szCs w:val="20"/>
              </w:rPr>
              <w:t xml:space="preserve"> </w:t>
            </w:r>
            <w:r w:rsidR="00033089" w:rsidRPr="008651FA">
              <w:rPr>
                <w:rFonts w:ascii="Arial" w:hAnsi="Arial" w:cs="Arial"/>
                <w:color w:val="2F5496" w:themeColor="accent1" w:themeShade="BF"/>
                <w:sz w:val="20"/>
                <w:szCs w:val="20"/>
              </w:rPr>
              <w:t xml:space="preserve">A total </w:t>
            </w:r>
            <w:r w:rsidR="00B8482B" w:rsidRPr="008651FA">
              <w:rPr>
                <w:rFonts w:ascii="Arial" w:hAnsi="Arial" w:cs="Arial"/>
                <w:color w:val="2F5496" w:themeColor="accent1" w:themeShade="BF"/>
                <w:sz w:val="20"/>
                <w:szCs w:val="20"/>
              </w:rPr>
              <w:t>of 132.7</w:t>
            </w:r>
            <w:r w:rsidR="00033089" w:rsidRPr="008651FA">
              <w:rPr>
                <w:rFonts w:ascii="Arial" w:hAnsi="Arial" w:cs="Arial"/>
                <w:color w:val="2F5496" w:themeColor="accent1" w:themeShade="BF"/>
                <w:sz w:val="20"/>
                <w:szCs w:val="20"/>
              </w:rPr>
              <w:t xml:space="preserve"> tonnes of food waste was collected from the 6000 flats in 24</w:t>
            </w:r>
            <w:r w:rsidR="00C1371E" w:rsidRPr="008651FA">
              <w:rPr>
                <w:rFonts w:ascii="Arial" w:hAnsi="Arial" w:cs="Arial"/>
                <w:color w:val="2F5496" w:themeColor="accent1" w:themeShade="BF"/>
                <w:sz w:val="20"/>
                <w:szCs w:val="20"/>
              </w:rPr>
              <w:t>/</w:t>
            </w:r>
            <w:r w:rsidR="00033089" w:rsidRPr="008651FA">
              <w:rPr>
                <w:rFonts w:ascii="Arial" w:hAnsi="Arial" w:cs="Arial"/>
                <w:color w:val="2F5496" w:themeColor="accent1" w:themeShade="BF"/>
                <w:sz w:val="20"/>
                <w:szCs w:val="20"/>
              </w:rPr>
              <w:t>25</w:t>
            </w:r>
            <w:r w:rsidR="00C1371E" w:rsidRPr="008651FA">
              <w:rPr>
                <w:rFonts w:ascii="Arial" w:hAnsi="Arial" w:cs="Arial"/>
                <w:color w:val="2F5496" w:themeColor="accent1" w:themeShade="BF"/>
                <w:sz w:val="20"/>
                <w:szCs w:val="20"/>
              </w:rPr>
              <w:t>.</w:t>
            </w:r>
          </w:p>
          <w:p w14:paraId="0DEA880B" w14:textId="77777777" w:rsidR="008B0D0C" w:rsidRDefault="008B0D0C" w:rsidP="008B0D0C">
            <w:pPr>
              <w:textAlignment w:val="baseline"/>
              <w:rPr>
                <w:rFonts w:ascii="Arial" w:hAnsi="Arial" w:cs="Arial"/>
                <w:sz w:val="20"/>
                <w:szCs w:val="20"/>
              </w:rPr>
            </w:pPr>
          </w:p>
          <w:p w14:paraId="63E86F18" w14:textId="36A692AD" w:rsidR="008B0D0C" w:rsidRPr="004E0B63" w:rsidRDefault="008B0D0C" w:rsidP="008B0D0C">
            <w:pPr>
              <w:textAlignment w:val="baseline"/>
              <w:rPr>
                <w:rFonts w:ascii="Arial" w:hAnsi="Arial" w:cs="Arial"/>
                <w:sz w:val="20"/>
                <w:szCs w:val="20"/>
              </w:rPr>
            </w:pPr>
          </w:p>
        </w:tc>
      </w:tr>
      <w:tr w:rsidR="001B77E2" w:rsidRPr="00B44E45" w14:paraId="6BEBFD63"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5BE6A817"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16</w:t>
            </w:r>
          </w:p>
        </w:tc>
        <w:tc>
          <w:tcPr>
            <w:tcW w:w="1843" w:type="dxa"/>
            <w:tcBorders>
              <w:top w:val="single" w:sz="4" w:space="0" w:color="auto"/>
              <w:left w:val="single" w:sz="4" w:space="0" w:color="auto"/>
              <w:bottom w:val="single" w:sz="4" w:space="0" w:color="auto"/>
              <w:right w:val="single" w:sz="4" w:space="0" w:color="auto"/>
            </w:tcBorders>
          </w:tcPr>
          <w:p w14:paraId="6AD810D2" w14:textId="3ACB6115" w:rsidR="001B77E2" w:rsidRPr="008C7D72" w:rsidRDefault="001B77E2" w:rsidP="001B77E2">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7E0A4903" w14:textId="27583D98"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Increase Commercial Recycling Rates</w:t>
            </w:r>
          </w:p>
        </w:tc>
        <w:tc>
          <w:tcPr>
            <w:tcW w:w="2127" w:type="dxa"/>
            <w:tcBorders>
              <w:top w:val="single" w:sz="4" w:space="0" w:color="auto"/>
              <w:left w:val="single" w:sz="4" w:space="0" w:color="auto"/>
              <w:bottom w:val="single" w:sz="4" w:space="0" w:color="auto"/>
              <w:right w:val="single" w:sz="4" w:space="0" w:color="auto"/>
            </w:tcBorders>
          </w:tcPr>
          <w:p w14:paraId="09898AA9" w14:textId="77777777" w:rsidR="001B77E2" w:rsidRPr="00B53EF1" w:rsidRDefault="001B77E2" w:rsidP="001B77E2">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w:t>
            </w:r>
          </w:p>
          <w:p w14:paraId="6B9FFAB0" w14:textId="47F40E7D"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7A7B292" w14:textId="6326A81A" w:rsidR="001B77E2" w:rsidRPr="00376EE3" w:rsidRDefault="001B77E2" w:rsidP="001B77E2">
            <w:pPr>
              <w:pStyle w:val="ListParagraph"/>
              <w:numPr>
                <w:ilvl w:val="0"/>
                <w:numId w:val="17"/>
              </w:numPr>
              <w:ind w:left="278" w:hanging="142"/>
              <w:rPr>
                <w:rFonts w:ascii="Arial" w:hAnsi="Arial" w:cs="Arial"/>
                <w:sz w:val="20"/>
                <w:szCs w:val="20"/>
              </w:rPr>
            </w:pPr>
            <w:r w:rsidRPr="00376EE3">
              <w:rPr>
                <w:rFonts w:ascii="Arial" w:hAnsi="Arial" w:cs="Arial"/>
                <w:sz w:val="20"/>
                <w:szCs w:val="20"/>
              </w:rPr>
              <w:t xml:space="preserve">The commercial team has </w:t>
            </w:r>
            <w:r w:rsidR="00AD4C96" w:rsidRPr="00376EE3">
              <w:rPr>
                <w:rFonts w:ascii="Arial" w:hAnsi="Arial" w:cs="Arial"/>
                <w:sz w:val="20"/>
                <w:szCs w:val="20"/>
              </w:rPr>
              <w:t>been prioritising</w:t>
            </w:r>
            <w:r w:rsidRPr="00376EE3">
              <w:rPr>
                <w:rFonts w:ascii="Arial" w:hAnsi="Arial" w:cs="Arial"/>
                <w:sz w:val="20"/>
                <w:szCs w:val="20"/>
              </w:rPr>
              <w:t xml:space="preserve"> and </w:t>
            </w:r>
            <w:r w:rsidR="00AD4C96" w:rsidRPr="00376EE3">
              <w:rPr>
                <w:rFonts w:ascii="Arial" w:hAnsi="Arial" w:cs="Arial"/>
                <w:sz w:val="20"/>
                <w:szCs w:val="20"/>
              </w:rPr>
              <w:t>discounting the</w:t>
            </w:r>
            <w:r w:rsidRPr="00376EE3">
              <w:rPr>
                <w:rFonts w:ascii="Arial" w:hAnsi="Arial" w:cs="Arial"/>
                <w:sz w:val="20"/>
                <w:szCs w:val="20"/>
              </w:rPr>
              <w:t xml:space="preserve"> commercial recycling service in order to drive up the recycling rate. </w:t>
            </w:r>
          </w:p>
          <w:p w14:paraId="677A44F5" w14:textId="77777777" w:rsidR="001B77E2" w:rsidRPr="00FD1719" w:rsidRDefault="001B77E2" w:rsidP="001B77E2">
            <w:pPr>
              <w:pStyle w:val="ListParagraph"/>
              <w:numPr>
                <w:ilvl w:val="0"/>
                <w:numId w:val="17"/>
              </w:numPr>
              <w:ind w:left="278" w:hanging="142"/>
              <w:rPr>
                <w:rFonts w:ascii="Arial" w:hAnsi="Arial" w:cs="Arial"/>
                <w:sz w:val="20"/>
                <w:szCs w:val="20"/>
              </w:rPr>
            </w:pPr>
            <w:r w:rsidRPr="00FD1719">
              <w:rPr>
                <w:rFonts w:ascii="Arial" w:hAnsi="Arial" w:cs="Arial"/>
                <w:sz w:val="20"/>
                <w:szCs w:val="20"/>
              </w:rPr>
              <w:t>They will continue to do this</w:t>
            </w:r>
            <w:r>
              <w:rPr>
                <w:rFonts w:ascii="Arial" w:hAnsi="Arial" w:cs="Arial"/>
                <w:sz w:val="20"/>
                <w:szCs w:val="20"/>
              </w:rPr>
              <w:t xml:space="preserve"> to reach higher recycling targets</w:t>
            </w:r>
          </w:p>
          <w:p w14:paraId="15DEC171" w14:textId="3CBB4188"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From April 2025, businesses will be required to have contracts for a food waste service</w:t>
            </w:r>
          </w:p>
          <w:p w14:paraId="736122DA" w14:textId="58B45480" w:rsidR="001B77E2" w:rsidRPr="00626CD5" w:rsidRDefault="001B77E2" w:rsidP="001B77E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7082FB34" w14:textId="05714F90" w:rsidR="001B77E2" w:rsidRPr="006E27B1" w:rsidRDefault="001B77E2" w:rsidP="001B77E2">
            <w:pPr>
              <w:pStyle w:val="ListParagraph"/>
              <w:numPr>
                <w:ilvl w:val="0"/>
                <w:numId w:val="19"/>
              </w:numPr>
              <w:ind w:left="272" w:hanging="142"/>
              <w:textAlignment w:val="baseline"/>
              <w:rPr>
                <w:rFonts w:ascii="Arial" w:hAnsi="Arial" w:cs="Arial"/>
                <w:sz w:val="20"/>
                <w:szCs w:val="20"/>
              </w:rPr>
            </w:pPr>
            <w:r w:rsidRPr="00952C26">
              <w:rPr>
                <w:rFonts w:ascii="Arial" w:hAnsi="Arial" w:cs="Arial"/>
                <w:color w:val="2F5496" w:themeColor="accent1" w:themeShade="BF"/>
                <w:sz w:val="20"/>
                <w:szCs w:val="20"/>
              </w:rPr>
              <w:t>The provisional commercial recycling rate for 24 25 is 19.8%</w:t>
            </w:r>
          </w:p>
        </w:tc>
      </w:tr>
      <w:tr w:rsidR="001B77E2" w:rsidRPr="00B44E45" w14:paraId="14A5D50E"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28C14D19"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17</w:t>
            </w:r>
          </w:p>
        </w:tc>
        <w:tc>
          <w:tcPr>
            <w:tcW w:w="1843" w:type="dxa"/>
            <w:tcBorders>
              <w:top w:val="single" w:sz="4" w:space="0" w:color="auto"/>
              <w:left w:val="single" w:sz="4" w:space="0" w:color="auto"/>
              <w:bottom w:val="single" w:sz="4" w:space="0" w:color="auto"/>
              <w:right w:val="single" w:sz="4" w:space="0" w:color="auto"/>
            </w:tcBorders>
          </w:tcPr>
          <w:p w14:paraId="4DC4B4DA" w14:textId="1AB782F0" w:rsidR="001B77E2" w:rsidRPr="008C7D72" w:rsidRDefault="001B77E2" w:rsidP="001B77E2">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0E5AF0C1" w14:textId="0D26F646"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Ensuring adequate space and facilities for recycling in new developments in Lambeth</w:t>
            </w:r>
          </w:p>
        </w:tc>
        <w:tc>
          <w:tcPr>
            <w:tcW w:w="2127" w:type="dxa"/>
            <w:tcBorders>
              <w:top w:val="single" w:sz="4" w:space="0" w:color="auto"/>
              <w:left w:val="single" w:sz="4" w:space="0" w:color="auto"/>
              <w:bottom w:val="single" w:sz="4" w:space="0" w:color="auto"/>
              <w:right w:val="single" w:sz="4" w:space="0" w:color="auto"/>
            </w:tcBorders>
          </w:tcPr>
          <w:p w14:paraId="1ABE940A" w14:textId="05421118" w:rsidR="00803228" w:rsidRPr="00B53EF1" w:rsidRDefault="00803228" w:rsidP="00803228">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w:t>
            </w:r>
          </w:p>
          <w:p w14:paraId="51D2E29F" w14:textId="2B5AEF2F"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700F2C0C"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This code is reviewed and looked at yearly</w:t>
            </w:r>
          </w:p>
          <w:p w14:paraId="224CC4AE" w14:textId="695AF559" w:rsidR="001B77E2" w:rsidRPr="00626CD5" w:rsidRDefault="001B77E2" w:rsidP="001B77E2">
            <w:pPr>
              <w:pStyle w:val="ListParagraph"/>
              <w:numPr>
                <w:ilvl w:val="0"/>
                <w:numId w:val="19"/>
              </w:numPr>
              <w:ind w:left="268" w:hanging="142"/>
              <w:textAlignment w:val="baseline"/>
              <w:rPr>
                <w:rFonts w:ascii="Arial" w:hAnsi="Arial" w:cs="Arial"/>
                <w:sz w:val="20"/>
                <w:szCs w:val="20"/>
              </w:rPr>
            </w:pPr>
            <w:r w:rsidRPr="006839D9">
              <w:rPr>
                <w:rFonts w:ascii="Arial" w:hAnsi="Arial" w:cs="Arial"/>
                <w:color w:val="1F4E79" w:themeColor="accent5" w:themeShade="80"/>
                <w:sz w:val="20"/>
                <w:szCs w:val="20"/>
              </w:rPr>
              <w:t>The code of practice is being reviewed again in light of the upcoming roll out of food waste to flats</w:t>
            </w:r>
            <w:r>
              <w:rPr>
                <w:rFonts w:ascii="Arial" w:hAnsi="Arial" w:cs="Arial"/>
                <w:color w:val="1F4E79" w:themeColor="accent5" w:themeShade="80"/>
                <w:sz w:val="20"/>
                <w:szCs w:val="20"/>
              </w:rPr>
              <w:t>, however, when last revised, the rollout of food waste to communal flats was anticipated and so recommendations on this were included in the last revision.</w:t>
            </w:r>
          </w:p>
        </w:tc>
        <w:tc>
          <w:tcPr>
            <w:tcW w:w="5246" w:type="dxa"/>
            <w:tcBorders>
              <w:top w:val="single" w:sz="4" w:space="0" w:color="auto"/>
              <w:left w:val="single" w:sz="4" w:space="0" w:color="auto"/>
              <w:bottom w:val="single" w:sz="4" w:space="0" w:color="auto"/>
              <w:right w:val="single" w:sz="4" w:space="0" w:color="auto"/>
            </w:tcBorders>
          </w:tcPr>
          <w:p w14:paraId="762215A8" w14:textId="43833F29" w:rsidR="001B77E2" w:rsidRPr="00626CD5" w:rsidRDefault="001B77E2" w:rsidP="001B77E2">
            <w:pPr>
              <w:pStyle w:val="ListParagraph"/>
              <w:numPr>
                <w:ilvl w:val="0"/>
                <w:numId w:val="19"/>
              </w:numPr>
              <w:ind w:left="272" w:hanging="142"/>
              <w:textAlignment w:val="baseline"/>
              <w:rPr>
                <w:rFonts w:ascii="Arial" w:hAnsi="Arial" w:cs="Arial"/>
                <w:sz w:val="20"/>
                <w:szCs w:val="20"/>
              </w:rPr>
            </w:pPr>
            <w:r w:rsidRPr="00333E9C">
              <w:rPr>
                <w:rFonts w:ascii="Arial" w:hAnsi="Arial" w:cs="Arial"/>
                <w:sz w:val="20"/>
                <w:szCs w:val="20"/>
              </w:rPr>
              <w:t>The ACOP was updated stating that developers had a responsibility to ensure there was adequate space for recycling</w:t>
            </w:r>
            <w:r>
              <w:rPr>
                <w:rFonts w:ascii="Arial" w:hAnsi="Arial" w:cs="Arial"/>
                <w:sz w:val="20"/>
                <w:szCs w:val="20"/>
              </w:rPr>
              <w:t>,</w:t>
            </w:r>
            <w:r w:rsidRPr="00333E9C">
              <w:rPr>
                <w:rFonts w:ascii="Arial" w:hAnsi="Arial" w:cs="Arial"/>
                <w:sz w:val="20"/>
                <w:szCs w:val="20"/>
              </w:rPr>
              <w:t xml:space="preserve"> including space for food waste caddies. This will make all new dwellings fit for purpose in terms of their waste and recycling management</w:t>
            </w:r>
          </w:p>
        </w:tc>
      </w:tr>
      <w:tr w:rsidR="001B77E2" w:rsidRPr="00B44E45" w14:paraId="14EA94CB"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2FB1733"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18</w:t>
            </w:r>
          </w:p>
        </w:tc>
        <w:tc>
          <w:tcPr>
            <w:tcW w:w="1843" w:type="dxa"/>
            <w:tcBorders>
              <w:top w:val="single" w:sz="4" w:space="0" w:color="auto"/>
              <w:left w:val="single" w:sz="4" w:space="0" w:color="auto"/>
              <w:bottom w:val="single" w:sz="4" w:space="0" w:color="auto"/>
              <w:right w:val="single" w:sz="4" w:space="0" w:color="auto"/>
            </w:tcBorders>
          </w:tcPr>
          <w:p w14:paraId="331729C7" w14:textId="25B5E98E" w:rsidR="001B77E2" w:rsidRPr="008C7D72" w:rsidRDefault="001B77E2" w:rsidP="001B77E2">
            <w:pPr>
              <w:textAlignment w:val="baseline"/>
              <w:rPr>
                <w:rFonts w:ascii="Arial" w:hAnsi="Arial" w:cs="Arial"/>
                <w:color w:val="auto"/>
                <w:sz w:val="20"/>
                <w:szCs w:val="20"/>
              </w:rPr>
            </w:pPr>
            <w:r w:rsidRPr="0018310A">
              <w:rPr>
                <w:rFonts w:ascii="Arial" w:hAnsi="Arial" w:cs="Arial"/>
                <w:sz w:val="16"/>
                <w:szCs w:val="16"/>
              </w:rPr>
              <w:t>Maximising Recycling</w:t>
            </w:r>
          </w:p>
        </w:tc>
        <w:tc>
          <w:tcPr>
            <w:tcW w:w="5097" w:type="dxa"/>
            <w:tcBorders>
              <w:top w:val="single" w:sz="4" w:space="0" w:color="auto"/>
              <w:left w:val="single" w:sz="4" w:space="0" w:color="auto"/>
              <w:bottom w:val="single" w:sz="4" w:space="0" w:color="auto"/>
              <w:right w:val="single" w:sz="4" w:space="0" w:color="auto"/>
            </w:tcBorders>
          </w:tcPr>
          <w:p w14:paraId="1AAA7902" w14:textId="4ECDA0F6"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New on-the-go smart litter and recycling bins and #InTheLoop campaign</w:t>
            </w:r>
          </w:p>
        </w:tc>
        <w:tc>
          <w:tcPr>
            <w:tcW w:w="2127" w:type="dxa"/>
            <w:tcBorders>
              <w:top w:val="single" w:sz="4" w:space="0" w:color="auto"/>
              <w:left w:val="single" w:sz="4" w:space="0" w:color="auto"/>
              <w:bottom w:val="single" w:sz="4" w:space="0" w:color="auto"/>
              <w:right w:val="single" w:sz="4" w:space="0" w:color="auto"/>
            </w:tcBorders>
          </w:tcPr>
          <w:p w14:paraId="3804E55D" w14:textId="77777777" w:rsidR="001B77E2" w:rsidRPr="00B53EF1" w:rsidRDefault="001B77E2" w:rsidP="001B77E2">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18F100AB" w14:textId="6919AF2C"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2D86219F"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Initially 80 ‘smart’ bins were installed in town centre locations in 2022</w:t>
            </w:r>
          </w:p>
          <w:p w14:paraId="0DC4A80E"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bins had clear graphics which were part of the </w:t>
            </w:r>
            <w:r w:rsidRPr="0018310A">
              <w:rPr>
                <w:rFonts w:ascii="Arial" w:hAnsi="Arial" w:cs="Arial"/>
                <w:sz w:val="20"/>
                <w:szCs w:val="20"/>
              </w:rPr>
              <w:t>#InTheLoop campaign</w:t>
            </w:r>
            <w:r>
              <w:rPr>
                <w:rFonts w:ascii="Arial" w:hAnsi="Arial" w:cs="Arial"/>
                <w:sz w:val="20"/>
                <w:szCs w:val="20"/>
              </w:rPr>
              <w:t xml:space="preserve">. </w:t>
            </w:r>
          </w:p>
          <w:p w14:paraId="4C6FEC04" w14:textId="77777777" w:rsidR="001B77E2" w:rsidRPr="00A7108E"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success of these bins resulted in some smaller metal ‘dual’ bins being added in town centres in March 2024</w:t>
            </w:r>
          </w:p>
          <w:p w14:paraId="70B369C6" w14:textId="0B543313" w:rsidR="001B77E2" w:rsidRPr="00626CD5" w:rsidRDefault="001B77E2" w:rsidP="001B77E2">
            <w:pPr>
              <w:pStyle w:val="ListParagraph"/>
              <w:numPr>
                <w:ilvl w:val="0"/>
                <w:numId w:val="19"/>
              </w:numPr>
              <w:ind w:left="268" w:hanging="142"/>
              <w:textAlignment w:val="baseline"/>
              <w:rPr>
                <w:rFonts w:ascii="Arial" w:hAnsi="Arial" w:cs="Arial"/>
                <w:sz w:val="20"/>
                <w:szCs w:val="20"/>
              </w:rPr>
            </w:pPr>
            <w:r w:rsidRPr="00FA0C6A">
              <w:rPr>
                <w:rFonts w:ascii="Arial" w:hAnsi="Arial" w:cs="Arial"/>
                <w:color w:val="1F3864" w:themeColor="accent1" w:themeShade="80"/>
                <w:sz w:val="20"/>
                <w:szCs w:val="20"/>
              </w:rPr>
              <w:t>The success of the bin design has led to further bins being put in place in town centres</w:t>
            </w:r>
          </w:p>
        </w:tc>
        <w:tc>
          <w:tcPr>
            <w:tcW w:w="5246" w:type="dxa"/>
            <w:tcBorders>
              <w:top w:val="single" w:sz="4" w:space="0" w:color="auto"/>
              <w:left w:val="single" w:sz="4" w:space="0" w:color="auto"/>
              <w:bottom w:val="single" w:sz="4" w:space="0" w:color="auto"/>
              <w:right w:val="single" w:sz="4" w:space="0" w:color="auto"/>
            </w:tcBorders>
          </w:tcPr>
          <w:p w14:paraId="7CBE2181" w14:textId="77777777" w:rsidR="001B77E2" w:rsidRDefault="001B77E2" w:rsidP="001B77E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Hubbub carried out an evaluation of the smart bins and found that on average the amount of recycling increased from 33% to 80%</w:t>
            </w:r>
          </w:p>
          <w:p w14:paraId="2DEDBFFA" w14:textId="251839B7" w:rsidR="001B77E2" w:rsidRPr="00626CD5" w:rsidRDefault="001B77E2" w:rsidP="001B77E2">
            <w:pPr>
              <w:pStyle w:val="ListParagraph"/>
              <w:numPr>
                <w:ilvl w:val="0"/>
                <w:numId w:val="19"/>
              </w:numPr>
              <w:ind w:left="272" w:hanging="142"/>
              <w:textAlignment w:val="baseline"/>
              <w:rPr>
                <w:rFonts w:ascii="Arial" w:hAnsi="Arial" w:cs="Arial"/>
                <w:sz w:val="20"/>
                <w:szCs w:val="20"/>
              </w:rPr>
            </w:pPr>
            <w:r w:rsidRPr="002D5ED0">
              <w:rPr>
                <w:rFonts w:ascii="Arial" w:hAnsi="Arial" w:cs="Arial"/>
                <w:color w:val="auto"/>
                <w:sz w:val="20"/>
                <w:szCs w:val="20"/>
              </w:rPr>
              <w:t>The contamination of the recycling bins reduced on average from 67% to 20%</w:t>
            </w:r>
          </w:p>
        </w:tc>
      </w:tr>
      <w:tr w:rsidR="001B77E2" w:rsidRPr="00B44E45" w14:paraId="16E7C4F4"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0B248431"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19</w:t>
            </w:r>
          </w:p>
        </w:tc>
        <w:tc>
          <w:tcPr>
            <w:tcW w:w="1843" w:type="dxa"/>
            <w:tcBorders>
              <w:top w:val="single" w:sz="4" w:space="0" w:color="auto"/>
              <w:left w:val="single" w:sz="4" w:space="0" w:color="auto"/>
              <w:bottom w:val="single" w:sz="4" w:space="0" w:color="auto"/>
              <w:right w:val="single" w:sz="4" w:space="0" w:color="auto"/>
            </w:tcBorders>
          </w:tcPr>
          <w:p w14:paraId="12F006B3" w14:textId="77777777" w:rsidR="001B77E2" w:rsidRPr="0018310A" w:rsidRDefault="001B77E2" w:rsidP="001B77E2">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Reducing Environmental Impact</w:t>
            </w:r>
          </w:p>
          <w:p w14:paraId="6783F69C" w14:textId="77777777" w:rsidR="001B77E2" w:rsidRPr="008C7D72" w:rsidRDefault="001B77E2" w:rsidP="001B77E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C98B25C" w14:textId="1D3DABAA"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Increase proportion of electric vehicles in the waste and street cleansing fleet</w:t>
            </w:r>
          </w:p>
        </w:tc>
        <w:tc>
          <w:tcPr>
            <w:tcW w:w="2127" w:type="dxa"/>
            <w:tcBorders>
              <w:top w:val="single" w:sz="4" w:space="0" w:color="auto"/>
              <w:left w:val="single" w:sz="4" w:space="0" w:color="auto"/>
              <w:bottom w:val="single" w:sz="4" w:space="0" w:color="auto"/>
              <w:right w:val="single" w:sz="4" w:space="0" w:color="auto"/>
            </w:tcBorders>
          </w:tcPr>
          <w:p w14:paraId="1442A527" w14:textId="1F9E3BD7" w:rsidR="00041870" w:rsidRPr="00B53EF1" w:rsidRDefault="001B77E2" w:rsidP="00041870">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sz w:val="16"/>
                <w:szCs w:val="16"/>
              </w:rPr>
              <w:t xml:space="preserve"> </w:t>
            </w:r>
            <w:r w:rsidR="00041870" w:rsidRPr="00B53EF1">
              <w:rPr>
                <w:rFonts w:cs="Arial"/>
                <w:color w:val="70AD47" w:themeColor="accent6"/>
                <w:sz w:val="16"/>
                <w:szCs w:val="16"/>
              </w:rPr>
              <w:t xml:space="preserve"> </w:t>
            </w:r>
            <w:r w:rsidR="00041870" w:rsidRPr="00B53EF1">
              <w:rPr>
                <w:rFonts w:ascii="Arial" w:hAnsi="Arial" w:cs="Arial"/>
                <w:color w:val="70AD47" w:themeColor="accent6"/>
                <w:sz w:val="16"/>
                <w:szCs w:val="16"/>
              </w:rPr>
              <w:t>On track</w:t>
            </w:r>
          </w:p>
          <w:p w14:paraId="18FF5EA6" w14:textId="5BC678E5"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13B5B23"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charging infrastructure is partially completed in the depots but is awaiting further capital input</w:t>
            </w:r>
          </w:p>
          <w:p w14:paraId="17DEB703" w14:textId="4D2408C2" w:rsidR="001B77E2" w:rsidRPr="00626CD5"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Electric vehicles continue to be procured where funds are available</w:t>
            </w:r>
          </w:p>
        </w:tc>
        <w:tc>
          <w:tcPr>
            <w:tcW w:w="5246" w:type="dxa"/>
            <w:tcBorders>
              <w:top w:val="single" w:sz="4" w:space="0" w:color="auto"/>
              <w:left w:val="single" w:sz="4" w:space="0" w:color="auto"/>
              <w:bottom w:val="single" w:sz="4" w:space="0" w:color="auto"/>
              <w:right w:val="single" w:sz="4" w:space="0" w:color="auto"/>
            </w:tcBorders>
            <w:vAlign w:val="center"/>
          </w:tcPr>
          <w:p w14:paraId="1FE37DB2" w14:textId="5BD62233" w:rsidR="001B77E2" w:rsidRPr="002117C0" w:rsidRDefault="001B77E2" w:rsidP="001B77E2">
            <w:pPr>
              <w:pStyle w:val="ListParagraph"/>
              <w:numPr>
                <w:ilvl w:val="0"/>
                <w:numId w:val="19"/>
              </w:numPr>
              <w:ind w:left="272" w:hanging="142"/>
              <w:textAlignment w:val="baseline"/>
              <w:rPr>
                <w:rFonts w:ascii="Arial" w:hAnsi="Arial" w:cs="Arial"/>
                <w:color w:val="2F5496" w:themeColor="accent1" w:themeShade="BF"/>
                <w:sz w:val="20"/>
                <w:szCs w:val="20"/>
              </w:rPr>
            </w:pPr>
            <w:r w:rsidRPr="0092620B">
              <w:rPr>
                <w:rFonts w:ascii="Arial" w:hAnsi="Arial" w:cs="Arial"/>
                <w:color w:val="2F5496" w:themeColor="accent1" w:themeShade="BF"/>
                <w:sz w:val="20"/>
                <w:szCs w:val="20"/>
              </w:rPr>
              <w:t>34% of the core</w:t>
            </w:r>
            <w:r>
              <w:rPr>
                <w:rFonts w:ascii="Arial" w:hAnsi="Arial" w:cs="Arial"/>
                <w:color w:val="2F5496" w:themeColor="accent1" w:themeShade="BF"/>
                <w:sz w:val="20"/>
                <w:szCs w:val="20"/>
              </w:rPr>
              <w:t xml:space="preserve"> fleet are electric. </w:t>
            </w:r>
            <w:r w:rsidRPr="002117C0">
              <w:rPr>
                <w:rFonts w:ascii="Arial" w:hAnsi="Arial" w:cs="Arial"/>
                <w:color w:val="2F5496" w:themeColor="accent1" w:themeShade="BF"/>
                <w:sz w:val="20"/>
                <w:szCs w:val="20"/>
              </w:rPr>
              <w:t xml:space="preserve">Of the </w:t>
            </w:r>
            <w:r>
              <w:rPr>
                <w:rFonts w:ascii="Arial" w:hAnsi="Arial" w:cs="Arial"/>
                <w:color w:val="2F5496" w:themeColor="accent1" w:themeShade="BF"/>
                <w:sz w:val="20"/>
                <w:szCs w:val="20"/>
              </w:rPr>
              <w:t>117</w:t>
            </w:r>
            <w:r w:rsidRPr="002117C0">
              <w:rPr>
                <w:rFonts w:ascii="Arial" w:hAnsi="Arial" w:cs="Arial"/>
                <w:color w:val="2F5496" w:themeColor="accent1" w:themeShade="BF"/>
                <w:sz w:val="20"/>
                <w:szCs w:val="20"/>
              </w:rPr>
              <w:t xml:space="preserve"> core vehicles, </w:t>
            </w:r>
            <w:r>
              <w:rPr>
                <w:rFonts w:ascii="Arial" w:hAnsi="Arial" w:cs="Arial"/>
                <w:color w:val="2F5496" w:themeColor="accent1" w:themeShade="BF"/>
                <w:sz w:val="20"/>
                <w:szCs w:val="20"/>
              </w:rPr>
              <w:t>40</w:t>
            </w:r>
            <w:r w:rsidRPr="002117C0">
              <w:rPr>
                <w:rFonts w:ascii="Arial" w:hAnsi="Arial" w:cs="Arial"/>
                <w:color w:val="2F5496" w:themeColor="accent1" w:themeShade="BF"/>
                <w:sz w:val="20"/>
                <w:szCs w:val="20"/>
              </w:rPr>
              <w:t xml:space="preserve"> are electric, the remainder diesel</w:t>
            </w:r>
            <w:r>
              <w:rPr>
                <w:rFonts w:ascii="Arial" w:hAnsi="Arial" w:cs="Arial"/>
                <w:color w:val="2F5496" w:themeColor="accent1" w:themeShade="BF"/>
                <w:sz w:val="20"/>
                <w:szCs w:val="20"/>
              </w:rPr>
              <w:t>.</w:t>
            </w:r>
          </w:p>
          <w:p w14:paraId="561FA41D" w14:textId="074F35C6" w:rsidR="001B77E2" w:rsidRPr="00626CD5" w:rsidRDefault="001B77E2" w:rsidP="001B77E2">
            <w:pPr>
              <w:pStyle w:val="ListParagraph"/>
              <w:ind w:left="272"/>
              <w:textAlignment w:val="baseline"/>
              <w:rPr>
                <w:rFonts w:ascii="Arial" w:hAnsi="Arial" w:cs="Arial"/>
                <w:sz w:val="20"/>
                <w:szCs w:val="20"/>
              </w:rPr>
            </w:pPr>
          </w:p>
        </w:tc>
      </w:tr>
      <w:tr w:rsidR="001B77E2" w:rsidRPr="00B44E45" w14:paraId="3F013DBE"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5195F578"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20</w:t>
            </w:r>
          </w:p>
        </w:tc>
        <w:tc>
          <w:tcPr>
            <w:tcW w:w="1843" w:type="dxa"/>
            <w:tcBorders>
              <w:top w:val="single" w:sz="4" w:space="0" w:color="auto"/>
              <w:left w:val="single" w:sz="4" w:space="0" w:color="auto"/>
              <w:bottom w:val="single" w:sz="4" w:space="0" w:color="auto"/>
              <w:right w:val="single" w:sz="4" w:space="0" w:color="auto"/>
            </w:tcBorders>
          </w:tcPr>
          <w:p w14:paraId="00F6E69F" w14:textId="77777777" w:rsidR="001B77E2" w:rsidRPr="0018310A" w:rsidRDefault="001B77E2" w:rsidP="001B77E2">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Reducing Environmental Impact</w:t>
            </w:r>
          </w:p>
          <w:p w14:paraId="21AA5254" w14:textId="77777777" w:rsidR="001B77E2" w:rsidRPr="008C7D72" w:rsidRDefault="001B77E2" w:rsidP="001B77E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1E2527A0" w14:textId="1AFA1610"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Work with WRWA and the other partner boroughs to explore options for minimising waste, increasing recycling, and reducing the carbon impact of waste treatment through the current disposal contract</w:t>
            </w:r>
          </w:p>
        </w:tc>
        <w:tc>
          <w:tcPr>
            <w:tcW w:w="2127" w:type="dxa"/>
            <w:tcBorders>
              <w:top w:val="single" w:sz="4" w:space="0" w:color="auto"/>
              <w:left w:val="single" w:sz="4" w:space="0" w:color="auto"/>
              <w:bottom w:val="single" w:sz="4" w:space="0" w:color="auto"/>
              <w:right w:val="single" w:sz="4" w:space="0" w:color="auto"/>
            </w:tcBorders>
          </w:tcPr>
          <w:p w14:paraId="379E2514" w14:textId="7D73BA4C" w:rsidR="00041870" w:rsidRPr="00B53EF1" w:rsidRDefault="001B77E2" w:rsidP="00041870">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sz w:val="16"/>
                <w:szCs w:val="16"/>
              </w:rPr>
              <w:t xml:space="preserve"> </w:t>
            </w:r>
            <w:r w:rsidR="00041870" w:rsidRPr="00B53EF1">
              <w:rPr>
                <w:rFonts w:cs="Arial"/>
                <w:color w:val="70AD47" w:themeColor="accent6"/>
                <w:sz w:val="16"/>
                <w:szCs w:val="16"/>
              </w:rPr>
              <w:t xml:space="preserve"> </w:t>
            </w:r>
            <w:r w:rsidR="00041870" w:rsidRPr="00B53EF1">
              <w:rPr>
                <w:rFonts w:ascii="Arial" w:hAnsi="Arial" w:cs="Arial"/>
                <w:color w:val="70AD47" w:themeColor="accent6"/>
                <w:sz w:val="16"/>
                <w:szCs w:val="16"/>
              </w:rPr>
              <w:t>On track</w:t>
            </w:r>
          </w:p>
          <w:p w14:paraId="126DE711" w14:textId="49013CC4"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0D4E2E31"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initiatives listed are being continued</w:t>
            </w:r>
          </w:p>
          <w:p w14:paraId="0B4EB6B7" w14:textId="29E5C147" w:rsidR="001B77E2" w:rsidRPr="005A74D2" w:rsidRDefault="001B77E2" w:rsidP="001B77E2">
            <w:pPr>
              <w:pStyle w:val="ListParagraph"/>
              <w:numPr>
                <w:ilvl w:val="0"/>
                <w:numId w:val="19"/>
              </w:numPr>
              <w:ind w:left="268" w:hanging="142"/>
              <w:textAlignment w:val="baseline"/>
              <w:rPr>
                <w:rFonts w:ascii="Arial" w:hAnsi="Arial" w:cs="Arial"/>
                <w:color w:val="1F3864" w:themeColor="accent1" w:themeShade="80"/>
                <w:sz w:val="20"/>
                <w:szCs w:val="20"/>
              </w:rPr>
            </w:pPr>
            <w:r w:rsidRPr="005A74D2">
              <w:rPr>
                <w:rFonts w:ascii="Arial" w:hAnsi="Arial" w:cs="Arial"/>
                <w:color w:val="1F3864" w:themeColor="accent1" w:themeShade="80"/>
                <w:sz w:val="20"/>
                <w:szCs w:val="20"/>
              </w:rPr>
              <w:t xml:space="preserve">The response to this section </w:t>
            </w:r>
            <w:r w:rsidR="00694FAD" w:rsidRPr="005A74D2">
              <w:rPr>
                <w:rFonts w:ascii="Arial" w:hAnsi="Arial" w:cs="Arial"/>
                <w:color w:val="1F3864" w:themeColor="accent1" w:themeShade="80"/>
                <w:sz w:val="20"/>
                <w:szCs w:val="20"/>
              </w:rPr>
              <w:t>is embodied</w:t>
            </w:r>
            <w:r w:rsidRPr="005A74D2">
              <w:rPr>
                <w:rFonts w:ascii="Arial" w:hAnsi="Arial" w:cs="Arial"/>
                <w:color w:val="1F3864" w:themeColor="accent1" w:themeShade="80"/>
                <w:sz w:val="20"/>
                <w:szCs w:val="20"/>
              </w:rPr>
              <w:t xml:space="preserve"> in the WRWA JMWMS</w:t>
            </w:r>
          </w:p>
          <w:p w14:paraId="1D4624A9" w14:textId="5651704D" w:rsidR="001B77E2" w:rsidRPr="00BC410E" w:rsidRDefault="001B77E2" w:rsidP="001B77E2">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26F924B0" w14:textId="65C444B3" w:rsidR="001B77E2" w:rsidRPr="00626CD5" w:rsidRDefault="001B77E2" w:rsidP="001B77E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w:t>
            </w:r>
            <w:r w:rsidRPr="0018310A">
              <w:rPr>
                <w:rFonts w:ascii="Arial" w:hAnsi="Arial" w:cs="Arial"/>
                <w:sz w:val="20"/>
                <w:szCs w:val="20"/>
              </w:rPr>
              <w:t>ecreased carbon emissions associated with Lambeth’s waste management</w:t>
            </w:r>
          </w:p>
        </w:tc>
      </w:tr>
      <w:tr w:rsidR="001B77E2" w:rsidRPr="00B44E45" w14:paraId="760A0A97"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0CF0AEE2"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21</w:t>
            </w:r>
          </w:p>
        </w:tc>
        <w:tc>
          <w:tcPr>
            <w:tcW w:w="1843" w:type="dxa"/>
            <w:tcBorders>
              <w:top w:val="single" w:sz="4" w:space="0" w:color="auto"/>
              <w:left w:val="single" w:sz="4" w:space="0" w:color="auto"/>
              <w:bottom w:val="single" w:sz="4" w:space="0" w:color="auto"/>
              <w:right w:val="single" w:sz="4" w:space="0" w:color="auto"/>
            </w:tcBorders>
          </w:tcPr>
          <w:p w14:paraId="0871C303" w14:textId="77777777" w:rsidR="001B77E2" w:rsidRPr="0018310A" w:rsidRDefault="001B77E2" w:rsidP="001B77E2">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Maximising local waste sites</w:t>
            </w:r>
          </w:p>
          <w:p w14:paraId="7FE30484" w14:textId="77777777" w:rsidR="001B77E2" w:rsidRPr="008C7D72" w:rsidRDefault="001B77E2" w:rsidP="001B77E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43312D18" w14:textId="0F52F254"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Continue to promote Smugglers Way and Vale Street Household Waste and Recycling Centres</w:t>
            </w:r>
          </w:p>
        </w:tc>
        <w:tc>
          <w:tcPr>
            <w:tcW w:w="2127" w:type="dxa"/>
            <w:tcBorders>
              <w:top w:val="single" w:sz="4" w:space="0" w:color="auto"/>
              <w:left w:val="single" w:sz="4" w:space="0" w:color="auto"/>
              <w:bottom w:val="single" w:sz="4" w:space="0" w:color="auto"/>
              <w:right w:val="single" w:sz="4" w:space="0" w:color="auto"/>
            </w:tcBorders>
          </w:tcPr>
          <w:p w14:paraId="6E818358" w14:textId="556DBDF9" w:rsidR="00041870" w:rsidRPr="00B53EF1" w:rsidRDefault="001B77E2" w:rsidP="00041870">
            <w:pPr>
              <w:pStyle w:val="ListParagraph"/>
              <w:numPr>
                <w:ilvl w:val="0"/>
                <w:numId w:val="17"/>
              </w:numPr>
              <w:ind w:left="119" w:hanging="119"/>
              <w:textAlignment w:val="baseline"/>
              <w:rPr>
                <w:rFonts w:ascii="Arial" w:hAnsi="Arial" w:cs="Arial"/>
                <w:color w:val="70AD47" w:themeColor="accent6"/>
                <w:sz w:val="16"/>
                <w:szCs w:val="16"/>
              </w:rPr>
            </w:pPr>
            <w:r>
              <w:rPr>
                <w:rFonts w:ascii="Arial" w:hAnsi="Arial" w:cs="Arial"/>
                <w:sz w:val="16"/>
                <w:szCs w:val="16"/>
              </w:rPr>
              <w:t xml:space="preserve"> </w:t>
            </w:r>
            <w:r w:rsidR="00041870" w:rsidRPr="00B53EF1">
              <w:rPr>
                <w:rFonts w:cs="Arial"/>
                <w:color w:val="70AD47" w:themeColor="accent6"/>
                <w:sz w:val="16"/>
                <w:szCs w:val="16"/>
              </w:rPr>
              <w:t xml:space="preserve"> </w:t>
            </w:r>
            <w:r w:rsidR="00041870" w:rsidRPr="00B53EF1">
              <w:rPr>
                <w:rFonts w:ascii="Arial" w:hAnsi="Arial" w:cs="Arial"/>
                <w:color w:val="70AD47" w:themeColor="accent6"/>
                <w:sz w:val="16"/>
                <w:szCs w:val="16"/>
              </w:rPr>
              <w:t>On track</w:t>
            </w:r>
          </w:p>
          <w:p w14:paraId="509BD659" w14:textId="7998B0B0"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358C660A"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Promoted throughout the communications for fortnightly residual collections</w:t>
            </w:r>
          </w:p>
          <w:p w14:paraId="66334D65" w14:textId="77777777"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Lambeth Website promotes these facilities so residents can use the facilities for whatever they need to recycle or dispose of.</w:t>
            </w:r>
          </w:p>
          <w:p w14:paraId="057AEC01" w14:textId="3982E6C8" w:rsidR="001B77E2" w:rsidRPr="00626CD5" w:rsidRDefault="001B77E2" w:rsidP="001B77E2">
            <w:pPr>
              <w:pStyle w:val="ListParagraph"/>
              <w:ind w:left="268"/>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57BC8368" w14:textId="30242DEE" w:rsidR="001B77E2" w:rsidRPr="00626CD5" w:rsidRDefault="001B77E2" w:rsidP="001B77E2">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communications issued as part of the move to fortnightly residual waste collection raised awareness of Vale Street and the other RRCs. This was sent to all kerbside residents of the borough.</w:t>
            </w:r>
          </w:p>
        </w:tc>
      </w:tr>
      <w:tr w:rsidR="001B77E2" w:rsidRPr="00B44E45" w14:paraId="4093B0A6" w14:textId="77777777" w:rsidTr="664B70B5">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2B50662B" w:rsidR="001B77E2" w:rsidRPr="002D1867" w:rsidRDefault="001B77E2" w:rsidP="001B77E2">
            <w:pPr>
              <w:textAlignment w:val="baseline"/>
              <w:rPr>
                <w:rFonts w:ascii="Arial" w:hAnsi="Arial" w:cs="Arial"/>
                <w:sz w:val="20"/>
                <w:szCs w:val="20"/>
              </w:rPr>
            </w:pPr>
            <w:r w:rsidRPr="002D1867">
              <w:rPr>
                <w:rFonts w:ascii="Arial" w:hAnsi="Arial" w:cs="Arial"/>
                <w:sz w:val="20"/>
                <w:szCs w:val="20"/>
              </w:rPr>
              <w:t>22</w:t>
            </w:r>
          </w:p>
        </w:tc>
        <w:tc>
          <w:tcPr>
            <w:tcW w:w="1843" w:type="dxa"/>
            <w:tcBorders>
              <w:top w:val="single" w:sz="4" w:space="0" w:color="auto"/>
              <w:left w:val="single" w:sz="4" w:space="0" w:color="auto"/>
              <w:bottom w:val="single" w:sz="4" w:space="0" w:color="auto"/>
              <w:right w:val="single" w:sz="4" w:space="0" w:color="auto"/>
            </w:tcBorders>
          </w:tcPr>
          <w:p w14:paraId="466C5471" w14:textId="77777777" w:rsidR="001B77E2" w:rsidRPr="0018310A" w:rsidRDefault="001B77E2" w:rsidP="001B77E2">
            <w:pPr>
              <w:pStyle w:val="ListParagraph"/>
              <w:numPr>
                <w:ilvl w:val="0"/>
                <w:numId w:val="23"/>
              </w:numPr>
              <w:ind w:left="333" w:hanging="283"/>
              <w:textAlignment w:val="baseline"/>
              <w:rPr>
                <w:rFonts w:ascii="Arial" w:hAnsi="Arial" w:cs="Arial"/>
                <w:sz w:val="16"/>
                <w:szCs w:val="16"/>
              </w:rPr>
            </w:pPr>
            <w:r w:rsidRPr="0018310A">
              <w:rPr>
                <w:rFonts w:ascii="Arial" w:hAnsi="Arial" w:cs="Arial"/>
                <w:sz w:val="16"/>
                <w:szCs w:val="16"/>
              </w:rPr>
              <w:t>Maximising local waste sites</w:t>
            </w:r>
          </w:p>
          <w:p w14:paraId="4ACC0EFE" w14:textId="77777777" w:rsidR="001B77E2" w:rsidRPr="008C7D72" w:rsidRDefault="001B77E2" w:rsidP="001B77E2">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vAlign w:val="center"/>
          </w:tcPr>
          <w:p w14:paraId="11680F67" w14:textId="44F03E34" w:rsidR="001B77E2" w:rsidRPr="00C02E4B" w:rsidRDefault="001B77E2" w:rsidP="001B77E2">
            <w:pPr>
              <w:pStyle w:val="ListParagraph"/>
              <w:ind w:left="0" w:hanging="1"/>
              <w:textAlignment w:val="baseline"/>
              <w:rPr>
                <w:rFonts w:ascii="Arial" w:hAnsi="Arial" w:cs="Arial"/>
                <w:color w:val="auto"/>
                <w:sz w:val="20"/>
                <w:szCs w:val="20"/>
              </w:rPr>
            </w:pPr>
            <w:r w:rsidRPr="0018310A">
              <w:rPr>
                <w:rFonts w:ascii="Arial" w:hAnsi="Arial" w:cs="Arial"/>
                <w:sz w:val="20"/>
                <w:szCs w:val="20"/>
              </w:rPr>
              <w:t>Seek to increase reuse and repair at Rework Reuse workshop at Smugglers Way</w:t>
            </w:r>
          </w:p>
        </w:tc>
        <w:tc>
          <w:tcPr>
            <w:tcW w:w="2127" w:type="dxa"/>
            <w:tcBorders>
              <w:top w:val="single" w:sz="4" w:space="0" w:color="auto"/>
              <w:left w:val="single" w:sz="4" w:space="0" w:color="auto"/>
              <w:bottom w:val="single" w:sz="4" w:space="0" w:color="auto"/>
              <w:right w:val="single" w:sz="4" w:space="0" w:color="auto"/>
            </w:tcBorders>
          </w:tcPr>
          <w:p w14:paraId="0037F0A8" w14:textId="77777777" w:rsidR="00041870" w:rsidRPr="00B53EF1" w:rsidRDefault="00041870" w:rsidP="00041870">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w:t>
            </w:r>
          </w:p>
          <w:p w14:paraId="60238FD3" w14:textId="0FB62E36" w:rsidR="001B77E2" w:rsidRPr="003C3B76" w:rsidRDefault="001B77E2" w:rsidP="001B77E2">
            <w:pPr>
              <w:textAlignment w:val="baseline"/>
              <w:rPr>
                <w:rFonts w:ascii="Arial" w:hAnsi="Arial" w:cs="Arial"/>
                <w:sz w:val="16"/>
                <w:szCs w:val="16"/>
              </w:rPr>
            </w:pPr>
          </w:p>
        </w:tc>
        <w:tc>
          <w:tcPr>
            <w:tcW w:w="7654" w:type="dxa"/>
            <w:tcBorders>
              <w:top w:val="single" w:sz="4" w:space="0" w:color="auto"/>
              <w:left w:val="single" w:sz="4" w:space="0" w:color="auto"/>
              <w:bottom w:val="single" w:sz="4" w:space="0" w:color="auto"/>
              <w:right w:val="single" w:sz="4" w:space="0" w:color="auto"/>
            </w:tcBorders>
          </w:tcPr>
          <w:p w14:paraId="6FD69E8A" w14:textId="16EF4F1F" w:rsidR="001B77E2" w:rsidRDefault="001B77E2" w:rsidP="001B77E2">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The Technical Officer continues to attend meetings at the WRWA and has had input into the JMWMS.</w:t>
            </w:r>
          </w:p>
          <w:p w14:paraId="4F516E57" w14:textId="3CD4CD32" w:rsidR="001B77E2" w:rsidRPr="005C244B" w:rsidRDefault="001B77E2" w:rsidP="001B77E2">
            <w:pPr>
              <w:textAlignment w:val="baseline"/>
              <w:rPr>
                <w:rFonts w:ascii="Arial" w:hAnsi="Arial" w:cs="Arial"/>
                <w:sz w:val="20"/>
                <w:szCs w:val="20"/>
              </w:rPr>
            </w:pPr>
          </w:p>
        </w:tc>
        <w:tc>
          <w:tcPr>
            <w:tcW w:w="5246" w:type="dxa"/>
            <w:tcBorders>
              <w:top w:val="single" w:sz="4" w:space="0" w:color="auto"/>
              <w:left w:val="single" w:sz="4" w:space="0" w:color="auto"/>
              <w:bottom w:val="single" w:sz="4" w:space="0" w:color="auto"/>
              <w:right w:val="single" w:sz="4" w:space="0" w:color="auto"/>
            </w:tcBorders>
          </w:tcPr>
          <w:p w14:paraId="3D06A4E1" w14:textId="77777777" w:rsidR="001B77E2" w:rsidRPr="00E45C85" w:rsidRDefault="001B77E2" w:rsidP="001B77E2">
            <w:pPr>
              <w:pStyle w:val="ListParagraph"/>
              <w:numPr>
                <w:ilvl w:val="0"/>
                <w:numId w:val="19"/>
              </w:numPr>
              <w:ind w:left="287" w:hanging="142"/>
              <w:rPr>
                <w:rFonts w:ascii="Arial" w:hAnsi="Arial" w:cs="Arial"/>
                <w:color w:val="2F5496" w:themeColor="accent1" w:themeShade="BF"/>
                <w:sz w:val="20"/>
                <w:szCs w:val="20"/>
              </w:rPr>
            </w:pPr>
            <w:r w:rsidRPr="00D25893">
              <w:rPr>
                <w:rFonts w:ascii="Arial" w:hAnsi="Arial" w:cs="Arial"/>
                <w:color w:val="1F4E79" w:themeColor="accent5" w:themeShade="80"/>
                <w:sz w:val="20"/>
                <w:szCs w:val="20"/>
              </w:rPr>
              <w:t>The amount of repurposed furniture apportioned to Lambeth for the period 24/25 was approximately 15 tonnes with an additional 6 tonnes of repurposed electrical goods.</w:t>
            </w:r>
          </w:p>
          <w:p w14:paraId="0202CD89" w14:textId="42F01997" w:rsidR="001B77E2" w:rsidRPr="00626CD5" w:rsidRDefault="001B77E2" w:rsidP="001B77E2">
            <w:pPr>
              <w:pStyle w:val="ListParagraph"/>
              <w:numPr>
                <w:ilvl w:val="0"/>
                <w:numId w:val="19"/>
              </w:numPr>
              <w:ind w:left="272" w:hanging="142"/>
              <w:textAlignment w:val="baseline"/>
              <w:rPr>
                <w:rFonts w:ascii="Arial" w:hAnsi="Arial" w:cs="Arial"/>
                <w:sz w:val="20"/>
                <w:szCs w:val="20"/>
              </w:rPr>
            </w:pPr>
            <w:r w:rsidRPr="00E45C85">
              <w:rPr>
                <w:rFonts w:ascii="Arial" w:hAnsi="Arial" w:cs="Arial"/>
                <w:color w:val="2F5496" w:themeColor="accent1" w:themeShade="BF"/>
                <w:sz w:val="20"/>
                <w:szCs w:val="20"/>
              </w:rPr>
              <w:lastRenderedPageBreak/>
              <w:t xml:space="preserve">This was a notable increase from 23/24 when </w:t>
            </w:r>
            <w:r w:rsidRPr="00953467">
              <w:rPr>
                <w:rFonts w:ascii="Arial" w:hAnsi="Arial" w:cs="Arial"/>
                <w:color w:val="2F5496" w:themeColor="accent1" w:themeShade="BF"/>
                <w:sz w:val="20"/>
                <w:szCs w:val="20"/>
              </w:rPr>
              <w:t>approximately 4 tonnes of furniture with 3.5 tonnes of repurposed electrical goods.</w:t>
            </w:r>
          </w:p>
        </w:tc>
      </w:tr>
    </w:tbl>
    <w:p w14:paraId="1D0113A7" w14:textId="77777777" w:rsidR="0090016F" w:rsidRDefault="0090016F" w:rsidP="00A51E20">
      <w:pPr>
        <w:pStyle w:val="ListParagraph"/>
        <w:ind w:left="0" w:hanging="8"/>
        <w:textAlignment w:val="baseline"/>
      </w:pPr>
    </w:p>
    <w:p w14:paraId="5562BED6" w14:textId="77777777" w:rsidR="008165F7" w:rsidRDefault="008165F7" w:rsidP="00A51E20">
      <w:pPr>
        <w:pStyle w:val="ListParagraph"/>
        <w:ind w:left="0" w:hanging="8"/>
        <w:textAlignment w:val="baseline"/>
      </w:pPr>
    </w:p>
    <w:p w14:paraId="787762C8" w14:textId="52F435E3" w:rsidR="00BC31C0" w:rsidRDefault="00BC1756" w:rsidP="00410946">
      <w:pPr>
        <w:pStyle w:val="ListParagraph"/>
        <w:numPr>
          <w:ilvl w:val="0"/>
          <w:numId w:val="25"/>
        </w:numPr>
        <w:textAlignment w:val="baseline"/>
      </w:pPr>
      <w:r w:rsidRPr="00410946">
        <w:rPr>
          <w:rFonts w:ascii="Arial" w:hAnsi="Arial" w:cs="Arial"/>
          <w:b/>
          <w:bCs/>
          <w:sz w:val="28"/>
          <w:szCs w:val="28"/>
        </w:rPr>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0667C2">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256B8D">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FEE5F24"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6879B223" w14:textId="3A510266"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F74A9D" w:rsidRDefault="00867865" w:rsidP="006A60C9">
            <w:pPr>
              <w:textAlignment w:val="baseline"/>
              <w:rPr>
                <w:rFonts w:ascii="Arial" w:hAnsi="Arial" w:cs="Arial"/>
                <w:sz w:val="20"/>
                <w:szCs w:val="20"/>
              </w:rPr>
            </w:pPr>
          </w:p>
        </w:tc>
      </w:tr>
      <w:tr w:rsidR="00867865" w14:paraId="49A38FC4" w14:textId="77777777" w:rsidTr="00256B8D">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77777777"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D31D0BF" w14:textId="77777777" w:rsidR="00867865" w:rsidRPr="00F74A9D" w:rsidRDefault="00867865"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5B22162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7777777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14879E"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CC4E42">
      <w:pPr>
        <w:pStyle w:val="ListParagraph"/>
        <w:numPr>
          <w:ilvl w:val="0"/>
          <w:numId w:val="25"/>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4C04BF">
      <w:pPr>
        <w:pStyle w:val="ListParagraph"/>
        <w:numPr>
          <w:ilvl w:val="0"/>
          <w:numId w:val="24"/>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8165F7">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342B1F05" w14:textId="028EA169" w:rsidR="007137C3" w:rsidRPr="00F74A9D" w:rsidRDefault="00010946" w:rsidP="006A60C9">
            <w:pPr>
              <w:textAlignment w:val="baseline"/>
              <w:rPr>
                <w:rFonts w:ascii="Arial" w:hAnsi="Arial" w:cs="Arial"/>
                <w:sz w:val="20"/>
                <w:szCs w:val="20"/>
              </w:rPr>
            </w:pPr>
            <w:r>
              <w:rPr>
                <w:rFonts w:ascii="Arial" w:hAnsi="Arial" w:cs="Arial"/>
                <w:sz w:val="20"/>
                <w:szCs w:val="20"/>
              </w:rPr>
              <w:t>Rolling out of food waste to estates</w:t>
            </w:r>
          </w:p>
        </w:tc>
        <w:tc>
          <w:tcPr>
            <w:tcW w:w="9416" w:type="dxa"/>
            <w:tcBorders>
              <w:top w:val="single" w:sz="4" w:space="0" w:color="auto"/>
              <w:left w:val="single" w:sz="4" w:space="0" w:color="auto"/>
              <w:bottom w:val="single" w:sz="4" w:space="0" w:color="auto"/>
              <w:right w:val="single" w:sz="4" w:space="0" w:color="auto"/>
            </w:tcBorders>
          </w:tcPr>
          <w:p w14:paraId="61EC3A28" w14:textId="5FA5DB28" w:rsidR="007137C3" w:rsidRPr="00C065C6" w:rsidRDefault="00853BAE" w:rsidP="006A60C9">
            <w:pPr>
              <w:pStyle w:val="ListParagraph"/>
              <w:ind w:left="282"/>
              <w:textAlignment w:val="baseline"/>
              <w:rPr>
                <w:rFonts w:ascii="Arial" w:hAnsi="Arial" w:cs="Arial"/>
                <w:color w:val="0070C0"/>
                <w:sz w:val="20"/>
                <w:szCs w:val="20"/>
              </w:rPr>
            </w:pPr>
            <w:r w:rsidRPr="00C065C6">
              <w:rPr>
                <w:rFonts w:ascii="Arial" w:hAnsi="Arial" w:cs="Arial"/>
                <w:color w:val="0070C0"/>
                <w:sz w:val="20"/>
                <w:szCs w:val="20"/>
              </w:rPr>
              <w:t xml:space="preserve">The planning for the roll out </w:t>
            </w:r>
            <w:r w:rsidR="002C77DF" w:rsidRPr="00C065C6">
              <w:rPr>
                <w:rFonts w:ascii="Arial" w:hAnsi="Arial" w:cs="Arial"/>
                <w:color w:val="0070C0"/>
                <w:sz w:val="20"/>
                <w:szCs w:val="20"/>
              </w:rPr>
              <w:t xml:space="preserve">has taken some time as it has involved assessing all estates </w:t>
            </w:r>
            <w:r w:rsidR="007E3D6B" w:rsidRPr="00C065C6">
              <w:rPr>
                <w:rFonts w:ascii="Arial" w:hAnsi="Arial" w:cs="Arial"/>
                <w:color w:val="0070C0"/>
                <w:sz w:val="20"/>
                <w:szCs w:val="20"/>
              </w:rPr>
              <w:t xml:space="preserve">and private blocks of flats </w:t>
            </w:r>
            <w:r w:rsidR="002C77DF" w:rsidRPr="00C065C6">
              <w:rPr>
                <w:rFonts w:ascii="Arial" w:hAnsi="Arial" w:cs="Arial"/>
                <w:color w:val="0070C0"/>
                <w:sz w:val="20"/>
                <w:szCs w:val="20"/>
              </w:rPr>
              <w:t>and working out positioning and capacity for food waste bins. The next step is to carry out routing for the vehicles</w:t>
            </w:r>
            <w:r w:rsidR="00C84219" w:rsidRPr="00C065C6">
              <w:rPr>
                <w:rFonts w:ascii="Arial" w:hAnsi="Arial" w:cs="Arial"/>
                <w:color w:val="0070C0"/>
                <w:sz w:val="20"/>
                <w:szCs w:val="20"/>
              </w:rPr>
              <w:t xml:space="preserve"> and order the bins. The vehicles have been ordered but they will not be available </w:t>
            </w:r>
            <w:r w:rsidR="0011084D" w:rsidRPr="00C065C6">
              <w:rPr>
                <w:rFonts w:ascii="Arial" w:hAnsi="Arial" w:cs="Arial"/>
                <w:color w:val="0070C0"/>
                <w:sz w:val="20"/>
                <w:szCs w:val="20"/>
              </w:rPr>
              <w:t>until June 2026.</w:t>
            </w:r>
          </w:p>
          <w:p w14:paraId="51E26177" w14:textId="77777777" w:rsidR="00813192" w:rsidRPr="00C065C6" w:rsidRDefault="00813192" w:rsidP="006A60C9">
            <w:pPr>
              <w:pStyle w:val="ListParagraph"/>
              <w:ind w:left="282"/>
              <w:textAlignment w:val="baseline"/>
              <w:rPr>
                <w:rFonts w:ascii="Arial" w:hAnsi="Arial" w:cs="Arial"/>
                <w:color w:val="0070C0"/>
                <w:sz w:val="20"/>
                <w:szCs w:val="20"/>
              </w:rPr>
            </w:pPr>
          </w:p>
          <w:p w14:paraId="7551C81F" w14:textId="72443791" w:rsidR="00813192" w:rsidRPr="00C065C6" w:rsidRDefault="00813192" w:rsidP="0011084D">
            <w:pPr>
              <w:pStyle w:val="ListParagraph"/>
              <w:ind w:left="282"/>
              <w:textAlignment w:val="baseline"/>
              <w:rPr>
                <w:rFonts w:ascii="Arial" w:hAnsi="Arial" w:cs="Arial"/>
                <w:color w:val="0070C0"/>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D774E23" w14:textId="3F83A389" w:rsidR="007137C3" w:rsidRPr="00C065C6" w:rsidRDefault="00EA5A8B" w:rsidP="006A60C9">
            <w:pPr>
              <w:pStyle w:val="ListParagraph"/>
              <w:ind w:left="428" w:hanging="329"/>
              <w:textAlignment w:val="baseline"/>
              <w:rPr>
                <w:rFonts w:ascii="Arial" w:hAnsi="Arial" w:cs="Arial"/>
                <w:color w:val="0070C0"/>
                <w:sz w:val="20"/>
                <w:szCs w:val="20"/>
              </w:rPr>
            </w:pPr>
            <w:r w:rsidRPr="00C065C6">
              <w:rPr>
                <w:rFonts w:ascii="Arial" w:hAnsi="Arial" w:cs="Arial"/>
                <w:color w:val="0070C0"/>
                <w:sz w:val="20"/>
                <w:szCs w:val="20"/>
              </w:rPr>
              <w:t xml:space="preserve">Commence </w:t>
            </w:r>
            <w:r w:rsidR="007E3D6B" w:rsidRPr="00C065C6">
              <w:rPr>
                <w:rFonts w:ascii="Arial" w:hAnsi="Arial" w:cs="Arial"/>
                <w:color w:val="0070C0"/>
                <w:sz w:val="20"/>
                <w:szCs w:val="20"/>
              </w:rPr>
              <w:t>food waste service to all purpose</w:t>
            </w:r>
            <w:r w:rsidR="003C5A45" w:rsidRPr="00C065C6">
              <w:rPr>
                <w:rFonts w:ascii="Arial" w:hAnsi="Arial" w:cs="Arial"/>
                <w:color w:val="0070C0"/>
                <w:sz w:val="20"/>
                <w:szCs w:val="20"/>
              </w:rPr>
              <w:t xml:space="preserve"> built flats</w:t>
            </w:r>
          </w:p>
        </w:tc>
        <w:tc>
          <w:tcPr>
            <w:tcW w:w="4626" w:type="dxa"/>
            <w:tcBorders>
              <w:top w:val="single" w:sz="4" w:space="0" w:color="auto"/>
              <w:left w:val="single" w:sz="4" w:space="0" w:color="auto"/>
              <w:bottom w:val="single" w:sz="4" w:space="0" w:color="auto"/>
              <w:right w:val="single" w:sz="4" w:space="0" w:color="auto"/>
            </w:tcBorders>
          </w:tcPr>
          <w:p w14:paraId="44FD7EBD" w14:textId="533FB0C5" w:rsidR="007137C3" w:rsidRPr="00C065C6" w:rsidRDefault="00EA5A8B" w:rsidP="006A60C9">
            <w:pPr>
              <w:textAlignment w:val="baseline"/>
              <w:rPr>
                <w:rFonts w:ascii="Arial" w:hAnsi="Arial" w:cs="Arial"/>
                <w:color w:val="0070C0"/>
                <w:sz w:val="20"/>
                <w:szCs w:val="20"/>
              </w:rPr>
            </w:pPr>
            <w:r w:rsidRPr="00C065C6">
              <w:rPr>
                <w:rFonts w:ascii="Arial" w:hAnsi="Arial" w:cs="Arial"/>
                <w:color w:val="0070C0"/>
                <w:sz w:val="20"/>
                <w:szCs w:val="20"/>
              </w:rPr>
              <w:t>Due in May - July 2026</w:t>
            </w:r>
          </w:p>
        </w:tc>
      </w:tr>
      <w:tr w:rsidR="007137C3" w14:paraId="3301D3D8" w14:textId="77777777" w:rsidTr="008165F7">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6B2C6A54" w14:textId="5A18D5E7" w:rsidR="007137C3" w:rsidRPr="00F74A9D" w:rsidRDefault="00010946" w:rsidP="006A60C9">
            <w:pPr>
              <w:textAlignment w:val="baseline"/>
              <w:rPr>
                <w:rFonts w:ascii="Arial" w:hAnsi="Arial" w:cs="Arial"/>
                <w:sz w:val="20"/>
                <w:szCs w:val="20"/>
              </w:rPr>
            </w:pPr>
            <w:r>
              <w:rPr>
                <w:rFonts w:ascii="Arial" w:hAnsi="Arial" w:cs="Arial"/>
                <w:sz w:val="20"/>
                <w:szCs w:val="20"/>
              </w:rPr>
              <w:t xml:space="preserve">Rolling out </w:t>
            </w:r>
            <w:r w:rsidR="00BF7E55">
              <w:rPr>
                <w:rFonts w:ascii="Arial" w:hAnsi="Arial" w:cs="Arial"/>
                <w:sz w:val="20"/>
                <w:szCs w:val="20"/>
              </w:rPr>
              <w:t xml:space="preserve">food waste to </w:t>
            </w:r>
            <w:r w:rsidR="003C5A45">
              <w:rPr>
                <w:rFonts w:ascii="Arial" w:hAnsi="Arial" w:cs="Arial"/>
                <w:sz w:val="20"/>
                <w:szCs w:val="20"/>
              </w:rPr>
              <w:t>flats above shops (</w:t>
            </w:r>
            <w:r w:rsidR="00BF7E55">
              <w:rPr>
                <w:rFonts w:ascii="Arial" w:hAnsi="Arial" w:cs="Arial"/>
                <w:sz w:val="20"/>
                <w:szCs w:val="20"/>
              </w:rPr>
              <w:t>FLASH</w:t>
            </w:r>
            <w:r w:rsidR="003C5A45">
              <w:rPr>
                <w:rFonts w:ascii="Arial" w:hAnsi="Arial" w:cs="Arial"/>
                <w:sz w:val="20"/>
                <w:szCs w:val="20"/>
              </w:rPr>
              <w:t>)</w:t>
            </w:r>
          </w:p>
        </w:tc>
        <w:tc>
          <w:tcPr>
            <w:tcW w:w="9416" w:type="dxa"/>
            <w:tcBorders>
              <w:top w:val="single" w:sz="4" w:space="0" w:color="auto"/>
              <w:left w:val="single" w:sz="4" w:space="0" w:color="auto"/>
              <w:bottom w:val="single" w:sz="4" w:space="0" w:color="auto"/>
              <w:right w:val="single" w:sz="4" w:space="0" w:color="auto"/>
            </w:tcBorders>
          </w:tcPr>
          <w:p w14:paraId="21F80A42" w14:textId="60D83AD0" w:rsidR="007137C3" w:rsidRPr="00C065C6" w:rsidRDefault="00600C28" w:rsidP="006A60C9">
            <w:pPr>
              <w:pStyle w:val="ListParagraph"/>
              <w:ind w:left="282"/>
              <w:textAlignment w:val="baseline"/>
              <w:rPr>
                <w:rFonts w:ascii="Arial" w:hAnsi="Arial" w:cs="Arial"/>
                <w:color w:val="0070C0"/>
                <w:sz w:val="20"/>
                <w:szCs w:val="20"/>
              </w:rPr>
            </w:pPr>
            <w:r w:rsidRPr="00C065C6">
              <w:rPr>
                <w:rFonts w:ascii="Arial" w:hAnsi="Arial" w:cs="Arial"/>
                <w:color w:val="0070C0"/>
                <w:sz w:val="20"/>
                <w:szCs w:val="20"/>
              </w:rPr>
              <w:t xml:space="preserve">All the locations for the on-street bins have been mapped out. </w:t>
            </w:r>
            <w:r w:rsidR="003C5A45" w:rsidRPr="00C065C6">
              <w:rPr>
                <w:rFonts w:ascii="Arial" w:hAnsi="Arial" w:cs="Arial"/>
                <w:color w:val="0070C0"/>
                <w:sz w:val="20"/>
                <w:szCs w:val="20"/>
              </w:rPr>
              <w:t xml:space="preserve">A pilot for this service </w:t>
            </w:r>
            <w:r w:rsidR="00694FAD">
              <w:rPr>
                <w:rFonts w:ascii="Arial" w:hAnsi="Arial" w:cs="Arial"/>
                <w:color w:val="0070C0"/>
                <w:sz w:val="20"/>
                <w:szCs w:val="20"/>
              </w:rPr>
              <w:t>took place in November 2025</w:t>
            </w:r>
            <w:r w:rsidR="00FF7FAF" w:rsidRPr="00C065C6">
              <w:rPr>
                <w:rFonts w:ascii="Arial" w:hAnsi="Arial" w:cs="Arial"/>
                <w:color w:val="0070C0"/>
                <w:sz w:val="20"/>
                <w:szCs w:val="20"/>
              </w:rPr>
              <w:t>.This will be followed by the rollout throughout the borough</w:t>
            </w:r>
            <w:r w:rsidR="00135BE5">
              <w:rPr>
                <w:rFonts w:ascii="Arial" w:hAnsi="Arial" w:cs="Arial"/>
                <w:color w:val="0070C0"/>
                <w:sz w:val="20"/>
                <w:szCs w:val="20"/>
              </w:rPr>
              <w:t xml:space="preserve"> by the end of the financial year.</w:t>
            </w:r>
          </w:p>
        </w:tc>
        <w:tc>
          <w:tcPr>
            <w:tcW w:w="4718" w:type="dxa"/>
            <w:tcBorders>
              <w:top w:val="single" w:sz="4" w:space="0" w:color="auto"/>
              <w:left w:val="single" w:sz="4" w:space="0" w:color="auto"/>
              <w:bottom w:val="single" w:sz="4" w:space="0" w:color="auto"/>
              <w:right w:val="single" w:sz="4" w:space="0" w:color="auto"/>
            </w:tcBorders>
          </w:tcPr>
          <w:p w14:paraId="43AE55A0" w14:textId="01BF7201" w:rsidR="007137C3" w:rsidRPr="00C065C6" w:rsidRDefault="006B2210" w:rsidP="006A60C9">
            <w:pPr>
              <w:pStyle w:val="ListParagraph"/>
              <w:ind w:left="428" w:hanging="329"/>
              <w:textAlignment w:val="baseline"/>
              <w:rPr>
                <w:rFonts w:ascii="Arial" w:hAnsi="Arial" w:cs="Arial"/>
                <w:color w:val="0070C0"/>
                <w:sz w:val="20"/>
                <w:szCs w:val="20"/>
              </w:rPr>
            </w:pPr>
            <w:r w:rsidRPr="00C065C6">
              <w:rPr>
                <w:rFonts w:ascii="Arial" w:hAnsi="Arial" w:cs="Arial"/>
                <w:color w:val="0070C0"/>
                <w:sz w:val="20"/>
                <w:szCs w:val="20"/>
              </w:rPr>
              <w:t xml:space="preserve">The trial will </w:t>
            </w:r>
            <w:r w:rsidR="00F87575" w:rsidRPr="00C065C6">
              <w:rPr>
                <w:rFonts w:ascii="Arial" w:hAnsi="Arial" w:cs="Arial"/>
                <w:color w:val="0070C0"/>
                <w:sz w:val="20"/>
                <w:szCs w:val="20"/>
              </w:rPr>
              <w:t>Inform us what resources are needed to scale up</w:t>
            </w:r>
            <w:r w:rsidRPr="00C065C6">
              <w:rPr>
                <w:rFonts w:ascii="Arial" w:hAnsi="Arial" w:cs="Arial"/>
                <w:color w:val="0070C0"/>
                <w:sz w:val="20"/>
                <w:szCs w:val="20"/>
              </w:rPr>
              <w:t xml:space="preserve"> the service</w:t>
            </w:r>
          </w:p>
        </w:tc>
        <w:tc>
          <w:tcPr>
            <w:tcW w:w="4626" w:type="dxa"/>
            <w:tcBorders>
              <w:top w:val="single" w:sz="4" w:space="0" w:color="auto"/>
              <w:left w:val="single" w:sz="4" w:space="0" w:color="auto"/>
              <w:bottom w:val="single" w:sz="4" w:space="0" w:color="auto"/>
              <w:right w:val="single" w:sz="4" w:space="0" w:color="auto"/>
            </w:tcBorders>
          </w:tcPr>
          <w:p w14:paraId="1217B830" w14:textId="3F8DE395" w:rsidR="007137C3" w:rsidRPr="00C065C6" w:rsidRDefault="00813549" w:rsidP="006A60C9">
            <w:pPr>
              <w:textAlignment w:val="baseline"/>
              <w:rPr>
                <w:rFonts w:ascii="Arial" w:hAnsi="Arial" w:cs="Arial"/>
                <w:color w:val="0070C0"/>
                <w:sz w:val="20"/>
                <w:szCs w:val="20"/>
              </w:rPr>
            </w:pPr>
            <w:r>
              <w:rPr>
                <w:rFonts w:ascii="Arial" w:hAnsi="Arial" w:cs="Arial"/>
                <w:color w:val="0070C0"/>
                <w:sz w:val="20"/>
                <w:szCs w:val="20"/>
              </w:rPr>
              <w:t>Full rollout by March 2026</w:t>
            </w:r>
          </w:p>
        </w:tc>
      </w:tr>
      <w:tr w:rsidR="007137C3" w:rsidRPr="007E382E" w14:paraId="40B6357A" w14:textId="77777777" w:rsidTr="008165F7">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4EE29A37" w14:textId="06A5C996" w:rsidR="007137C3" w:rsidRPr="00F74A9D" w:rsidRDefault="00BF7E55" w:rsidP="006A60C9">
            <w:pPr>
              <w:textAlignment w:val="baseline"/>
              <w:rPr>
                <w:rFonts w:ascii="Arial" w:hAnsi="Arial" w:cs="Arial"/>
                <w:sz w:val="20"/>
                <w:szCs w:val="20"/>
              </w:rPr>
            </w:pPr>
            <w:r>
              <w:rPr>
                <w:rFonts w:ascii="Arial" w:hAnsi="Arial" w:cs="Arial"/>
                <w:sz w:val="20"/>
                <w:szCs w:val="20"/>
              </w:rPr>
              <w:t>Collection of Flexible plastics</w:t>
            </w:r>
          </w:p>
        </w:tc>
        <w:tc>
          <w:tcPr>
            <w:tcW w:w="9416" w:type="dxa"/>
            <w:tcBorders>
              <w:top w:val="single" w:sz="4" w:space="0" w:color="auto"/>
              <w:left w:val="single" w:sz="4" w:space="0" w:color="auto"/>
              <w:bottom w:val="single" w:sz="4" w:space="0" w:color="auto"/>
              <w:right w:val="single" w:sz="4" w:space="0" w:color="auto"/>
            </w:tcBorders>
          </w:tcPr>
          <w:p w14:paraId="66431ECC" w14:textId="692FC401" w:rsidR="007137C3" w:rsidRPr="00C065C6" w:rsidRDefault="00F87575" w:rsidP="006A60C9">
            <w:pPr>
              <w:pStyle w:val="ListParagraph"/>
              <w:ind w:left="282"/>
              <w:textAlignment w:val="baseline"/>
              <w:rPr>
                <w:rFonts w:ascii="Arial" w:hAnsi="Arial" w:cs="Arial"/>
                <w:color w:val="0070C0"/>
                <w:sz w:val="20"/>
                <w:szCs w:val="20"/>
              </w:rPr>
            </w:pPr>
            <w:r w:rsidRPr="00C065C6">
              <w:rPr>
                <w:rFonts w:ascii="Arial" w:hAnsi="Arial" w:cs="Arial"/>
                <w:color w:val="0070C0"/>
                <w:sz w:val="20"/>
                <w:szCs w:val="20"/>
              </w:rPr>
              <w:t xml:space="preserve">Planning </w:t>
            </w:r>
            <w:r w:rsidR="0078178B" w:rsidRPr="00C065C6">
              <w:rPr>
                <w:rFonts w:ascii="Arial" w:hAnsi="Arial" w:cs="Arial"/>
                <w:color w:val="0070C0"/>
                <w:sz w:val="20"/>
                <w:szCs w:val="20"/>
              </w:rPr>
              <w:t xml:space="preserve">a </w:t>
            </w:r>
            <w:r w:rsidR="00EF2395" w:rsidRPr="00C065C6">
              <w:rPr>
                <w:rFonts w:ascii="Arial" w:hAnsi="Arial" w:cs="Arial"/>
                <w:color w:val="0070C0"/>
                <w:sz w:val="20"/>
                <w:szCs w:val="20"/>
              </w:rPr>
              <w:t xml:space="preserve">trial to find out </w:t>
            </w:r>
            <w:r w:rsidR="00E014B8" w:rsidRPr="00C065C6">
              <w:rPr>
                <w:rFonts w:ascii="Arial" w:hAnsi="Arial" w:cs="Arial"/>
                <w:color w:val="0070C0"/>
                <w:sz w:val="20"/>
                <w:szCs w:val="20"/>
              </w:rPr>
              <w:t>how well the</w:t>
            </w:r>
            <w:r w:rsidR="007066CD" w:rsidRPr="00C065C6">
              <w:rPr>
                <w:rFonts w:ascii="Arial" w:hAnsi="Arial" w:cs="Arial"/>
                <w:color w:val="0070C0"/>
                <w:sz w:val="20"/>
                <w:szCs w:val="20"/>
              </w:rPr>
              <w:t xml:space="preserve"> WRWA</w:t>
            </w:r>
            <w:r w:rsidR="00E014B8" w:rsidRPr="00C065C6">
              <w:rPr>
                <w:rFonts w:ascii="Arial" w:hAnsi="Arial" w:cs="Arial"/>
                <w:color w:val="0070C0"/>
                <w:sz w:val="20"/>
                <w:szCs w:val="20"/>
              </w:rPr>
              <w:t xml:space="preserve"> MRF separates the plastics and also to observe resident behaviour </w:t>
            </w:r>
          </w:p>
        </w:tc>
        <w:tc>
          <w:tcPr>
            <w:tcW w:w="4718" w:type="dxa"/>
            <w:tcBorders>
              <w:top w:val="single" w:sz="4" w:space="0" w:color="auto"/>
              <w:left w:val="single" w:sz="4" w:space="0" w:color="auto"/>
              <w:bottom w:val="single" w:sz="4" w:space="0" w:color="auto"/>
              <w:right w:val="single" w:sz="4" w:space="0" w:color="auto"/>
            </w:tcBorders>
          </w:tcPr>
          <w:p w14:paraId="38016AC0" w14:textId="77777777" w:rsidR="007137C3" w:rsidRPr="00C065C6" w:rsidRDefault="007137C3" w:rsidP="006A60C9">
            <w:pPr>
              <w:pStyle w:val="ListParagraph"/>
              <w:ind w:left="420" w:hanging="329"/>
              <w:textAlignment w:val="baseline"/>
              <w:rPr>
                <w:rFonts w:ascii="Arial" w:hAnsi="Arial" w:cs="Arial"/>
                <w:color w:val="0070C0"/>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9691E25" w14:textId="18B8BE2C" w:rsidR="007137C3" w:rsidRPr="00C065C6" w:rsidRDefault="003931FD" w:rsidP="006A60C9">
            <w:pPr>
              <w:textAlignment w:val="baseline"/>
              <w:rPr>
                <w:rFonts w:ascii="Arial" w:hAnsi="Arial" w:cs="Arial"/>
                <w:color w:val="0070C0"/>
                <w:sz w:val="20"/>
                <w:szCs w:val="20"/>
              </w:rPr>
            </w:pPr>
            <w:r>
              <w:rPr>
                <w:rFonts w:ascii="Arial" w:hAnsi="Arial" w:cs="Arial"/>
                <w:color w:val="0070C0"/>
                <w:sz w:val="20"/>
                <w:szCs w:val="20"/>
              </w:rPr>
              <w:t>TBC</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20"/>
          <w:footerReference w:type="default" r:id="rId21"/>
          <w:headerReference w:type="first" r:id="rId22"/>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3"/>
      <w:headerReference w:type="default" r:id="rId24"/>
      <w:footerReference w:type="even" r:id="rId25"/>
      <w:footerReference w:type="default" r:id="rId26"/>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8CD33" w14:textId="77777777" w:rsidR="00E23246" w:rsidRDefault="00E23246">
      <w:r>
        <w:separator/>
      </w:r>
    </w:p>
  </w:endnote>
  <w:endnote w:type="continuationSeparator" w:id="0">
    <w:p w14:paraId="32704395" w14:textId="77777777" w:rsidR="00E23246" w:rsidRDefault="00E23246">
      <w:r>
        <w:continuationSeparator/>
      </w:r>
    </w:p>
  </w:endnote>
  <w:endnote w:type="continuationNotice" w:id="1">
    <w:p w14:paraId="2526B397" w14:textId="77777777" w:rsidR="00E23246" w:rsidRDefault="00E23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oundry Form Sans">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B29B" w14:textId="77777777" w:rsidR="00E23246" w:rsidRDefault="00E23246">
      <w:r>
        <w:separator/>
      </w:r>
    </w:p>
  </w:footnote>
  <w:footnote w:type="continuationSeparator" w:id="0">
    <w:p w14:paraId="6E043283" w14:textId="77777777" w:rsidR="00E23246" w:rsidRDefault="00E23246">
      <w:r>
        <w:continuationSeparator/>
      </w:r>
    </w:p>
  </w:footnote>
  <w:footnote w:type="continuationNotice" w:id="1">
    <w:p w14:paraId="124CC8AC" w14:textId="77777777" w:rsidR="00E23246" w:rsidRDefault="00E23246"/>
  </w:footnote>
  <w:footnote w:id="2">
    <w:p w14:paraId="3C8B4669" w14:textId="6FB83CCC" w:rsidR="005531C7" w:rsidRPr="00CF6CC4" w:rsidRDefault="005531C7"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20E69885" w14:textId="77777777" w:rsidR="005531C7" w:rsidRDefault="005531C7" w:rsidP="007B6560">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D1C7F"/>
    <w:multiLevelType w:val="hybridMultilevel"/>
    <w:tmpl w:val="DE48F1B2"/>
    <w:lvl w:ilvl="0" w:tplc="FE6AC778">
      <w:start w:val="19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BF5147"/>
    <w:multiLevelType w:val="hybridMultilevel"/>
    <w:tmpl w:val="3AB4712E"/>
    <w:lvl w:ilvl="0" w:tplc="383A6BAC">
      <w:start w:val="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38373F"/>
    <w:multiLevelType w:val="hybridMultilevel"/>
    <w:tmpl w:val="C6B4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C5988"/>
    <w:multiLevelType w:val="hybridMultilevel"/>
    <w:tmpl w:val="888C0728"/>
    <w:lvl w:ilvl="0" w:tplc="8D488AE2">
      <w:start w:val="19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0"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B870F2"/>
    <w:multiLevelType w:val="hybridMultilevel"/>
    <w:tmpl w:val="FF343332"/>
    <w:lvl w:ilvl="0" w:tplc="383A6BAC">
      <w:start w:val="4"/>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7D6B27"/>
    <w:multiLevelType w:val="hybridMultilevel"/>
    <w:tmpl w:val="6E50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5"/>
  </w:num>
  <w:num w:numId="2" w16cid:durableId="718363073">
    <w:abstractNumId w:val="16"/>
  </w:num>
  <w:num w:numId="3" w16cid:durableId="1394087927">
    <w:abstractNumId w:val="20"/>
  </w:num>
  <w:num w:numId="4" w16cid:durableId="1149053297">
    <w:abstractNumId w:val="29"/>
  </w:num>
  <w:num w:numId="5" w16cid:durableId="595479366">
    <w:abstractNumId w:val="18"/>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3"/>
  </w:num>
  <w:num w:numId="17" w16cid:durableId="1962107285">
    <w:abstractNumId w:val="19"/>
  </w:num>
  <w:num w:numId="18" w16cid:durableId="1787042242">
    <w:abstractNumId w:val="27"/>
  </w:num>
  <w:num w:numId="19" w16cid:durableId="152070646">
    <w:abstractNumId w:val="28"/>
  </w:num>
  <w:num w:numId="20" w16cid:durableId="1245841396">
    <w:abstractNumId w:val="12"/>
  </w:num>
  <w:num w:numId="21" w16cid:durableId="445806616">
    <w:abstractNumId w:val="26"/>
  </w:num>
  <w:num w:numId="22" w16cid:durableId="604727692">
    <w:abstractNumId w:val="13"/>
  </w:num>
  <w:num w:numId="23" w16cid:durableId="835460853">
    <w:abstractNumId w:val="24"/>
  </w:num>
  <w:num w:numId="24" w16cid:durableId="2005891249">
    <w:abstractNumId w:val="25"/>
  </w:num>
  <w:num w:numId="25" w16cid:durableId="1662541278">
    <w:abstractNumId w:val="21"/>
  </w:num>
  <w:num w:numId="26" w16cid:durableId="41028193">
    <w:abstractNumId w:val="14"/>
  </w:num>
  <w:num w:numId="27" w16cid:durableId="1450321410">
    <w:abstractNumId w:val="11"/>
  </w:num>
  <w:num w:numId="28" w16cid:durableId="688869388">
    <w:abstractNumId w:val="22"/>
  </w:num>
  <w:num w:numId="29" w16cid:durableId="1563515726">
    <w:abstractNumId w:val="10"/>
  </w:num>
  <w:num w:numId="30" w16cid:durableId="16534124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25C"/>
    <w:rsid w:val="000063B4"/>
    <w:rsid w:val="0000729C"/>
    <w:rsid w:val="00010946"/>
    <w:rsid w:val="00011276"/>
    <w:rsid w:val="000128AA"/>
    <w:rsid w:val="00015637"/>
    <w:rsid w:val="00015D33"/>
    <w:rsid w:val="000167BB"/>
    <w:rsid w:val="000170F9"/>
    <w:rsid w:val="00020AC5"/>
    <w:rsid w:val="00020B94"/>
    <w:rsid w:val="00021111"/>
    <w:rsid w:val="00022066"/>
    <w:rsid w:val="00030A10"/>
    <w:rsid w:val="00031199"/>
    <w:rsid w:val="000313F6"/>
    <w:rsid w:val="00031C81"/>
    <w:rsid w:val="000324CE"/>
    <w:rsid w:val="00033089"/>
    <w:rsid w:val="000337B6"/>
    <w:rsid w:val="0003438F"/>
    <w:rsid w:val="00035CFF"/>
    <w:rsid w:val="0003625D"/>
    <w:rsid w:val="00036AF6"/>
    <w:rsid w:val="00036B72"/>
    <w:rsid w:val="00036F1C"/>
    <w:rsid w:val="000375E4"/>
    <w:rsid w:val="00037AC6"/>
    <w:rsid w:val="00040741"/>
    <w:rsid w:val="000409D5"/>
    <w:rsid w:val="00041870"/>
    <w:rsid w:val="0004276B"/>
    <w:rsid w:val="00043743"/>
    <w:rsid w:val="00044924"/>
    <w:rsid w:val="00045D36"/>
    <w:rsid w:val="00045F24"/>
    <w:rsid w:val="00046BBB"/>
    <w:rsid w:val="000472D4"/>
    <w:rsid w:val="00047A52"/>
    <w:rsid w:val="00047CDB"/>
    <w:rsid w:val="00051B92"/>
    <w:rsid w:val="00051FE6"/>
    <w:rsid w:val="00052EB4"/>
    <w:rsid w:val="000534A9"/>
    <w:rsid w:val="000537D3"/>
    <w:rsid w:val="00053C22"/>
    <w:rsid w:val="00053C70"/>
    <w:rsid w:val="00053E43"/>
    <w:rsid w:val="0005479B"/>
    <w:rsid w:val="00056A06"/>
    <w:rsid w:val="00057266"/>
    <w:rsid w:val="00057BF9"/>
    <w:rsid w:val="00057FB2"/>
    <w:rsid w:val="00061B8B"/>
    <w:rsid w:val="00064B6D"/>
    <w:rsid w:val="000661BD"/>
    <w:rsid w:val="00066303"/>
    <w:rsid w:val="000667C2"/>
    <w:rsid w:val="00066CE6"/>
    <w:rsid w:val="00070C94"/>
    <w:rsid w:val="000718D0"/>
    <w:rsid w:val="000718D8"/>
    <w:rsid w:val="00072BD8"/>
    <w:rsid w:val="0007621C"/>
    <w:rsid w:val="0007774F"/>
    <w:rsid w:val="0007788B"/>
    <w:rsid w:val="00077FAD"/>
    <w:rsid w:val="00084698"/>
    <w:rsid w:val="00085B4B"/>
    <w:rsid w:val="00087AF2"/>
    <w:rsid w:val="00087D61"/>
    <w:rsid w:val="000902B9"/>
    <w:rsid w:val="00091E19"/>
    <w:rsid w:val="00092B11"/>
    <w:rsid w:val="00092EDB"/>
    <w:rsid w:val="00092F54"/>
    <w:rsid w:val="0009479A"/>
    <w:rsid w:val="00094BA5"/>
    <w:rsid w:val="0009588E"/>
    <w:rsid w:val="00095D4C"/>
    <w:rsid w:val="00095EBB"/>
    <w:rsid w:val="000962AC"/>
    <w:rsid w:val="0009635B"/>
    <w:rsid w:val="00096D75"/>
    <w:rsid w:val="000972AF"/>
    <w:rsid w:val="000978E2"/>
    <w:rsid w:val="000A2564"/>
    <w:rsid w:val="000A2D38"/>
    <w:rsid w:val="000A3256"/>
    <w:rsid w:val="000B0CB1"/>
    <w:rsid w:val="000B19FB"/>
    <w:rsid w:val="000B2285"/>
    <w:rsid w:val="000B2437"/>
    <w:rsid w:val="000B2628"/>
    <w:rsid w:val="000B2A8D"/>
    <w:rsid w:val="000B2EDA"/>
    <w:rsid w:val="000B347B"/>
    <w:rsid w:val="000B376F"/>
    <w:rsid w:val="000B4ED3"/>
    <w:rsid w:val="000B5A4F"/>
    <w:rsid w:val="000B644B"/>
    <w:rsid w:val="000B78C9"/>
    <w:rsid w:val="000B7CFE"/>
    <w:rsid w:val="000B7FC8"/>
    <w:rsid w:val="000C00B4"/>
    <w:rsid w:val="000C144B"/>
    <w:rsid w:val="000C2FC0"/>
    <w:rsid w:val="000C30A5"/>
    <w:rsid w:val="000C399D"/>
    <w:rsid w:val="000C6B8C"/>
    <w:rsid w:val="000D0562"/>
    <w:rsid w:val="000D1044"/>
    <w:rsid w:val="000D2C20"/>
    <w:rsid w:val="000D33D7"/>
    <w:rsid w:val="000D3872"/>
    <w:rsid w:val="000D44CF"/>
    <w:rsid w:val="000D464D"/>
    <w:rsid w:val="000D5C02"/>
    <w:rsid w:val="000D5D4E"/>
    <w:rsid w:val="000D602E"/>
    <w:rsid w:val="000E09F3"/>
    <w:rsid w:val="000E0BA9"/>
    <w:rsid w:val="000E1423"/>
    <w:rsid w:val="000E1F67"/>
    <w:rsid w:val="000E2CBB"/>
    <w:rsid w:val="000E3AB9"/>
    <w:rsid w:val="000E4594"/>
    <w:rsid w:val="000F153B"/>
    <w:rsid w:val="000F2B3B"/>
    <w:rsid w:val="000F4AE9"/>
    <w:rsid w:val="000F4ECC"/>
    <w:rsid w:val="000F568D"/>
    <w:rsid w:val="000F6533"/>
    <w:rsid w:val="000F6DF2"/>
    <w:rsid w:val="000F7888"/>
    <w:rsid w:val="000F7AC3"/>
    <w:rsid w:val="00100646"/>
    <w:rsid w:val="00100905"/>
    <w:rsid w:val="001009A2"/>
    <w:rsid w:val="00101522"/>
    <w:rsid w:val="0010362B"/>
    <w:rsid w:val="0010388D"/>
    <w:rsid w:val="00104A84"/>
    <w:rsid w:val="0010702B"/>
    <w:rsid w:val="00107126"/>
    <w:rsid w:val="001079BD"/>
    <w:rsid w:val="00107DF9"/>
    <w:rsid w:val="00107F47"/>
    <w:rsid w:val="00107F9E"/>
    <w:rsid w:val="0011084D"/>
    <w:rsid w:val="00110A9F"/>
    <w:rsid w:val="00111D7A"/>
    <w:rsid w:val="00112A2B"/>
    <w:rsid w:val="00112A51"/>
    <w:rsid w:val="001132E8"/>
    <w:rsid w:val="001139C7"/>
    <w:rsid w:val="00113BBA"/>
    <w:rsid w:val="001146C3"/>
    <w:rsid w:val="001159D7"/>
    <w:rsid w:val="00115C78"/>
    <w:rsid w:val="0011693E"/>
    <w:rsid w:val="0011796C"/>
    <w:rsid w:val="00120B40"/>
    <w:rsid w:val="001217D9"/>
    <w:rsid w:val="001223CA"/>
    <w:rsid w:val="00123357"/>
    <w:rsid w:val="00123C0E"/>
    <w:rsid w:val="001255E8"/>
    <w:rsid w:val="00125D81"/>
    <w:rsid w:val="001263FA"/>
    <w:rsid w:val="001274A9"/>
    <w:rsid w:val="00127832"/>
    <w:rsid w:val="00130C40"/>
    <w:rsid w:val="0013130B"/>
    <w:rsid w:val="00131AB8"/>
    <w:rsid w:val="00131D0A"/>
    <w:rsid w:val="0013266D"/>
    <w:rsid w:val="00133FB4"/>
    <w:rsid w:val="001341C6"/>
    <w:rsid w:val="00135BE5"/>
    <w:rsid w:val="00136F9B"/>
    <w:rsid w:val="00137161"/>
    <w:rsid w:val="00141BEE"/>
    <w:rsid w:val="00141E65"/>
    <w:rsid w:val="00142AF6"/>
    <w:rsid w:val="00143484"/>
    <w:rsid w:val="00144783"/>
    <w:rsid w:val="001448E1"/>
    <w:rsid w:val="0014545A"/>
    <w:rsid w:val="001463C2"/>
    <w:rsid w:val="00146545"/>
    <w:rsid w:val="00151E92"/>
    <w:rsid w:val="00152912"/>
    <w:rsid w:val="001544CA"/>
    <w:rsid w:val="00156175"/>
    <w:rsid w:val="0015706F"/>
    <w:rsid w:val="00157474"/>
    <w:rsid w:val="001579CA"/>
    <w:rsid w:val="00161F31"/>
    <w:rsid w:val="00163A66"/>
    <w:rsid w:val="001647E8"/>
    <w:rsid w:val="00165B94"/>
    <w:rsid w:val="00167CCD"/>
    <w:rsid w:val="00172200"/>
    <w:rsid w:val="0017284A"/>
    <w:rsid w:val="001739CF"/>
    <w:rsid w:val="00174414"/>
    <w:rsid w:val="00176108"/>
    <w:rsid w:val="001761D3"/>
    <w:rsid w:val="00176474"/>
    <w:rsid w:val="00180564"/>
    <w:rsid w:val="00182BB3"/>
    <w:rsid w:val="00185F58"/>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95274"/>
    <w:rsid w:val="001A0D12"/>
    <w:rsid w:val="001A1BC5"/>
    <w:rsid w:val="001A2183"/>
    <w:rsid w:val="001A381B"/>
    <w:rsid w:val="001A4524"/>
    <w:rsid w:val="001A78E2"/>
    <w:rsid w:val="001A7BC9"/>
    <w:rsid w:val="001B06D5"/>
    <w:rsid w:val="001B1001"/>
    <w:rsid w:val="001B1792"/>
    <w:rsid w:val="001B233E"/>
    <w:rsid w:val="001B2E5F"/>
    <w:rsid w:val="001B339B"/>
    <w:rsid w:val="001B43C9"/>
    <w:rsid w:val="001B4E86"/>
    <w:rsid w:val="001B5675"/>
    <w:rsid w:val="001B7523"/>
    <w:rsid w:val="001B77E2"/>
    <w:rsid w:val="001B7BD7"/>
    <w:rsid w:val="001C13BE"/>
    <w:rsid w:val="001C20C4"/>
    <w:rsid w:val="001C31A9"/>
    <w:rsid w:val="001C3FB1"/>
    <w:rsid w:val="001C4427"/>
    <w:rsid w:val="001C54F9"/>
    <w:rsid w:val="001C6751"/>
    <w:rsid w:val="001C7B2A"/>
    <w:rsid w:val="001C7CDB"/>
    <w:rsid w:val="001D0E1D"/>
    <w:rsid w:val="001D1536"/>
    <w:rsid w:val="001D25C3"/>
    <w:rsid w:val="001D3A60"/>
    <w:rsid w:val="001D4AD6"/>
    <w:rsid w:val="001D4C22"/>
    <w:rsid w:val="001D5199"/>
    <w:rsid w:val="001D53B6"/>
    <w:rsid w:val="001D6C2B"/>
    <w:rsid w:val="001D6CE6"/>
    <w:rsid w:val="001D7523"/>
    <w:rsid w:val="001E0789"/>
    <w:rsid w:val="001E0D05"/>
    <w:rsid w:val="001E17B2"/>
    <w:rsid w:val="001E1F16"/>
    <w:rsid w:val="001E3288"/>
    <w:rsid w:val="001E35D2"/>
    <w:rsid w:val="001E3F2D"/>
    <w:rsid w:val="001E4628"/>
    <w:rsid w:val="001E469D"/>
    <w:rsid w:val="001E46E5"/>
    <w:rsid w:val="001E5E98"/>
    <w:rsid w:val="001E6799"/>
    <w:rsid w:val="001E6DA2"/>
    <w:rsid w:val="001F0112"/>
    <w:rsid w:val="001F083A"/>
    <w:rsid w:val="001F0BD0"/>
    <w:rsid w:val="001F1529"/>
    <w:rsid w:val="001F1909"/>
    <w:rsid w:val="001F22D7"/>
    <w:rsid w:val="001F2A41"/>
    <w:rsid w:val="001F478D"/>
    <w:rsid w:val="001F4811"/>
    <w:rsid w:val="001F4F22"/>
    <w:rsid w:val="001F5194"/>
    <w:rsid w:val="001F6F2E"/>
    <w:rsid w:val="001F7DC1"/>
    <w:rsid w:val="00200783"/>
    <w:rsid w:val="00201717"/>
    <w:rsid w:val="00201A2D"/>
    <w:rsid w:val="00201F8D"/>
    <w:rsid w:val="002024E3"/>
    <w:rsid w:val="00202930"/>
    <w:rsid w:val="00202BCF"/>
    <w:rsid w:val="00203DEA"/>
    <w:rsid w:val="00204B43"/>
    <w:rsid w:val="002055AD"/>
    <w:rsid w:val="00206E40"/>
    <w:rsid w:val="0021034E"/>
    <w:rsid w:val="002104D4"/>
    <w:rsid w:val="00211164"/>
    <w:rsid w:val="002117C0"/>
    <w:rsid w:val="002117F7"/>
    <w:rsid w:val="002211BD"/>
    <w:rsid w:val="0022162D"/>
    <w:rsid w:val="00221E6B"/>
    <w:rsid w:val="00222191"/>
    <w:rsid w:val="00223A28"/>
    <w:rsid w:val="002241D9"/>
    <w:rsid w:val="0022457F"/>
    <w:rsid w:val="00224646"/>
    <w:rsid w:val="002248B5"/>
    <w:rsid w:val="002265DC"/>
    <w:rsid w:val="00227620"/>
    <w:rsid w:val="0022762C"/>
    <w:rsid w:val="00227818"/>
    <w:rsid w:val="00227914"/>
    <w:rsid w:val="002320BA"/>
    <w:rsid w:val="002336AD"/>
    <w:rsid w:val="00234405"/>
    <w:rsid w:val="00234A36"/>
    <w:rsid w:val="00234D41"/>
    <w:rsid w:val="00236BF4"/>
    <w:rsid w:val="00240591"/>
    <w:rsid w:val="00241551"/>
    <w:rsid w:val="002417C1"/>
    <w:rsid w:val="00242947"/>
    <w:rsid w:val="00242E1C"/>
    <w:rsid w:val="00243778"/>
    <w:rsid w:val="00245C75"/>
    <w:rsid w:val="00246AAF"/>
    <w:rsid w:val="00247046"/>
    <w:rsid w:val="00250DD2"/>
    <w:rsid w:val="0025175F"/>
    <w:rsid w:val="00251E65"/>
    <w:rsid w:val="00251F15"/>
    <w:rsid w:val="00256B8D"/>
    <w:rsid w:val="00257540"/>
    <w:rsid w:val="00257587"/>
    <w:rsid w:val="002577DF"/>
    <w:rsid w:val="0025784B"/>
    <w:rsid w:val="0026100C"/>
    <w:rsid w:val="00261A60"/>
    <w:rsid w:val="00261A7D"/>
    <w:rsid w:val="00261B51"/>
    <w:rsid w:val="0026258B"/>
    <w:rsid w:val="0026404C"/>
    <w:rsid w:val="00264522"/>
    <w:rsid w:val="00266199"/>
    <w:rsid w:val="00266459"/>
    <w:rsid w:val="00267287"/>
    <w:rsid w:val="002677D8"/>
    <w:rsid w:val="0027138E"/>
    <w:rsid w:val="002724AC"/>
    <w:rsid w:val="0027288A"/>
    <w:rsid w:val="00272917"/>
    <w:rsid w:val="002740FE"/>
    <w:rsid w:val="0027492E"/>
    <w:rsid w:val="0027548F"/>
    <w:rsid w:val="002755A4"/>
    <w:rsid w:val="002758D7"/>
    <w:rsid w:val="00275AA4"/>
    <w:rsid w:val="00275B5B"/>
    <w:rsid w:val="0027647C"/>
    <w:rsid w:val="0027667B"/>
    <w:rsid w:val="00280234"/>
    <w:rsid w:val="00280B16"/>
    <w:rsid w:val="00281C70"/>
    <w:rsid w:val="00281E0A"/>
    <w:rsid w:val="0028222E"/>
    <w:rsid w:val="00282AE0"/>
    <w:rsid w:val="0028312F"/>
    <w:rsid w:val="0028318B"/>
    <w:rsid w:val="002831AB"/>
    <w:rsid w:val="0028360B"/>
    <w:rsid w:val="00284D5A"/>
    <w:rsid w:val="00284ECF"/>
    <w:rsid w:val="00285DE4"/>
    <w:rsid w:val="00290DDF"/>
    <w:rsid w:val="00291218"/>
    <w:rsid w:val="00291615"/>
    <w:rsid w:val="00292DEB"/>
    <w:rsid w:val="00293380"/>
    <w:rsid w:val="00293488"/>
    <w:rsid w:val="00293908"/>
    <w:rsid w:val="002944C9"/>
    <w:rsid w:val="00294C1C"/>
    <w:rsid w:val="00296DF7"/>
    <w:rsid w:val="002970E1"/>
    <w:rsid w:val="002975A5"/>
    <w:rsid w:val="002A000A"/>
    <w:rsid w:val="002A06D5"/>
    <w:rsid w:val="002A208A"/>
    <w:rsid w:val="002A3C00"/>
    <w:rsid w:val="002A4B70"/>
    <w:rsid w:val="002A5379"/>
    <w:rsid w:val="002B2501"/>
    <w:rsid w:val="002B2901"/>
    <w:rsid w:val="002B3505"/>
    <w:rsid w:val="002B40E4"/>
    <w:rsid w:val="002B5606"/>
    <w:rsid w:val="002B599E"/>
    <w:rsid w:val="002B5FFF"/>
    <w:rsid w:val="002C1866"/>
    <w:rsid w:val="002C22D2"/>
    <w:rsid w:val="002C32E4"/>
    <w:rsid w:val="002C3514"/>
    <w:rsid w:val="002C38CF"/>
    <w:rsid w:val="002C5616"/>
    <w:rsid w:val="002C72FB"/>
    <w:rsid w:val="002C77DF"/>
    <w:rsid w:val="002C78B4"/>
    <w:rsid w:val="002C7E55"/>
    <w:rsid w:val="002D0DDD"/>
    <w:rsid w:val="002D0E84"/>
    <w:rsid w:val="002D1867"/>
    <w:rsid w:val="002D3A97"/>
    <w:rsid w:val="002D3E53"/>
    <w:rsid w:val="002D5D29"/>
    <w:rsid w:val="002D5ED0"/>
    <w:rsid w:val="002D6D36"/>
    <w:rsid w:val="002E0434"/>
    <w:rsid w:val="002E0865"/>
    <w:rsid w:val="002E264B"/>
    <w:rsid w:val="002E27BD"/>
    <w:rsid w:val="002E50D1"/>
    <w:rsid w:val="002E5563"/>
    <w:rsid w:val="002E5C32"/>
    <w:rsid w:val="002E781B"/>
    <w:rsid w:val="002F0499"/>
    <w:rsid w:val="002F1626"/>
    <w:rsid w:val="002F221F"/>
    <w:rsid w:val="002F2DD0"/>
    <w:rsid w:val="002F4378"/>
    <w:rsid w:val="002F45A9"/>
    <w:rsid w:val="002F6920"/>
    <w:rsid w:val="002F696C"/>
    <w:rsid w:val="0030092F"/>
    <w:rsid w:val="0030160F"/>
    <w:rsid w:val="00302846"/>
    <w:rsid w:val="00302CDB"/>
    <w:rsid w:val="003035FC"/>
    <w:rsid w:val="0030397F"/>
    <w:rsid w:val="003041CB"/>
    <w:rsid w:val="00304673"/>
    <w:rsid w:val="00304EBB"/>
    <w:rsid w:val="00306208"/>
    <w:rsid w:val="00306ED5"/>
    <w:rsid w:val="003114B4"/>
    <w:rsid w:val="0031439F"/>
    <w:rsid w:val="00314BF5"/>
    <w:rsid w:val="003158BF"/>
    <w:rsid w:val="00315E50"/>
    <w:rsid w:val="00316416"/>
    <w:rsid w:val="00316A7F"/>
    <w:rsid w:val="00316BBB"/>
    <w:rsid w:val="00316D08"/>
    <w:rsid w:val="00317B29"/>
    <w:rsid w:val="003205AE"/>
    <w:rsid w:val="00320F10"/>
    <w:rsid w:val="00323671"/>
    <w:rsid w:val="00323F80"/>
    <w:rsid w:val="00324090"/>
    <w:rsid w:val="003242B1"/>
    <w:rsid w:val="003243DD"/>
    <w:rsid w:val="00324AAF"/>
    <w:rsid w:val="003257BE"/>
    <w:rsid w:val="0032582F"/>
    <w:rsid w:val="00325E7D"/>
    <w:rsid w:val="00325ED9"/>
    <w:rsid w:val="00327ADA"/>
    <w:rsid w:val="00327BA0"/>
    <w:rsid w:val="00330673"/>
    <w:rsid w:val="00330771"/>
    <w:rsid w:val="00330981"/>
    <w:rsid w:val="00331089"/>
    <w:rsid w:val="0033452D"/>
    <w:rsid w:val="0033473F"/>
    <w:rsid w:val="00334BBC"/>
    <w:rsid w:val="00336D27"/>
    <w:rsid w:val="003409B8"/>
    <w:rsid w:val="003420A8"/>
    <w:rsid w:val="0034303C"/>
    <w:rsid w:val="00343ABB"/>
    <w:rsid w:val="00343E63"/>
    <w:rsid w:val="003440EC"/>
    <w:rsid w:val="0034489C"/>
    <w:rsid w:val="003448E4"/>
    <w:rsid w:val="00346E80"/>
    <w:rsid w:val="00347ECB"/>
    <w:rsid w:val="003505B0"/>
    <w:rsid w:val="00350B0D"/>
    <w:rsid w:val="00351304"/>
    <w:rsid w:val="00351354"/>
    <w:rsid w:val="00351824"/>
    <w:rsid w:val="00351A01"/>
    <w:rsid w:val="00353646"/>
    <w:rsid w:val="00354786"/>
    <w:rsid w:val="003551B8"/>
    <w:rsid w:val="003559C9"/>
    <w:rsid w:val="00355BDB"/>
    <w:rsid w:val="00355DDA"/>
    <w:rsid w:val="003568DA"/>
    <w:rsid w:val="00356A27"/>
    <w:rsid w:val="00357CCC"/>
    <w:rsid w:val="00363269"/>
    <w:rsid w:val="003641AC"/>
    <w:rsid w:val="0036513D"/>
    <w:rsid w:val="00365EE1"/>
    <w:rsid w:val="00365F91"/>
    <w:rsid w:val="00370798"/>
    <w:rsid w:val="00372D02"/>
    <w:rsid w:val="00373791"/>
    <w:rsid w:val="00373A71"/>
    <w:rsid w:val="0037571A"/>
    <w:rsid w:val="00377AA9"/>
    <w:rsid w:val="00380D71"/>
    <w:rsid w:val="00383982"/>
    <w:rsid w:val="00383A07"/>
    <w:rsid w:val="0038487D"/>
    <w:rsid w:val="00386753"/>
    <w:rsid w:val="00390F30"/>
    <w:rsid w:val="0039110A"/>
    <w:rsid w:val="00392778"/>
    <w:rsid w:val="003931FD"/>
    <w:rsid w:val="003935CD"/>
    <w:rsid w:val="003938E6"/>
    <w:rsid w:val="003947D6"/>
    <w:rsid w:val="00394E6D"/>
    <w:rsid w:val="003958DF"/>
    <w:rsid w:val="003969F8"/>
    <w:rsid w:val="00396B26"/>
    <w:rsid w:val="00397263"/>
    <w:rsid w:val="0039732D"/>
    <w:rsid w:val="003A1DBF"/>
    <w:rsid w:val="003A2A16"/>
    <w:rsid w:val="003A3B2E"/>
    <w:rsid w:val="003A5E65"/>
    <w:rsid w:val="003A6EA2"/>
    <w:rsid w:val="003A745A"/>
    <w:rsid w:val="003A7CF9"/>
    <w:rsid w:val="003B0424"/>
    <w:rsid w:val="003B08CB"/>
    <w:rsid w:val="003B14F1"/>
    <w:rsid w:val="003B1BD2"/>
    <w:rsid w:val="003B5439"/>
    <w:rsid w:val="003B603A"/>
    <w:rsid w:val="003B6DC4"/>
    <w:rsid w:val="003B7D83"/>
    <w:rsid w:val="003B7E84"/>
    <w:rsid w:val="003C0031"/>
    <w:rsid w:val="003C0946"/>
    <w:rsid w:val="003C1020"/>
    <w:rsid w:val="003C2442"/>
    <w:rsid w:val="003C3B76"/>
    <w:rsid w:val="003C3E41"/>
    <w:rsid w:val="003C448B"/>
    <w:rsid w:val="003C46A1"/>
    <w:rsid w:val="003C4AA1"/>
    <w:rsid w:val="003C4D33"/>
    <w:rsid w:val="003C5364"/>
    <w:rsid w:val="003C575C"/>
    <w:rsid w:val="003C5A45"/>
    <w:rsid w:val="003C606B"/>
    <w:rsid w:val="003C62AD"/>
    <w:rsid w:val="003C70FC"/>
    <w:rsid w:val="003C77FB"/>
    <w:rsid w:val="003D2802"/>
    <w:rsid w:val="003D2882"/>
    <w:rsid w:val="003D2981"/>
    <w:rsid w:val="003D2D38"/>
    <w:rsid w:val="003D3415"/>
    <w:rsid w:val="003D3EA2"/>
    <w:rsid w:val="003D4A63"/>
    <w:rsid w:val="003D4C62"/>
    <w:rsid w:val="003D4E6B"/>
    <w:rsid w:val="003D678A"/>
    <w:rsid w:val="003D6CC0"/>
    <w:rsid w:val="003D7CB0"/>
    <w:rsid w:val="003E0059"/>
    <w:rsid w:val="003E0554"/>
    <w:rsid w:val="003E117D"/>
    <w:rsid w:val="003E2A21"/>
    <w:rsid w:val="003E2FF6"/>
    <w:rsid w:val="003E4842"/>
    <w:rsid w:val="003E68D6"/>
    <w:rsid w:val="003E7C51"/>
    <w:rsid w:val="003F0AB7"/>
    <w:rsid w:val="003F13AE"/>
    <w:rsid w:val="003F17B0"/>
    <w:rsid w:val="003F44E4"/>
    <w:rsid w:val="003F468C"/>
    <w:rsid w:val="003F46AA"/>
    <w:rsid w:val="003F6790"/>
    <w:rsid w:val="003F7090"/>
    <w:rsid w:val="003F7D90"/>
    <w:rsid w:val="004004F9"/>
    <w:rsid w:val="00400DEF"/>
    <w:rsid w:val="004017E5"/>
    <w:rsid w:val="00401881"/>
    <w:rsid w:val="00401C11"/>
    <w:rsid w:val="00404C18"/>
    <w:rsid w:val="00404EDB"/>
    <w:rsid w:val="0040610E"/>
    <w:rsid w:val="004061E9"/>
    <w:rsid w:val="00407BA9"/>
    <w:rsid w:val="00410946"/>
    <w:rsid w:val="00410A29"/>
    <w:rsid w:val="00411D6C"/>
    <w:rsid w:val="00411F3D"/>
    <w:rsid w:val="0041524E"/>
    <w:rsid w:val="00416BD1"/>
    <w:rsid w:val="00416DB1"/>
    <w:rsid w:val="00417037"/>
    <w:rsid w:val="00417476"/>
    <w:rsid w:val="00420843"/>
    <w:rsid w:val="00422E26"/>
    <w:rsid w:val="00425B73"/>
    <w:rsid w:val="00425EA2"/>
    <w:rsid w:val="00426362"/>
    <w:rsid w:val="004276D9"/>
    <w:rsid w:val="00430A8A"/>
    <w:rsid w:val="00430CF9"/>
    <w:rsid w:val="00432013"/>
    <w:rsid w:val="004321B9"/>
    <w:rsid w:val="004327E2"/>
    <w:rsid w:val="00432EE9"/>
    <w:rsid w:val="004338C0"/>
    <w:rsid w:val="00433F10"/>
    <w:rsid w:val="00434609"/>
    <w:rsid w:val="0043493E"/>
    <w:rsid w:val="00435F37"/>
    <w:rsid w:val="00437A2E"/>
    <w:rsid w:val="00442394"/>
    <w:rsid w:val="004426D9"/>
    <w:rsid w:val="00442743"/>
    <w:rsid w:val="00443FCA"/>
    <w:rsid w:val="00445113"/>
    <w:rsid w:val="00445C24"/>
    <w:rsid w:val="00445CAE"/>
    <w:rsid w:val="00445EF5"/>
    <w:rsid w:val="004501A5"/>
    <w:rsid w:val="004507C6"/>
    <w:rsid w:val="004531F4"/>
    <w:rsid w:val="00453FD5"/>
    <w:rsid w:val="00456CEE"/>
    <w:rsid w:val="00456DCE"/>
    <w:rsid w:val="00457560"/>
    <w:rsid w:val="0045798C"/>
    <w:rsid w:val="00460023"/>
    <w:rsid w:val="0046034B"/>
    <w:rsid w:val="00461354"/>
    <w:rsid w:val="004624E4"/>
    <w:rsid w:val="0046470E"/>
    <w:rsid w:val="00466C1F"/>
    <w:rsid w:val="004677AD"/>
    <w:rsid w:val="00470534"/>
    <w:rsid w:val="00471686"/>
    <w:rsid w:val="00472DA4"/>
    <w:rsid w:val="00472F37"/>
    <w:rsid w:val="00473003"/>
    <w:rsid w:val="004738F2"/>
    <w:rsid w:val="00474099"/>
    <w:rsid w:val="004762CF"/>
    <w:rsid w:val="00476CF4"/>
    <w:rsid w:val="0047703C"/>
    <w:rsid w:val="00481415"/>
    <w:rsid w:val="0048149B"/>
    <w:rsid w:val="0048171E"/>
    <w:rsid w:val="004818F6"/>
    <w:rsid w:val="004839BD"/>
    <w:rsid w:val="00483F64"/>
    <w:rsid w:val="004849FF"/>
    <w:rsid w:val="00484EE5"/>
    <w:rsid w:val="00484FA1"/>
    <w:rsid w:val="00485271"/>
    <w:rsid w:val="0048530D"/>
    <w:rsid w:val="004857AF"/>
    <w:rsid w:val="00486280"/>
    <w:rsid w:val="00487316"/>
    <w:rsid w:val="004873B9"/>
    <w:rsid w:val="00487AEC"/>
    <w:rsid w:val="00491C50"/>
    <w:rsid w:val="00492970"/>
    <w:rsid w:val="004944A5"/>
    <w:rsid w:val="00495D12"/>
    <w:rsid w:val="004961F5"/>
    <w:rsid w:val="004962A8"/>
    <w:rsid w:val="00496A68"/>
    <w:rsid w:val="00497901"/>
    <w:rsid w:val="004A0933"/>
    <w:rsid w:val="004A0D72"/>
    <w:rsid w:val="004A1D9E"/>
    <w:rsid w:val="004A1EB2"/>
    <w:rsid w:val="004A22E8"/>
    <w:rsid w:val="004A23E4"/>
    <w:rsid w:val="004A2798"/>
    <w:rsid w:val="004A2B98"/>
    <w:rsid w:val="004A2FB1"/>
    <w:rsid w:val="004A313E"/>
    <w:rsid w:val="004A33F2"/>
    <w:rsid w:val="004A3E94"/>
    <w:rsid w:val="004A4959"/>
    <w:rsid w:val="004A4DB6"/>
    <w:rsid w:val="004A5113"/>
    <w:rsid w:val="004A535B"/>
    <w:rsid w:val="004A6C62"/>
    <w:rsid w:val="004A742F"/>
    <w:rsid w:val="004B225E"/>
    <w:rsid w:val="004B2D64"/>
    <w:rsid w:val="004B3778"/>
    <w:rsid w:val="004B65AE"/>
    <w:rsid w:val="004B7B86"/>
    <w:rsid w:val="004C04BF"/>
    <w:rsid w:val="004C28D0"/>
    <w:rsid w:val="004C2AF1"/>
    <w:rsid w:val="004C3F32"/>
    <w:rsid w:val="004C4357"/>
    <w:rsid w:val="004C4B24"/>
    <w:rsid w:val="004C4E14"/>
    <w:rsid w:val="004C648B"/>
    <w:rsid w:val="004D20E0"/>
    <w:rsid w:val="004D2358"/>
    <w:rsid w:val="004D28F5"/>
    <w:rsid w:val="004D41EF"/>
    <w:rsid w:val="004D45B1"/>
    <w:rsid w:val="004D5569"/>
    <w:rsid w:val="004D57D3"/>
    <w:rsid w:val="004D5A4D"/>
    <w:rsid w:val="004D5E58"/>
    <w:rsid w:val="004D683D"/>
    <w:rsid w:val="004E04A6"/>
    <w:rsid w:val="004E0746"/>
    <w:rsid w:val="004E0B63"/>
    <w:rsid w:val="004E3460"/>
    <w:rsid w:val="004E4192"/>
    <w:rsid w:val="004E488C"/>
    <w:rsid w:val="004E5025"/>
    <w:rsid w:val="004F35A7"/>
    <w:rsid w:val="004F4717"/>
    <w:rsid w:val="004F51AF"/>
    <w:rsid w:val="004F7320"/>
    <w:rsid w:val="004F7CA2"/>
    <w:rsid w:val="004F7DBD"/>
    <w:rsid w:val="00501079"/>
    <w:rsid w:val="005017BC"/>
    <w:rsid w:val="005018D0"/>
    <w:rsid w:val="00501BCD"/>
    <w:rsid w:val="0050262B"/>
    <w:rsid w:val="00503159"/>
    <w:rsid w:val="00503663"/>
    <w:rsid w:val="0050399B"/>
    <w:rsid w:val="00503C9D"/>
    <w:rsid w:val="005052B5"/>
    <w:rsid w:val="00506893"/>
    <w:rsid w:val="0050738B"/>
    <w:rsid w:val="00510C7F"/>
    <w:rsid w:val="00511903"/>
    <w:rsid w:val="00512E19"/>
    <w:rsid w:val="00512EA6"/>
    <w:rsid w:val="00513039"/>
    <w:rsid w:val="005130E2"/>
    <w:rsid w:val="0051357C"/>
    <w:rsid w:val="00515040"/>
    <w:rsid w:val="005156BB"/>
    <w:rsid w:val="0051604A"/>
    <w:rsid w:val="005161C6"/>
    <w:rsid w:val="00516F9F"/>
    <w:rsid w:val="00517246"/>
    <w:rsid w:val="00520D7E"/>
    <w:rsid w:val="00521E84"/>
    <w:rsid w:val="00521F73"/>
    <w:rsid w:val="0052217A"/>
    <w:rsid w:val="005234BF"/>
    <w:rsid w:val="00523EB7"/>
    <w:rsid w:val="00523EDB"/>
    <w:rsid w:val="00523EFA"/>
    <w:rsid w:val="0052416B"/>
    <w:rsid w:val="005267F7"/>
    <w:rsid w:val="00527317"/>
    <w:rsid w:val="005278FC"/>
    <w:rsid w:val="00527FA6"/>
    <w:rsid w:val="00532BBF"/>
    <w:rsid w:val="00536BE6"/>
    <w:rsid w:val="00540651"/>
    <w:rsid w:val="00542C8A"/>
    <w:rsid w:val="00543A80"/>
    <w:rsid w:val="00543C79"/>
    <w:rsid w:val="00543EE9"/>
    <w:rsid w:val="00545DE6"/>
    <w:rsid w:val="00545E49"/>
    <w:rsid w:val="005461CA"/>
    <w:rsid w:val="005467DB"/>
    <w:rsid w:val="005469FB"/>
    <w:rsid w:val="00547BF7"/>
    <w:rsid w:val="00547FE1"/>
    <w:rsid w:val="00551126"/>
    <w:rsid w:val="00551849"/>
    <w:rsid w:val="00551979"/>
    <w:rsid w:val="00552145"/>
    <w:rsid w:val="00552321"/>
    <w:rsid w:val="00552807"/>
    <w:rsid w:val="005528F6"/>
    <w:rsid w:val="005531C7"/>
    <w:rsid w:val="005541E7"/>
    <w:rsid w:val="0055510A"/>
    <w:rsid w:val="005551A1"/>
    <w:rsid w:val="00556BFB"/>
    <w:rsid w:val="00556D71"/>
    <w:rsid w:val="005574F9"/>
    <w:rsid w:val="00557648"/>
    <w:rsid w:val="00557F05"/>
    <w:rsid w:val="00560338"/>
    <w:rsid w:val="005622B9"/>
    <w:rsid w:val="005623E9"/>
    <w:rsid w:val="005627D9"/>
    <w:rsid w:val="005659C7"/>
    <w:rsid w:val="00565E3A"/>
    <w:rsid w:val="00566611"/>
    <w:rsid w:val="00566BE1"/>
    <w:rsid w:val="00572D33"/>
    <w:rsid w:val="00574192"/>
    <w:rsid w:val="005745EF"/>
    <w:rsid w:val="00574AA6"/>
    <w:rsid w:val="005753B9"/>
    <w:rsid w:val="0057651F"/>
    <w:rsid w:val="00577C90"/>
    <w:rsid w:val="00577D94"/>
    <w:rsid w:val="00577E09"/>
    <w:rsid w:val="0058092A"/>
    <w:rsid w:val="00584EB4"/>
    <w:rsid w:val="00586611"/>
    <w:rsid w:val="005869CA"/>
    <w:rsid w:val="00586ADB"/>
    <w:rsid w:val="00587014"/>
    <w:rsid w:val="00587A62"/>
    <w:rsid w:val="00590CA0"/>
    <w:rsid w:val="005926E8"/>
    <w:rsid w:val="00593270"/>
    <w:rsid w:val="00594113"/>
    <w:rsid w:val="00594F3F"/>
    <w:rsid w:val="00596335"/>
    <w:rsid w:val="005967DB"/>
    <w:rsid w:val="00596863"/>
    <w:rsid w:val="00597EF5"/>
    <w:rsid w:val="005A0399"/>
    <w:rsid w:val="005A0C39"/>
    <w:rsid w:val="005A1B22"/>
    <w:rsid w:val="005A2877"/>
    <w:rsid w:val="005A3171"/>
    <w:rsid w:val="005A387E"/>
    <w:rsid w:val="005A40EF"/>
    <w:rsid w:val="005A420D"/>
    <w:rsid w:val="005A4FAD"/>
    <w:rsid w:val="005A514E"/>
    <w:rsid w:val="005A5C19"/>
    <w:rsid w:val="005A747E"/>
    <w:rsid w:val="005A74D2"/>
    <w:rsid w:val="005A790E"/>
    <w:rsid w:val="005B1D26"/>
    <w:rsid w:val="005B278E"/>
    <w:rsid w:val="005B28A9"/>
    <w:rsid w:val="005B2993"/>
    <w:rsid w:val="005B2A9A"/>
    <w:rsid w:val="005B3188"/>
    <w:rsid w:val="005B3C08"/>
    <w:rsid w:val="005B55A1"/>
    <w:rsid w:val="005B7B8F"/>
    <w:rsid w:val="005C244B"/>
    <w:rsid w:val="005C263F"/>
    <w:rsid w:val="005C26B9"/>
    <w:rsid w:val="005C410C"/>
    <w:rsid w:val="005C4123"/>
    <w:rsid w:val="005C4171"/>
    <w:rsid w:val="005C43A8"/>
    <w:rsid w:val="005C442E"/>
    <w:rsid w:val="005C5BD5"/>
    <w:rsid w:val="005C7873"/>
    <w:rsid w:val="005D02AD"/>
    <w:rsid w:val="005D035A"/>
    <w:rsid w:val="005D03BE"/>
    <w:rsid w:val="005D11EC"/>
    <w:rsid w:val="005D1FFB"/>
    <w:rsid w:val="005D2503"/>
    <w:rsid w:val="005D35FD"/>
    <w:rsid w:val="005D36A5"/>
    <w:rsid w:val="005D57B4"/>
    <w:rsid w:val="005D6A06"/>
    <w:rsid w:val="005D71C0"/>
    <w:rsid w:val="005E011D"/>
    <w:rsid w:val="005E015F"/>
    <w:rsid w:val="005E0741"/>
    <w:rsid w:val="005E1341"/>
    <w:rsid w:val="005E150C"/>
    <w:rsid w:val="005E2AFE"/>
    <w:rsid w:val="005E2DA6"/>
    <w:rsid w:val="005E3ACA"/>
    <w:rsid w:val="005E4B71"/>
    <w:rsid w:val="005E4BCE"/>
    <w:rsid w:val="005E69D1"/>
    <w:rsid w:val="005E757D"/>
    <w:rsid w:val="005F0222"/>
    <w:rsid w:val="005F0CBE"/>
    <w:rsid w:val="005F1290"/>
    <w:rsid w:val="005F231E"/>
    <w:rsid w:val="005F2F49"/>
    <w:rsid w:val="005F3572"/>
    <w:rsid w:val="005F5261"/>
    <w:rsid w:val="005F5A9B"/>
    <w:rsid w:val="005F7481"/>
    <w:rsid w:val="005F7EB4"/>
    <w:rsid w:val="0060047E"/>
    <w:rsid w:val="00600C28"/>
    <w:rsid w:val="00600E12"/>
    <w:rsid w:val="00603A18"/>
    <w:rsid w:val="00604532"/>
    <w:rsid w:val="00604B90"/>
    <w:rsid w:val="00604D4B"/>
    <w:rsid w:val="006072A6"/>
    <w:rsid w:val="00607E74"/>
    <w:rsid w:val="00610BF0"/>
    <w:rsid w:val="00611D2F"/>
    <w:rsid w:val="006139EC"/>
    <w:rsid w:val="0061476E"/>
    <w:rsid w:val="00614875"/>
    <w:rsid w:val="00614962"/>
    <w:rsid w:val="00614DA2"/>
    <w:rsid w:val="00615738"/>
    <w:rsid w:val="00615926"/>
    <w:rsid w:val="0061598C"/>
    <w:rsid w:val="00615B02"/>
    <w:rsid w:val="00615B14"/>
    <w:rsid w:val="00617284"/>
    <w:rsid w:val="00617A33"/>
    <w:rsid w:val="006206E7"/>
    <w:rsid w:val="006207BC"/>
    <w:rsid w:val="00621535"/>
    <w:rsid w:val="00621749"/>
    <w:rsid w:val="006235F1"/>
    <w:rsid w:val="00624A12"/>
    <w:rsid w:val="00626CD5"/>
    <w:rsid w:val="00627ECB"/>
    <w:rsid w:val="006305AF"/>
    <w:rsid w:val="0063077C"/>
    <w:rsid w:val="006307E1"/>
    <w:rsid w:val="00630AE6"/>
    <w:rsid w:val="00630C39"/>
    <w:rsid w:val="00630E73"/>
    <w:rsid w:val="00631FB3"/>
    <w:rsid w:val="00632D30"/>
    <w:rsid w:val="006340A1"/>
    <w:rsid w:val="00636AFE"/>
    <w:rsid w:val="00636BE3"/>
    <w:rsid w:val="00637CCA"/>
    <w:rsid w:val="006406F2"/>
    <w:rsid w:val="00641847"/>
    <w:rsid w:val="00641F09"/>
    <w:rsid w:val="00642DD3"/>
    <w:rsid w:val="00644328"/>
    <w:rsid w:val="006455D8"/>
    <w:rsid w:val="00646C4C"/>
    <w:rsid w:val="006472A6"/>
    <w:rsid w:val="00647377"/>
    <w:rsid w:val="006477CB"/>
    <w:rsid w:val="0064785B"/>
    <w:rsid w:val="006505F3"/>
    <w:rsid w:val="00650C60"/>
    <w:rsid w:val="006517D1"/>
    <w:rsid w:val="00651D04"/>
    <w:rsid w:val="00653354"/>
    <w:rsid w:val="00653E09"/>
    <w:rsid w:val="00654457"/>
    <w:rsid w:val="0065454B"/>
    <w:rsid w:val="00654CA1"/>
    <w:rsid w:val="00655297"/>
    <w:rsid w:val="00655D1F"/>
    <w:rsid w:val="0065669F"/>
    <w:rsid w:val="00657240"/>
    <w:rsid w:val="00660E4B"/>
    <w:rsid w:val="00662205"/>
    <w:rsid w:val="00664079"/>
    <w:rsid w:val="00664500"/>
    <w:rsid w:val="006650FB"/>
    <w:rsid w:val="00665802"/>
    <w:rsid w:val="00665A70"/>
    <w:rsid w:val="006663D8"/>
    <w:rsid w:val="00670074"/>
    <w:rsid w:val="00672F87"/>
    <w:rsid w:val="00673167"/>
    <w:rsid w:val="00673A79"/>
    <w:rsid w:val="00673BB9"/>
    <w:rsid w:val="00674AEC"/>
    <w:rsid w:val="0067531D"/>
    <w:rsid w:val="006764CF"/>
    <w:rsid w:val="0067659D"/>
    <w:rsid w:val="00676F11"/>
    <w:rsid w:val="006773C5"/>
    <w:rsid w:val="00680331"/>
    <w:rsid w:val="00680C65"/>
    <w:rsid w:val="00681259"/>
    <w:rsid w:val="00681B93"/>
    <w:rsid w:val="00682E9F"/>
    <w:rsid w:val="006839D9"/>
    <w:rsid w:val="00684522"/>
    <w:rsid w:val="00685136"/>
    <w:rsid w:val="006853EF"/>
    <w:rsid w:val="00687240"/>
    <w:rsid w:val="00690C2F"/>
    <w:rsid w:val="00690C6A"/>
    <w:rsid w:val="00691884"/>
    <w:rsid w:val="00692740"/>
    <w:rsid w:val="0069461C"/>
    <w:rsid w:val="00694FAD"/>
    <w:rsid w:val="00695D72"/>
    <w:rsid w:val="006975FC"/>
    <w:rsid w:val="00697D6E"/>
    <w:rsid w:val="006A05C6"/>
    <w:rsid w:val="006A0E57"/>
    <w:rsid w:val="006A23CF"/>
    <w:rsid w:val="006A2A1C"/>
    <w:rsid w:val="006A2E10"/>
    <w:rsid w:val="006A3C18"/>
    <w:rsid w:val="006A3E14"/>
    <w:rsid w:val="006A4065"/>
    <w:rsid w:val="006A41DA"/>
    <w:rsid w:val="006A473B"/>
    <w:rsid w:val="006A4BD1"/>
    <w:rsid w:val="006A4C92"/>
    <w:rsid w:val="006A59AF"/>
    <w:rsid w:val="006A60C9"/>
    <w:rsid w:val="006A65B6"/>
    <w:rsid w:val="006A7309"/>
    <w:rsid w:val="006B0144"/>
    <w:rsid w:val="006B0646"/>
    <w:rsid w:val="006B0A29"/>
    <w:rsid w:val="006B2210"/>
    <w:rsid w:val="006B2686"/>
    <w:rsid w:val="006B4535"/>
    <w:rsid w:val="006B50E3"/>
    <w:rsid w:val="006B5B3B"/>
    <w:rsid w:val="006B7554"/>
    <w:rsid w:val="006C0FF0"/>
    <w:rsid w:val="006C1BBC"/>
    <w:rsid w:val="006C4531"/>
    <w:rsid w:val="006C4584"/>
    <w:rsid w:val="006C51E0"/>
    <w:rsid w:val="006C5EBC"/>
    <w:rsid w:val="006C6C63"/>
    <w:rsid w:val="006C72B8"/>
    <w:rsid w:val="006C7E4A"/>
    <w:rsid w:val="006C7FD1"/>
    <w:rsid w:val="006D13A9"/>
    <w:rsid w:val="006D169A"/>
    <w:rsid w:val="006D3064"/>
    <w:rsid w:val="006D365F"/>
    <w:rsid w:val="006D37B7"/>
    <w:rsid w:val="006E0539"/>
    <w:rsid w:val="006E08D6"/>
    <w:rsid w:val="006E1346"/>
    <w:rsid w:val="006E14E8"/>
    <w:rsid w:val="006E1749"/>
    <w:rsid w:val="006E1D10"/>
    <w:rsid w:val="006E27B1"/>
    <w:rsid w:val="006E2E1F"/>
    <w:rsid w:val="006E356E"/>
    <w:rsid w:val="006E5044"/>
    <w:rsid w:val="006E5C76"/>
    <w:rsid w:val="006F0C72"/>
    <w:rsid w:val="006F0D82"/>
    <w:rsid w:val="006F1076"/>
    <w:rsid w:val="006F114D"/>
    <w:rsid w:val="006F1C14"/>
    <w:rsid w:val="006F2CCD"/>
    <w:rsid w:val="006F2FC0"/>
    <w:rsid w:val="006F50B2"/>
    <w:rsid w:val="006F5433"/>
    <w:rsid w:val="006F56C8"/>
    <w:rsid w:val="006F59B4"/>
    <w:rsid w:val="006F5DF0"/>
    <w:rsid w:val="006F6A84"/>
    <w:rsid w:val="006F7D77"/>
    <w:rsid w:val="00700366"/>
    <w:rsid w:val="00701145"/>
    <w:rsid w:val="00701238"/>
    <w:rsid w:val="007028F8"/>
    <w:rsid w:val="00704C90"/>
    <w:rsid w:val="00704CDB"/>
    <w:rsid w:val="00705436"/>
    <w:rsid w:val="007054C2"/>
    <w:rsid w:val="00705A15"/>
    <w:rsid w:val="007066CD"/>
    <w:rsid w:val="0070678A"/>
    <w:rsid w:val="00710EB7"/>
    <w:rsid w:val="0071315A"/>
    <w:rsid w:val="007137C3"/>
    <w:rsid w:val="007151EA"/>
    <w:rsid w:val="00715C08"/>
    <w:rsid w:val="00717074"/>
    <w:rsid w:val="0071755F"/>
    <w:rsid w:val="007203E3"/>
    <w:rsid w:val="007207A5"/>
    <w:rsid w:val="00721A27"/>
    <w:rsid w:val="00721C6F"/>
    <w:rsid w:val="0072230D"/>
    <w:rsid w:val="0072243A"/>
    <w:rsid w:val="00722E51"/>
    <w:rsid w:val="00730285"/>
    <w:rsid w:val="0073083C"/>
    <w:rsid w:val="00731620"/>
    <w:rsid w:val="0073199D"/>
    <w:rsid w:val="007324F1"/>
    <w:rsid w:val="0073354D"/>
    <w:rsid w:val="007343E3"/>
    <w:rsid w:val="00734FCC"/>
    <w:rsid w:val="007350EE"/>
    <w:rsid w:val="007356AC"/>
    <w:rsid w:val="007407D1"/>
    <w:rsid w:val="00741821"/>
    <w:rsid w:val="007445B9"/>
    <w:rsid w:val="00744BFF"/>
    <w:rsid w:val="007457D1"/>
    <w:rsid w:val="007458C7"/>
    <w:rsid w:val="0074600E"/>
    <w:rsid w:val="007463E4"/>
    <w:rsid w:val="00747F31"/>
    <w:rsid w:val="00750B35"/>
    <w:rsid w:val="00751346"/>
    <w:rsid w:val="00751966"/>
    <w:rsid w:val="00751DC7"/>
    <w:rsid w:val="00752953"/>
    <w:rsid w:val="00753CE0"/>
    <w:rsid w:val="007577D8"/>
    <w:rsid w:val="00760245"/>
    <w:rsid w:val="00761724"/>
    <w:rsid w:val="00761A9A"/>
    <w:rsid w:val="00761D4F"/>
    <w:rsid w:val="00761E44"/>
    <w:rsid w:val="00761ED6"/>
    <w:rsid w:val="00761F28"/>
    <w:rsid w:val="00761FA8"/>
    <w:rsid w:val="00762D16"/>
    <w:rsid w:val="0076341F"/>
    <w:rsid w:val="00763AE7"/>
    <w:rsid w:val="00764CE3"/>
    <w:rsid w:val="00766338"/>
    <w:rsid w:val="00766BB9"/>
    <w:rsid w:val="00766E12"/>
    <w:rsid w:val="00770E10"/>
    <w:rsid w:val="00771571"/>
    <w:rsid w:val="00772A25"/>
    <w:rsid w:val="00774D07"/>
    <w:rsid w:val="007752E1"/>
    <w:rsid w:val="00775775"/>
    <w:rsid w:val="0077666E"/>
    <w:rsid w:val="00776AEC"/>
    <w:rsid w:val="00780283"/>
    <w:rsid w:val="0078170F"/>
    <w:rsid w:val="0078178B"/>
    <w:rsid w:val="00782575"/>
    <w:rsid w:val="007852F6"/>
    <w:rsid w:val="007858F1"/>
    <w:rsid w:val="00785F77"/>
    <w:rsid w:val="0079110E"/>
    <w:rsid w:val="00791160"/>
    <w:rsid w:val="00791CD1"/>
    <w:rsid w:val="00793156"/>
    <w:rsid w:val="007951FE"/>
    <w:rsid w:val="00795882"/>
    <w:rsid w:val="00797B92"/>
    <w:rsid w:val="00797E48"/>
    <w:rsid w:val="007A1095"/>
    <w:rsid w:val="007A1226"/>
    <w:rsid w:val="007A19B8"/>
    <w:rsid w:val="007A2374"/>
    <w:rsid w:val="007A3866"/>
    <w:rsid w:val="007A3D89"/>
    <w:rsid w:val="007A651F"/>
    <w:rsid w:val="007A718C"/>
    <w:rsid w:val="007A7CA0"/>
    <w:rsid w:val="007B19F8"/>
    <w:rsid w:val="007B2234"/>
    <w:rsid w:val="007B2E00"/>
    <w:rsid w:val="007B4A79"/>
    <w:rsid w:val="007B55D1"/>
    <w:rsid w:val="007B5B51"/>
    <w:rsid w:val="007B6560"/>
    <w:rsid w:val="007B6621"/>
    <w:rsid w:val="007B6896"/>
    <w:rsid w:val="007B68B9"/>
    <w:rsid w:val="007B7459"/>
    <w:rsid w:val="007C09F4"/>
    <w:rsid w:val="007C2910"/>
    <w:rsid w:val="007C4E84"/>
    <w:rsid w:val="007C5ADC"/>
    <w:rsid w:val="007C66DF"/>
    <w:rsid w:val="007C6E67"/>
    <w:rsid w:val="007D0374"/>
    <w:rsid w:val="007D1446"/>
    <w:rsid w:val="007D2569"/>
    <w:rsid w:val="007D2E49"/>
    <w:rsid w:val="007D33F5"/>
    <w:rsid w:val="007D5070"/>
    <w:rsid w:val="007D5E5C"/>
    <w:rsid w:val="007D71BC"/>
    <w:rsid w:val="007D741D"/>
    <w:rsid w:val="007E2D48"/>
    <w:rsid w:val="007E314A"/>
    <w:rsid w:val="007E3D6B"/>
    <w:rsid w:val="007E4C51"/>
    <w:rsid w:val="007E525B"/>
    <w:rsid w:val="007E5318"/>
    <w:rsid w:val="007E62F0"/>
    <w:rsid w:val="007E7810"/>
    <w:rsid w:val="007E7F57"/>
    <w:rsid w:val="007E7FD7"/>
    <w:rsid w:val="007F23CA"/>
    <w:rsid w:val="007F2837"/>
    <w:rsid w:val="007F388A"/>
    <w:rsid w:val="007F3ECF"/>
    <w:rsid w:val="007F5371"/>
    <w:rsid w:val="007F5A32"/>
    <w:rsid w:val="007F6BD7"/>
    <w:rsid w:val="007F6F23"/>
    <w:rsid w:val="00800B3B"/>
    <w:rsid w:val="00800E7F"/>
    <w:rsid w:val="00802105"/>
    <w:rsid w:val="00802525"/>
    <w:rsid w:val="00803228"/>
    <w:rsid w:val="00803CAB"/>
    <w:rsid w:val="00805F72"/>
    <w:rsid w:val="0080699F"/>
    <w:rsid w:val="00806D35"/>
    <w:rsid w:val="00807CF5"/>
    <w:rsid w:val="00807F0C"/>
    <w:rsid w:val="00810502"/>
    <w:rsid w:val="00812300"/>
    <w:rsid w:val="00812C99"/>
    <w:rsid w:val="00813192"/>
    <w:rsid w:val="00813549"/>
    <w:rsid w:val="0081513C"/>
    <w:rsid w:val="008151CB"/>
    <w:rsid w:val="008153F1"/>
    <w:rsid w:val="00815437"/>
    <w:rsid w:val="0081581A"/>
    <w:rsid w:val="00815E33"/>
    <w:rsid w:val="008165C4"/>
    <w:rsid w:val="008165F7"/>
    <w:rsid w:val="0081696E"/>
    <w:rsid w:val="00820149"/>
    <w:rsid w:val="008201F3"/>
    <w:rsid w:val="0082058A"/>
    <w:rsid w:val="00821AFE"/>
    <w:rsid w:val="0082303E"/>
    <w:rsid w:val="00823391"/>
    <w:rsid w:val="00823EF8"/>
    <w:rsid w:val="0082508E"/>
    <w:rsid w:val="008272BD"/>
    <w:rsid w:val="00827B19"/>
    <w:rsid w:val="00831669"/>
    <w:rsid w:val="00831758"/>
    <w:rsid w:val="00833890"/>
    <w:rsid w:val="008339F1"/>
    <w:rsid w:val="00833F7F"/>
    <w:rsid w:val="008352A3"/>
    <w:rsid w:val="00836220"/>
    <w:rsid w:val="0083631D"/>
    <w:rsid w:val="0083679D"/>
    <w:rsid w:val="0083778A"/>
    <w:rsid w:val="008401F8"/>
    <w:rsid w:val="008404B8"/>
    <w:rsid w:val="008405F0"/>
    <w:rsid w:val="0084137A"/>
    <w:rsid w:val="00841E91"/>
    <w:rsid w:val="00842818"/>
    <w:rsid w:val="008438CC"/>
    <w:rsid w:val="00843C28"/>
    <w:rsid w:val="00843EF2"/>
    <w:rsid w:val="008453F3"/>
    <w:rsid w:val="00846112"/>
    <w:rsid w:val="00847524"/>
    <w:rsid w:val="00847AC1"/>
    <w:rsid w:val="00847D3C"/>
    <w:rsid w:val="008503D6"/>
    <w:rsid w:val="00853A1C"/>
    <w:rsid w:val="00853BAE"/>
    <w:rsid w:val="00853C3C"/>
    <w:rsid w:val="0085452A"/>
    <w:rsid w:val="00855152"/>
    <w:rsid w:val="00855428"/>
    <w:rsid w:val="0085637B"/>
    <w:rsid w:val="008630F1"/>
    <w:rsid w:val="0086496D"/>
    <w:rsid w:val="008651FA"/>
    <w:rsid w:val="00865A39"/>
    <w:rsid w:val="00866128"/>
    <w:rsid w:val="00867865"/>
    <w:rsid w:val="00870ABE"/>
    <w:rsid w:val="00870B3C"/>
    <w:rsid w:val="00870C06"/>
    <w:rsid w:val="00871F0B"/>
    <w:rsid w:val="008720F4"/>
    <w:rsid w:val="008722B4"/>
    <w:rsid w:val="00873673"/>
    <w:rsid w:val="00873D41"/>
    <w:rsid w:val="0087418F"/>
    <w:rsid w:val="00874A66"/>
    <w:rsid w:val="0087510E"/>
    <w:rsid w:val="00876026"/>
    <w:rsid w:val="00876BAF"/>
    <w:rsid w:val="00877836"/>
    <w:rsid w:val="00877FC6"/>
    <w:rsid w:val="00880361"/>
    <w:rsid w:val="00880DF2"/>
    <w:rsid w:val="00881A35"/>
    <w:rsid w:val="00882C15"/>
    <w:rsid w:val="008848B1"/>
    <w:rsid w:val="0088501C"/>
    <w:rsid w:val="00890E61"/>
    <w:rsid w:val="00891E06"/>
    <w:rsid w:val="0089210C"/>
    <w:rsid w:val="008926F7"/>
    <w:rsid w:val="00892A81"/>
    <w:rsid w:val="008936D7"/>
    <w:rsid w:val="0089425E"/>
    <w:rsid w:val="0089587C"/>
    <w:rsid w:val="00895980"/>
    <w:rsid w:val="008959DB"/>
    <w:rsid w:val="00896887"/>
    <w:rsid w:val="00896E4D"/>
    <w:rsid w:val="00896F70"/>
    <w:rsid w:val="00897720"/>
    <w:rsid w:val="00897CDB"/>
    <w:rsid w:val="008A0027"/>
    <w:rsid w:val="008A0A09"/>
    <w:rsid w:val="008A1A29"/>
    <w:rsid w:val="008A1F04"/>
    <w:rsid w:val="008A20C9"/>
    <w:rsid w:val="008A2F61"/>
    <w:rsid w:val="008A336E"/>
    <w:rsid w:val="008A5BD7"/>
    <w:rsid w:val="008B0D0C"/>
    <w:rsid w:val="008B2FD6"/>
    <w:rsid w:val="008B41E7"/>
    <w:rsid w:val="008B4C3E"/>
    <w:rsid w:val="008C1D74"/>
    <w:rsid w:val="008C1DBE"/>
    <w:rsid w:val="008C3456"/>
    <w:rsid w:val="008C3663"/>
    <w:rsid w:val="008C45A5"/>
    <w:rsid w:val="008C4C2C"/>
    <w:rsid w:val="008C6965"/>
    <w:rsid w:val="008C7D72"/>
    <w:rsid w:val="008D02D2"/>
    <w:rsid w:val="008D1E5B"/>
    <w:rsid w:val="008D209E"/>
    <w:rsid w:val="008D3B52"/>
    <w:rsid w:val="008D4C0A"/>
    <w:rsid w:val="008D5458"/>
    <w:rsid w:val="008D5896"/>
    <w:rsid w:val="008D7DE4"/>
    <w:rsid w:val="008E1261"/>
    <w:rsid w:val="008E14E4"/>
    <w:rsid w:val="008E38B8"/>
    <w:rsid w:val="008E5268"/>
    <w:rsid w:val="008E5331"/>
    <w:rsid w:val="008E536F"/>
    <w:rsid w:val="008E5EF2"/>
    <w:rsid w:val="008E71D1"/>
    <w:rsid w:val="008E74E2"/>
    <w:rsid w:val="008E7E6B"/>
    <w:rsid w:val="008F0062"/>
    <w:rsid w:val="008F270C"/>
    <w:rsid w:val="008F2888"/>
    <w:rsid w:val="008F2B3C"/>
    <w:rsid w:val="008F2C3C"/>
    <w:rsid w:val="008F3F2A"/>
    <w:rsid w:val="008F478F"/>
    <w:rsid w:val="008F745E"/>
    <w:rsid w:val="0090016F"/>
    <w:rsid w:val="00900251"/>
    <w:rsid w:val="00900253"/>
    <w:rsid w:val="00900B19"/>
    <w:rsid w:val="00900B26"/>
    <w:rsid w:val="00900B3F"/>
    <w:rsid w:val="009019A4"/>
    <w:rsid w:val="00902332"/>
    <w:rsid w:val="0090256D"/>
    <w:rsid w:val="00903190"/>
    <w:rsid w:val="00904A2C"/>
    <w:rsid w:val="00905F8E"/>
    <w:rsid w:val="00911822"/>
    <w:rsid w:val="00913664"/>
    <w:rsid w:val="0091527D"/>
    <w:rsid w:val="00915A01"/>
    <w:rsid w:val="00915F23"/>
    <w:rsid w:val="009167F4"/>
    <w:rsid w:val="00917309"/>
    <w:rsid w:val="00917E23"/>
    <w:rsid w:val="00920014"/>
    <w:rsid w:val="00920E15"/>
    <w:rsid w:val="00921A08"/>
    <w:rsid w:val="00921D00"/>
    <w:rsid w:val="00923409"/>
    <w:rsid w:val="009238A6"/>
    <w:rsid w:val="009243C0"/>
    <w:rsid w:val="0092455A"/>
    <w:rsid w:val="0092502B"/>
    <w:rsid w:val="00925C80"/>
    <w:rsid w:val="0092620B"/>
    <w:rsid w:val="00932091"/>
    <w:rsid w:val="00932C20"/>
    <w:rsid w:val="00932E3B"/>
    <w:rsid w:val="009336EB"/>
    <w:rsid w:val="00936A6C"/>
    <w:rsid w:val="009402BA"/>
    <w:rsid w:val="009403B4"/>
    <w:rsid w:val="00940488"/>
    <w:rsid w:val="0094274D"/>
    <w:rsid w:val="00943240"/>
    <w:rsid w:val="00944D81"/>
    <w:rsid w:val="009456B2"/>
    <w:rsid w:val="00946F55"/>
    <w:rsid w:val="0094795B"/>
    <w:rsid w:val="009500EC"/>
    <w:rsid w:val="00950D89"/>
    <w:rsid w:val="00952C26"/>
    <w:rsid w:val="00953467"/>
    <w:rsid w:val="009537DF"/>
    <w:rsid w:val="00953A92"/>
    <w:rsid w:val="009544AD"/>
    <w:rsid w:val="00955A76"/>
    <w:rsid w:val="00956EAC"/>
    <w:rsid w:val="00957308"/>
    <w:rsid w:val="00957797"/>
    <w:rsid w:val="00957983"/>
    <w:rsid w:val="00957C2C"/>
    <w:rsid w:val="00957DF2"/>
    <w:rsid w:val="00957E4F"/>
    <w:rsid w:val="009601E8"/>
    <w:rsid w:val="00960625"/>
    <w:rsid w:val="009619D0"/>
    <w:rsid w:val="00961FC5"/>
    <w:rsid w:val="00962B06"/>
    <w:rsid w:val="00963612"/>
    <w:rsid w:val="00963659"/>
    <w:rsid w:val="00963951"/>
    <w:rsid w:val="00963CD9"/>
    <w:rsid w:val="009655B0"/>
    <w:rsid w:val="00965A87"/>
    <w:rsid w:val="009667C2"/>
    <w:rsid w:val="00967391"/>
    <w:rsid w:val="00970443"/>
    <w:rsid w:val="00972614"/>
    <w:rsid w:val="00972A18"/>
    <w:rsid w:val="00973648"/>
    <w:rsid w:val="009739A7"/>
    <w:rsid w:val="0097414F"/>
    <w:rsid w:val="00975569"/>
    <w:rsid w:val="0097557C"/>
    <w:rsid w:val="009775CF"/>
    <w:rsid w:val="00977A1E"/>
    <w:rsid w:val="00983081"/>
    <w:rsid w:val="00991A15"/>
    <w:rsid w:val="0099237E"/>
    <w:rsid w:val="009929A4"/>
    <w:rsid w:val="00992F9A"/>
    <w:rsid w:val="00993710"/>
    <w:rsid w:val="00994330"/>
    <w:rsid w:val="00994931"/>
    <w:rsid w:val="0099546C"/>
    <w:rsid w:val="009956FB"/>
    <w:rsid w:val="00995A50"/>
    <w:rsid w:val="0099600A"/>
    <w:rsid w:val="009966A8"/>
    <w:rsid w:val="009968FA"/>
    <w:rsid w:val="009A0702"/>
    <w:rsid w:val="009A229F"/>
    <w:rsid w:val="009A26DD"/>
    <w:rsid w:val="009A5607"/>
    <w:rsid w:val="009A5E48"/>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22B4"/>
    <w:rsid w:val="009C2A6E"/>
    <w:rsid w:val="009C451F"/>
    <w:rsid w:val="009C4FA3"/>
    <w:rsid w:val="009C5B77"/>
    <w:rsid w:val="009C6F10"/>
    <w:rsid w:val="009C770F"/>
    <w:rsid w:val="009C79C1"/>
    <w:rsid w:val="009C7D57"/>
    <w:rsid w:val="009D1893"/>
    <w:rsid w:val="009D331E"/>
    <w:rsid w:val="009D3BEC"/>
    <w:rsid w:val="009D4E88"/>
    <w:rsid w:val="009D5A57"/>
    <w:rsid w:val="009D6162"/>
    <w:rsid w:val="009D6E62"/>
    <w:rsid w:val="009D7607"/>
    <w:rsid w:val="009D7ABB"/>
    <w:rsid w:val="009E033E"/>
    <w:rsid w:val="009E0491"/>
    <w:rsid w:val="009E1A31"/>
    <w:rsid w:val="009E210A"/>
    <w:rsid w:val="009E4F57"/>
    <w:rsid w:val="009E503F"/>
    <w:rsid w:val="009E56E5"/>
    <w:rsid w:val="009E5B3E"/>
    <w:rsid w:val="009E6CB7"/>
    <w:rsid w:val="009F1B66"/>
    <w:rsid w:val="009F39CE"/>
    <w:rsid w:val="009F3AB3"/>
    <w:rsid w:val="009F55B2"/>
    <w:rsid w:val="009F5F23"/>
    <w:rsid w:val="00A00DAD"/>
    <w:rsid w:val="00A01A75"/>
    <w:rsid w:val="00A025F9"/>
    <w:rsid w:val="00A02A12"/>
    <w:rsid w:val="00A02D6B"/>
    <w:rsid w:val="00A04985"/>
    <w:rsid w:val="00A0524C"/>
    <w:rsid w:val="00A05396"/>
    <w:rsid w:val="00A060B3"/>
    <w:rsid w:val="00A06529"/>
    <w:rsid w:val="00A0754C"/>
    <w:rsid w:val="00A07CCE"/>
    <w:rsid w:val="00A122B8"/>
    <w:rsid w:val="00A1274B"/>
    <w:rsid w:val="00A132AB"/>
    <w:rsid w:val="00A134EA"/>
    <w:rsid w:val="00A13B58"/>
    <w:rsid w:val="00A14B47"/>
    <w:rsid w:val="00A15213"/>
    <w:rsid w:val="00A157BD"/>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1E6E"/>
    <w:rsid w:val="00A32595"/>
    <w:rsid w:val="00A32AF7"/>
    <w:rsid w:val="00A32DF1"/>
    <w:rsid w:val="00A3328F"/>
    <w:rsid w:val="00A37CE2"/>
    <w:rsid w:val="00A401E0"/>
    <w:rsid w:val="00A4065C"/>
    <w:rsid w:val="00A40741"/>
    <w:rsid w:val="00A4113A"/>
    <w:rsid w:val="00A415C6"/>
    <w:rsid w:val="00A42B64"/>
    <w:rsid w:val="00A43DF8"/>
    <w:rsid w:val="00A4459B"/>
    <w:rsid w:val="00A44718"/>
    <w:rsid w:val="00A44BE2"/>
    <w:rsid w:val="00A45015"/>
    <w:rsid w:val="00A4536A"/>
    <w:rsid w:val="00A45576"/>
    <w:rsid w:val="00A46A8A"/>
    <w:rsid w:val="00A475CF"/>
    <w:rsid w:val="00A50061"/>
    <w:rsid w:val="00A50381"/>
    <w:rsid w:val="00A5058A"/>
    <w:rsid w:val="00A50A0F"/>
    <w:rsid w:val="00A50B4E"/>
    <w:rsid w:val="00A51E20"/>
    <w:rsid w:val="00A53E8B"/>
    <w:rsid w:val="00A54712"/>
    <w:rsid w:val="00A54C58"/>
    <w:rsid w:val="00A54F7A"/>
    <w:rsid w:val="00A556B6"/>
    <w:rsid w:val="00A55EC8"/>
    <w:rsid w:val="00A561B1"/>
    <w:rsid w:val="00A5671F"/>
    <w:rsid w:val="00A5685E"/>
    <w:rsid w:val="00A56934"/>
    <w:rsid w:val="00A56E59"/>
    <w:rsid w:val="00A5707B"/>
    <w:rsid w:val="00A573C9"/>
    <w:rsid w:val="00A573CD"/>
    <w:rsid w:val="00A57F23"/>
    <w:rsid w:val="00A6118F"/>
    <w:rsid w:val="00A6191C"/>
    <w:rsid w:val="00A6199D"/>
    <w:rsid w:val="00A64C9A"/>
    <w:rsid w:val="00A66F1D"/>
    <w:rsid w:val="00A71318"/>
    <w:rsid w:val="00A71383"/>
    <w:rsid w:val="00A71450"/>
    <w:rsid w:val="00A71D9E"/>
    <w:rsid w:val="00A71EFE"/>
    <w:rsid w:val="00A72BBF"/>
    <w:rsid w:val="00A72DD7"/>
    <w:rsid w:val="00A733FC"/>
    <w:rsid w:val="00A75369"/>
    <w:rsid w:val="00A7557A"/>
    <w:rsid w:val="00A76829"/>
    <w:rsid w:val="00A76D57"/>
    <w:rsid w:val="00A76D5F"/>
    <w:rsid w:val="00A77D36"/>
    <w:rsid w:val="00A83737"/>
    <w:rsid w:val="00A8383F"/>
    <w:rsid w:val="00A8385B"/>
    <w:rsid w:val="00A845C9"/>
    <w:rsid w:val="00A849B0"/>
    <w:rsid w:val="00A87849"/>
    <w:rsid w:val="00A90150"/>
    <w:rsid w:val="00A9041C"/>
    <w:rsid w:val="00A91188"/>
    <w:rsid w:val="00A91477"/>
    <w:rsid w:val="00A91FD3"/>
    <w:rsid w:val="00A9277C"/>
    <w:rsid w:val="00A95D6F"/>
    <w:rsid w:val="00A95E27"/>
    <w:rsid w:val="00A9622E"/>
    <w:rsid w:val="00A96E34"/>
    <w:rsid w:val="00A97646"/>
    <w:rsid w:val="00A9786A"/>
    <w:rsid w:val="00AA0265"/>
    <w:rsid w:val="00AA104E"/>
    <w:rsid w:val="00AA28A0"/>
    <w:rsid w:val="00AA33A6"/>
    <w:rsid w:val="00AA49C0"/>
    <w:rsid w:val="00AA632E"/>
    <w:rsid w:val="00AA7A26"/>
    <w:rsid w:val="00AA7E25"/>
    <w:rsid w:val="00AB0263"/>
    <w:rsid w:val="00AB297E"/>
    <w:rsid w:val="00AB2DDB"/>
    <w:rsid w:val="00AB2FA6"/>
    <w:rsid w:val="00AB491C"/>
    <w:rsid w:val="00AB49DE"/>
    <w:rsid w:val="00AB4AF7"/>
    <w:rsid w:val="00AB4B7D"/>
    <w:rsid w:val="00AB5E3B"/>
    <w:rsid w:val="00AB6C92"/>
    <w:rsid w:val="00AB6CE2"/>
    <w:rsid w:val="00AC04F4"/>
    <w:rsid w:val="00AC0FEF"/>
    <w:rsid w:val="00AC18AC"/>
    <w:rsid w:val="00AC2247"/>
    <w:rsid w:val="00AC38E5"/>
    <w:rsid w:val="00AC3D5F"/>
    <w:rsid w:val="00AC6948"/>
    <w:rsid w:val="00AC703E"/>
    <w:rsid w:val="00AC7266"/>
    <w:rsid w:val="00AC7D23"/>
    <w:rsid w:val="00AD009F"/>
    <w:rsid w:val="00AD0545"/>
    <w:rsid w:val="00AD1CA2"/>
    <w:rsid w:val="00AD3101"/>
    <w:rsid w:val="00AD431F"/>
    <w:rsid w:val="00AD4C96"/>
    <w:rsid w:val="00AD62FF"/>
    <w:rsid w:val="00AD6B5A"/>
    <w:rsid w:val="00AD73EA"/>
    <w:rsid w:val="00AD77C9"/>
    <w:rsid w:val="00AE0778"/>
    <w:rsid w:val="00AE08FE"/>
    <w:rsid w:val="00AE0EA7"/>
    <w:rsid w:val="00AE275F"/>
    <w:rsid w:val="00AE3209"/>
    <w:rsid w:val="00AE3DE9"/>
    <w:rsid w:val="00AE50C5"/>
    <w:rsid w:val="00AE5160"/>
    <w:rsid w:val="00AE6B50"/>
    <w:rsid w:val="00AE70DE"/>
    <w:rsid w:val="00AE7791"/>
    <w:rsid w:val="00AE7B64"/>
    <w:rsid w:val="00AE7FB9"/>
    <w:rsid w:val="00AF0BDE"/>
    <w:rsid w:val="00AF0EF3"/>
    <w:rsid w:val="00AF1A29"/>
    <w:rsid w:val="00AF2819"/>
    <w:rsid w:val="00AF351D"/>
    <w:rsid w:val="00AF4322"/>
    <w:rsid w:val="00AF6E10"/>
    <w:rsid w:val="00AF7B70"/>
    <w:rsid w:val="00B00025"/>
    <w:rsid w:val="00B02918"/>
    <w:rsid w:val="00B032FB"/>
    <w:rsid w:val="00B04D67"/>
    <w:rsid w:val="00B05693"/>
    <w:rsid w:val="00B07012"/>
    <w:rsid w:val="00B10714"/>
    <w:rsid w:val="00B1332E"/>
    <w:rsid w:val="00B14DF5"/>
    <w:rsid w:val="00B153CA"/>
    <w:rsid w:val="00B15438"/>
    <w:rsid w:val="00B16443"/>
    <w:rsid w:val="00B20774"/>
    <w:rsid w:val="00B20AE2"/>
    <w:rsid w:val="00B226C5"/>
    <w:rsid w:val="00B24417"/>
    <w:rsid w:val="00B244D3"/>
    <w:rsid w:val="00B24AB3"/>
    <w:rsid w:val="00B2685D"/>
    <w:rsid w:val="00B26FFA"/>
    <w:rsid w:val="00B27E57"/>
    <w:rsid w:val="00B30207"/>
    <w:rsid w:val="00B30953"/>
    <w:rsid w:val="00B30B01"/>
    <w:rsid w:val="00B34ABE"/>
    <w:rsid w:val="00B34B69"/>
    <w:rsid w:val="00B34E97"/>
    <w:rsid w:val="00B35639"/>
    <w:rsid w:val="00B37282"/>
    <w:rsid w:val="00B402E1"/>
    <w:rsid w:val="00B419DF"/>
    <w:rsid w:val="00B41AB1"/>
    <w:rsid w:val="00B423D0"/>
    <w:rsid w:val="00B42692"/>
    <w:rsid w:val="00B43ED7"/>
    <w:rsid w:val="00B46532"/>
    <w:rsid w:val="00B46D15"/>
    <w:rsid w:val="00B5074B"/>
    <w:rsid w:val="00B515CA"/>
    <w:rsid w:val="00B51F38"/>
    <w:rsid w:val="00B52858"/>
    <w:rsid w:val="00B53613"/>
    <w:rsid w:val="00B5367B"/>
    <w:rsid w:val="00B53EF1"/>
    <w:rsid w:val="00B556A6"/>
    <w:rsid w:val="00B566A4"/>
    <w:rsid w:val="00B56E01"/>
    <w:rsid w:val="00B570F5"/>
    <w:rsid w:val="00B60BF5"/>
    <w:rsid w:val="00B616C6"/>
    <w:rsid w:val="00B627BB"/>
    <w:rsid w:val="00B65D42"/>
    <w:rsid w:val="00B671BF"/>
    <w:rsid w:val="00B67586"/>
    <w:rsid w:val="00B67E28"/>
    <w:rsid w:val="00B70AF0"/>
    <w:rsid w:val="00B712BB"/>
    <w:rsid w:val="00B71728"/>
    <w:rsid w:val="00B720FB"/>
    <w:rsid w:val="00B7272E"/>
    <w:rsid w:val="00B74337"/>
    <w:rsid w:val="00B7478F"/>
    <w:rsid w:val="00B75319"/>
    <w:rsid w:val="00B75B36"/>
    <w:rsid w:val="00B75F3A"/>
    <w:rsid w:val="00B764E7"/>
    <w:rsid w:val="00B771B5"/>
    <w:rsid w:val="00B80254"/>
    <w:rsid w:val="00B8044F"/>
    <w:rsid w:val="00B80550"/>
    <w:rsid w:val="00B80762"/>
    <w:rsid w:val="00B8476E"/>
    <w:rsid w:val="00B8482B"/>
    <w:rsid w:val="00B866FE"/>
    <w:rsid w:val="00B87D27"/>
    <w:rsid w:val="00B91810"/>
    <w:rsid w:val="00B91CA7"/>
    <w:rsid w:val="00B92483"/>
    <w:rsid w:val="00B93F61"/>
    <w:rsid w:val="00B94CF8"/>
    <w:rsid w:val="00B95276"/>
    <w:rsid w:val="00B95543"/>
    <w:rsid w:val="00B95A28"/>
    <w:rsid w:val="00B95DC6"/>
    <w:rsid w:val="00B960F5"/>
    <w:rsid w:val="00BA12ED"/>
    <w:rsid w:val="00BA1956"/>
    <w:rsid w:val="00BA1A69"/>
    <w:rsid w:val="00BA1DF9"/>
    <w:rsid w:val="00BA212F"/>
    <w:rsid w:val="00BA358E"/>
    <w:rsid w:val="00BA4576"/>
    <w:rsid w:val="00BA4752"/>
    <w:rsid w:val="00BA4850"/>
    <w:rsid w:val="00BA641D"/>
    <w:rsid w:val="00BA665C"/>
    <w:rsid w:val="00BA6C3B"/>
    <w:rsid w:val="00BA7874"/>
    <w:rsid w:val="00BB18E8"/>
    <w:rsid w:val="00BB19BC"/>
    <w:rsid w:val="00BB21C6"/>
    <w:rsid w:val="00BB3FBD"/>
    <w:rsid w:val="00BB4F97"/>
    <w:rsid w:val="00BB62EC"/>
    <w:rsid w:val="00BB7D07"/>
    <w:rsid w:val="00BB7DA7"/>
    <w:rsid w:val="00BB7E75"/>
    <w:rsid w:val="00BC0BFE"/>
    <w:rsid w:val="00BC1756"/>
    <w:rsid w:val="00BC31C0"/>
    <w:rsid w:val="00BC3A33"/>
    <w:rsid w:val="00BC410E"/>
    <w:rsid w:val="00BC4770"/>
    <w:rsid w:val="00BC4897"/>
    <w:rsid w:val="00BC5164"/>
    <w:rsid w:val="00BC5AAF"/>
    <w:rsid w:val="00BC5BB7"/>
    <w:rsid w:val="00BC6463"/>
    <w:rsid w:val="00BC6509"/>
    <w:rsid w:val="00BC6DB3"/>
    <w:rsid w:val="00BC7C60"/>
    <w:rsid w:val="00BC7F58"/>
    <w:rsid w:val="00BD3163"/>
    <w:rsid w:val="00BD4776"/>
    <w:rsid w:val="00BD51DC"/>
    <w:rsid w:val="00BD57E1"/>
    <w:rsid w:val="00BD6491"/>
    <w:rsid w:val="00BD68DA"/>
    <w:rsid w:val="00BD6B47"/>
    <w:rsid w:val="00BD7526"/>
    <w:rsid w:val="00BE0B79"/>
    <w:rsid w:val="00BE1223"/>
    <w:rsid w:val="00BE38FF"/>
    <w:rsid w:val="00BE46E3"/>
    <w:rsid w:val="00BE5131"/>
    <w:rsid w:val="00BE6FEE"/>
    <w:rsid w:val="00BF03D5"/>
    <w:rsid w:val="00BF0F23"/>
    <w:rsid w:val="00BF1114"/>
    <w:rsid w:val="00BF2F46"/>
    <w:rsid w:val="00BF3A5F"/>
    <w:rsid w:val="00BF3D94"/>
    <w:rsid w:val="00BF4A05"/>
    <w:rsid w:val="00BF7CDB"/>
    <w:rsid w:val="00BF7E55"/>
    <w:rsid w:val="00C0089E"/>
    <w:rsid w:val="00C02E4B"/>
    <w:rsid w:val="00C038D4"/>
    <w:rsid w:val="00C03AF8"/>
    <w:rsid w:val="00C04200"/>
    <w:rsid w:val="00C05E82"/>
    <w:rsid w:val="00C065C6"/>
    <w:rsid w:val="00C06CEC"/>
    <w:rsid w:val="00C0748F"/>
    <w:rsid w:val="00C10070"/>
    <w:rsid w:val="00C103F8"/>
    <w:rsid w:val="00C11B3F"/>
    <w:rsid w:val="00C1246F"/>
    <w:rsid w:val="00C133F6"/>
    <w:rsid w:val="00C1360D"/>
    <w:rsid w:val="00C1371E"/>
    <w:rsid w:val="00C13A7A"/>
    <w:rsid w:val="00C162F3"/>
    <w:rsid w:val="00C16302"/>
    <w:rsid w:val="00C1640E"/>
    <w:rsid w:val="00C17E97"/>
    <w:rsid w:val="00C21C8C"/>
    <w:rsid w:val="00C22084"/>
    <w:rsid w:val="00C22D48"/>
    <w:rsid w:val="00C23C6C"/>
    <w:rsid w:val="00C25094"/>
    <w:rsid w:val="00C25148"/>
    <w:rsid w:val="00C257C4"/>
    <w:rsid w:val="00C27915"/>
    <w:rsid w:val="00C312A3"/>
    <w:rsid w:val="00C31757"/>
    <w:rsid w:val="00C31CD7"/>
    <w:rsid w:val="00C32244"/>
    <w:rsid w:val="00C3239D"/>
    <w:rsid w:val="00C3246B"/>
    <w:rsid w:val="00C3338E"/>
    <w:rsid w:val="00C33991"/>
    <w:rsid w:val="00C3477A"/>
    <w:rsid w:val="00C353C6"/>
    <w:rsid w:val="00C35C8D"/>
    <w:rsid w:val="00C3735B"/>
    <w:rsid w:val="00C3737F"/>
    <w:rsid w:val="00C37DF5"/>
    <w:rsid w:val="00C4110F"/>
    <w:rsid w:val="00C41C71"/>
    <w:rsid w:val="00C436DB"/>
    <w:rsid w:val="00C439D1"/>
    <w:rsid w:val="00C443F2"/>
    <w:rsid w:val="00C45DC8"/>
    <w:rsid w:val="00C473E5"/>
    <w:rsid w:val="00C47AA6"/>
    <w:rsid w:val="00C50BB0"/>
    <w:rsid w:val="00C51A56"/>
    <w:rsid w:val="00C56065"/>
    <w:rsid w:val="00C56A60"/>
    <w:rsid w:val="00C61511"/>
    <w:rsid w:val="00C62869"/>
    <w:rsid w:val="00C62988"/>
    <w:rsid w:val="00C63519"/>
    <w:rsid w:val="00C65F66"/>
    <w:rsid w:val="00C66515"/>
    <w:rsid w:val="00C70185"/>
    <w:rsid w:val="00C709D6"/>
    <w:rsid w:val="00C722B8"/>
    <w:rsid w:val="00C72F36"/>
    <w:rsid w:val="00C74C92"/>
    <w:rsid w:val="00C757CF"/>
    <w:rsid w:val="00C76875"/>
    <w:rsid w:val="00C80ECD"/>
    <w:rsid w:val="00C81E47"/>
    <w:rsid w:val="00C823E4"/>
    <w:rsid w:val="00C82F1A"/>
    <w:rsid w:val="00C84219"/>
    <w:rsid w:val="00C84857"/>
    <w:rsid w:val="00C85976"/>
    <w:rsid w:val="00C863E6"/>
    <w:rsid w:val="00C86AB0"/>
    <w:rsid w:val="00C86C2E"/>
    <w:rsid w:val="00C8727B"/>
    <w:rsid w:val="00C90BA1"/>
    <w:rsid w:val="00C90BCC"/>
    <w:rsid w:val="00C9109E"/>
    <w:rsid w:val="00C919CE"/>
    <w:rsid w:val="00C93BE5"/>
    <w:rsid w:val="00C93D99"/>
    <w:rsid w:val="00C95351"/>
    <w:rsid w:val="00C9554B"/>
    <w:rsid w:val="00C959C5"/>
    <w:rsid w:val="00C959D2"/>
    <w:rsid w:val="00C960A0"/>
    <w:rsid w:val="00C96DAC"/>
    <w:rsid w:val="00C972E6"/>
    <w:rsid w:val="00C977D0"/>
    <w:rsid w:val="00C97DB2"/>
    <w:rsid w:val="00C97DCC"/>
    <w:rsid w:val="00CA0B05"/>
    <w:rsid w:val="00CA1C27"/>
    <w:rsid w:val="00CA2280"/>
    <w:rsid w:val="00CA2439"/>
    <w:rsid w:val="00CA2597"/>
    <w:rsid w:val="00CA4808"/>
    <w:rsid w:val="00CA62A2"/>
    <w:rsid w:val="00CA7D07"/>
    <w:rsid w:val="00CB0959"/>
    <w:rsid w:val="00CB0C9A"/>
    <w:rsid w:val="00CB1F8F"/>
    <w:rsid w:val="00CB27C4"/>
    <w:rsid w:val="00CB28E0"/>
    <w:rsid w:val="00CB413A"/>
    <w:rsid w:val="00CB4EF8"/>
    <w:rsid w:val="00CB56BF"/>
    <w:rsid w:val="00CB5CC0"/>
    <w:rsid w:val="00CB632E"/>
    <w:rsid w:val="00CB7941"/>
    <w:rsid w:val="00CC0553"/>
    <w:rsid w:val="00CC1A46"/>
    <w:rsid w:val="00CC284B"/>
    <w:rsid w:val="00CC33A5"/>
    <w:rsid w:val="00CC3B00"/>
    <w:rsid w:val="00CC471A"/>
    <w:rsid w:val="00CC4AB7"/>
    <w:rsid w:val="00CC4E42"/>
    <w:rsid w:val="00CC5091"/>
    <w:rsid w:val="00CC524F"/>
    <w:rsid w:val="00CC55F5"/>
    <w:rsid w:val="00CC5B1E"/>
    <w:rsid w:val="00CC6367"/>
    <w:rsid w:val="00CC7608"/>
    <w:rsid w:val="00CC7CD2"/>
    <w:rsid w:val="00CD084C"/>
    <w:rsid w:val="00CD0AE2"/>
    <w:rsid w:val="00CD0DB1"/>
    <w:rsid w:val="00CD1DCA"/>
    <w:rsid w:val="00CD1E8D"/>
    <w:rsid w:val="00CD218D"/>
    <w:rsid w:val="00CD3FEF"/>
    <w:rsid w:val="00CD45AF"/>
    <w:rsid w:val="00CD4E91"/>
    <w:rsid w:val="00CD5E80"/>
    <w:rsid w:val="00CD605A"/>
    <w:rsid w:val="00CD63F5"/>
    <w:rsid w:val="00CD75D8"/>
    <w:rsid w:val="00CE0303"/>
    <w:rsid w:val="00CE04B6"/>
    <w:rsid w:val="00CE1F13"/>
    <w:rsid w:val="00CE2B08"/>
    <w:rsid w:val="00CE3B4E"/>
    <w:rsid w:val="00CE4302"/>
    <w:rsid w:val="00CE4E7D"/>
    <w:rsid w:val="00CE6E7F"/>
    <w:rsid w:val="00CE7455"/>
    <w:rsid w:val="00CE7F81"/>
    <w:rsid w:val="00CF0247"/>
    <w:rsid w:val="00CF3272"/>
    <w:rsid w:val="00CF4EF5"/>
    <w:rsid w:val="00CF5D47"/>
    <w:rsid w:val="00CF6CC4"/>
    <w:rsid w:val="00CF7415"/>
    <w:rsid w:val="00CF78F9"/>
    <w:rsid w:val="00CF7D22"/>
    <w:rsid w:val="00D004C2"/>
    <w:rsid w:val="00D00CAC"/>
    <w:rsid w:val="00D01FD6"/>
    <w:rsid w:val="00D03346"/>
    <w:rsid w:val="00D041D2"/>
    <w:rsid w:val="00D0483A"/>
    <w:rsid w:val="00D0606B"/>
    <w:rsid w:val="00D07164"/>
    <w:rsid w:val="00D0748A"/>
    <w:rsid w:val="00D12096"/>
    <w:rsid w:val="00D12FBF"/>
    <w:rsid w:val="00D132B2"/>
    <w:rsid w:val="00D16F2B"/>
    <w:rsid w:val="00D202DF"/>
    <w:rsid w:val="00D20E97"/>
    <w:rsid w:val="00D20FF5"/>
    <w:rsid w:val="00D235B5"/>
    <w:rsid w:val="00D25893"/>
    <w:rsid w:val="00D25AA9"/>
    <w:rsid w:val="00D26301"/>
    <w:rsid w:val="00D268C1"/>
    <w:rsid w:val="00D27790"/>
    <w:rsid w:val="00D27AF2"/>
    <w:rsid w:val="00D30950"/>
    <w:rsid w:val="00D30DB7"/>
    <w:rsid w:val="00D31697"/>
    <w:rsid w:val="00D31944"/>
    <w:rsid w:val="00D31AF6"/>
    <w:rsid w:val="00D31B91"/>
    <w:rsid w:val="00D333BF"/>
    <w:rsid w:val="00D33C70"/>
    <w:rsid w:val="00D34491"/>
    <w:rsid w:val="00D34C3B"/>
    <w:rsid w:val="00D3500C"/>
    <w:rsid w:val="00D355B0"/>
    <w:rsid w:val="00D3620A"/>
    <w:rsid w:val="00D40470"/>
    <w:rsid w:val="00D40CE0"/>
    <w:rsid w:val="00D417CF"/>
    <w:rsid w:val="00D4283F"/>
    <w:rsid w:val="00D42897"/>
    <w:rsid w:val="00D42CCB"/>
    <w:rsid w:val="00D43314"/>
    <w:rsid w:val="00D434CA"/>
    <w:rsid w:val="00D434FF"/>
    <w:rsid w:val="00D43F6C"/>
    <w:rsid w:val="00D44FAB"/>
    <w:rsid w:val="00D450A6"/>
    <w:rsid w:val="00D454B4"/>
    <w:rsid w:val="00D45CC1"/>
    <w:rsid w:val="00D46EBE"/>
    <w:rsid w:val="00D47AFD"/>
    <w:rsid w:val="00D47E89"/>
    <w:rsid w:val="00D51DDF"/>
    <w:rsid w:val="00D549DF"/>
    <w:rsid w:val="00D54D78"/>
    <w:rsid w:val="00D54DA7"/>
    <w:rsid w:val="00D5585E"/>
    <w:rsid w:val="00D55942"/>
    <w:rsid w:val="00D560EA"/>
    <w:rsid w:val="00D57469"/>
    <w:rsid w:val="00D60DE1"/>
    <w:rsid w:val="00D60E7C"/>
    <w:rsid w:val="00D615B5"/>
    <w:rsid w:val="00D62714"/>
    <w:rsid w:val="00D638A1"/>
    <w:rsid w:val="00D638EC"/>
    <w:rsid w:val="00D6739E"/>
    <w:rsid w:val="00D6759E"/>
    <w:rsid w:val="00D67A8C"/>
    <w:rsid w:val="00D70185"/>
    <w:rsid w:val="00D70214"/>
    <w:rsid w:val="00D7027D"/>
    <w:rsid w:val="00D710EF"/>
    <w:rsid w:val="00D717DA"/>
    <w:rsid w:val="00D71989"/>
    <w:rsid w:val="00D73F21"/>
    <w:rsid w:val="00D75153"/>
    <w:rsid w:val="00D752F8"/>
    <w:rsid w:val="00D75CD3"/>
    <w:rsid w:val="00D773F9"/>
    <w:rsid w:val="00D77DD7"/>
    <w:rsid w:val="00D811C8"/>
    <w:rsid w:val="00D813AB"/>
    <w:rsid w:val="00D8141E"/>
    <w:rsid w:val="00D82BCA"/>
    <w:rsid w:val="00D83059"/>
    <w:rsid w:val="00D83420"/>
    <w:rsid w:val="00D83DD0"/>
    <w:rsid w:val="00D84A75"/>
    <w:rsid w:val="00D85532"/>
    <w:rsid w:val="00D85E2D"/>
    <w:rsid w:val="00D904F8"/>
    <w:rsid w:val="00D90576"/>
    <w:rsid w:val="00D90654"/>
    <w:rsid w:val="00D917BE"/>
    <w:rsid w:val="00D9256F"/>
    <w:rsid w:val="00D92FB0"/>
    <w:rsid w:val="00D93CBA"/>
    <w:rsid w:val="00D948A6"/>
    <w:rsid w:val="00D953C5"/>
    <w:rsid w:val="00D96BFD"/>
    <w:rsid w:val="00D96C23"/>
    <w:rsid w:val="00DA1B75"/>
    <w:rsid w:val="00DA1CC3"/>
    <w:rsid w:val="00DA4418"/>
    <w:rsid w:val="00DA5476"/>
    <w:rsid w:val="00DA5D0C"/>
    <w:rsid w:val="00DA5FB9"/>
    <w:rsid w:val="00DA6E30"/>
    <w:rsid w:val="00DA6E84"/>
    <w:rsid w:val="00DA72E7"/>
    <w:rsid w:val="00DB0179"/>
    <w:rsid w:val="00DB0283"/>
    <w:rsid w:val="00DB04EF"/>
    <w:rsid w:val="00DB1A2C"/>
    <w:rsid w:val="00DB230F"/>
    <w:rsid w:val="00DB29DF"/>
    <w:rsid w:val="00DB438E"/>
    <w:rsid w:val="00DB49D8"/>
    <w:rsid w:val="00DB4F1C"/>
    <w:rsid w:val="00DB6950"/>
    <w:rsid w:val="00DB7309"/>
    <w:rsid w:val="00DB7AAB"/>
    <w:rsid w:val="00DB7DDA"/>
    <w:rsid w:val="00DC06AF"/>
    <w:rsid w:val="00DC15F6"/>
    <w:rsid w:val="00DC21D2"/>
    <w:rsid w:val="00DC2EAF"/>
    <w:rsid w:val="00DC4728"/>
    <w:rsid w:val="00DC47F5"/>
    <w:rsid w:val="00DC7CBD"/>
    <w:rsid w:val="00DD2E98"/>
    <w:rsid w:val="00DD5B91"/>
    <w:rsid w:val="00DD64FB"/>
    <w:rsid w:val="00DD6561"/>
    <w:rsid w:val="00DD72D7"/>
    <w:rsid w:val="00DD7AD1"/>
    <w:rsid w:val="00DE19DF"/>
    <w:rsid w:val="00DE20C8"/>
    <w:rsid w:val="00DE21C7"/>
    <w:rsid w:val="00DE2E30"/>
    <w:rsid w:val="00DE38A0"/>
    <w:rsid w:val="00DE47C1"/>
    <w:rsid w:val="00DE5A31"/>
    <w:rsid w:val="00DE71A4"/>
    <w:rsid w:val="00DF1DE8"/>
    <w:rsid w:val="00DF307C"/>
    <w:rsid w:val="00DF347E"/>
    <w:rsid w:val="00DF4BE4"/>
    <w:rsid w:val="00DF5305"/>
    <w:rsid w:val="00DF5F55"/>
    <w:rsid w:val="00DF5FEB"/>
    <w:rsid w:val="00DF6CF9"/>
    <w:rsid w:val="00E004BF"/>
    <w:rsid w:val="00E014B8"/>
    <w:rsid w:val="00E02338"/>
    <w:rsid w:val="00E029B8"/>
    <w:rsid w:val="00E0302B"/>
    <w:rsid w:val="00E03FC0"/>
    <w:rsid w:val="00E0453A"/>
    <w:rsid w:val="00E04A9D"/>
    <w:rsid w:val="00E05815"/>
    <w:rsid w:val="00E06BEB"/>
    <w:rsid w:val="00E07160"/>
    <w:rsid w:val="00E103C9"/>
    <w:rsid w:val="00E116DE"/>
    <w:rsid w:val="00E12079"/>
    <w:rsid w:val="00E1244B"/>
    <w:rsid w:val="00E125A6"/>
    <w:rsid w:val="00E1271A"/>
    <w:rsid w:val="00E17B0C"/>
    <w:rsid w:val="00E20BB2"/>
    <w:rsid w:val="00E219C7"/>
    <w:rsid w:val="00E22B4B"/>
    <w:rsid w:val="00E231DA"/>
    <w:rsid w:val="00E23246"/>
    <w:rsid w:val="00E25D5E"/>
    <w:rsid w:val="00E26DA0"/>
    <w:rsid w:val="00E26E06"/>
    <w:rsid w:val="00E27FE7"/>
    <w:rsid w:val="00E30793"/>
    <w:rsid w:val="00E3079E"/>
    <w:rsid w:val="00E31491"/>
    <w:rsid w:val="00E31CE6"/>
    <w:rsid w:val="00E34407"/>
    <w:rsid w:val="00E344AF"/>
    <w:rsid w:val="00E351B3"/>
    <w:rsid w:val="00E35969"/>
    <w:rsid w:val="00E35BF9"/>
    <w:rsid w:val="00E35E26"/>
    <w:rsid w:val="00E36319"/>
    <w:rsid w:val="00E3733F"/>
    <w:rsid w:val="00E37BCF"/>
    <w:rsid w:val="00E40DD6"/>
    <w:rsid w:val="00E4206A"/>
    <w:rsid w:val="00E42555"/>
    <w:rsid w:val="00E43722"/>
    <w:rsid w:val="00E44178"/>
    <w:rsid w:val="00E441FC"/>
    <w:rsid w:val="00E44A39"/>
    <w:rsid w:val="00E44D44"/>
    <w:rsid w:val="00E45C85"/>
    <w:rsid w:val="00E46509"/>
    <w:rsid w:val="00E507BA"/>
    <w:rsid w:val="00E51449"/>
    <w:rsid w:val="00E52531"/>
    <w:rsid w:val="00E537BE"/>
    <w:rsid w:val="00E539BB"/>
    <w:rsid w:val="00E53BCC"/>
    <w:rsid w:val="00E5784C"/>
    <w:rsid w:val="00E57AAD"/>
    <w:rsid w:val="00E60C90"/>
    <w:rsid w:val="00E6198A"/>
    <w:rsid w:val="00E620BD"/>
    <w:rsid w:val="00E63890"/>
    <w:rsid w:val="00E6497C"/>
    <w:rsid w:val="00E65935"/>
    <w:rsid w:val="00E67649"/>
    <w:rsid w:val="00E71C03"/>
    <w:rsid w:val="00E71FEF"/>
    <w:rsid w:val="00E720D9"/>
    <w:rsid w:val="00E7263A"/>
    <w:rsid w:val="00E73BEB"/>
    <w:rsid w:val="00E7407B"/>
    <w:rsid w:val="00E744DE"/>
    <w:rsid w:val="00E76794"/>
    <w:rsid w:val="00E76CE7"/>
    <w:rsid w:val="00E778F2"/>
    <w:rsid w:val="00E810B2"/>
    <w:rsid w:val="00E814A9"/>
    <w:rsid w:val="00E81958"/>
    <w:rsid w:val="00E819F2"/>
    <w:rsid w:val="00E82AC8"/>
    <w:rsid w:val="00E85F7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5A8B"/>
    <w:rsid w:val="00EA5E1C"/>
    <w:rsid w:val="00EA6EDA"/>
    <w:rsid w:val="00EA7869"/>
    <w:rsid w:val="00EB211F"/>
    <w:rsid w:val="00EB57A4"/>
    <w:rsid w:val="00EB5A0A"/>
    <w:rsid w:val="00EB6118"/>
    <w:rsid w:val="00EB71B2"/>
    <w:rsid w:val="00EC0631"/>
    <w:rsid w:val="00EC1699"/>
    <w:rsid w:val="00EC18A9"/>
    <w:rsid w:val="00EC1FCD"/>
    <w:rsid w:val="00EC3EB0"/>
    <w:rsid w:val="00EC45A2"/>
    <w:rsid w:val="00EC46A8"/>
    <w:rsid w:val="00EC56BE"/>
    <w:rsid w:val="00EC6DF8"/>
    <w:rsid w:val="00EC6F9C"/>
    <w:rsid w:val="00EC7B2B"/>
    <w:rsid w:val="00EC7CE3"/>
    <w:rsid w:val="00ED093D"/>
    <w:rsid w:val="00ED204A"/>
    <w:rsid w:val="00ED263C"/>
    <w:rsid w:val="00ED5470"/>
    <w:rsid w:val="00ED5733"/>
    <w:rsid w:val="00ED5937"/>
    <w:rsid w:val="00ED7357"/>
    <w:rsid w:val="00EE0E6E"/>
    <w:rsid w:val="00EE17C8"/>
    <w:rsid w:val="00EE1DB6"/>
    <w:rsid w:val="00EE433B"/>
    <w:rsid w:val="00EE524F"/>
    <w:rsid w:val="00EE62E7"/>
    <w:rsid w:val="00EE6746"/>
    <w:rsid w:val="00EE6B74"/>
    <w:rsid w:val="00EE7168"/>
    <w:rsid w:val="00EE7382"/>
    <w:rsid w:val="00EF05A9"/>
    <w:rsid w:val="00EF0FA5"/>
    <w:rsid w:val="00EF1256"/>
    <w:rsid w:val="00EF16E4"/>
    <w:rsid w:val="00EF2395"/>
    <w:rsid w:val="00EF3D23"/>
    <w:rsid w:val="00EF54AF"/>
    <w:rsid w:val="00EF7458"/>
    <w:rsid w:val="00EF76C2"/>
    <w:rsid w:val="00F0290A"/>
    <w:rsid w:val="00F03227"/>
    <w:rsid w:val="00F038E2"/>
    <w:rsid w:val="00F03F10"/>
    <w:rsid w:val="00F0551C"/>
    <w:rsid w:val="00F05D88"/>
    <w:rsid w:val="00F10E78"/>
    <w:rsid w:val="00F11F48"/>
    <w:rsid w:val="00F1322F"/>
    <w:rsid w:val="00F13C7C"/>
    <w:rsid w:val="00F1473E"/>
    <w:rsid w:val="00F14743"/>
    <w:rsid w:val="00F17C99"/>
    <w:rsid w:val="00F20017"/>
    <w:rsid w:val="00F2136F"/>
    <w:rsid w:val="00F219D0"/>
    <w:rsid w:val="00F22762"/>
    <w:rsid w:val="00F23EC5"/>
    <w:rsid w:val="00F244D2"/>
    <w:rsid w:val="00F24588"/>
    <w:rsid w:val="00F26199"/>
    <w:rsid w:val="00F26A89"/>
    <w:rsid w:val="00F27967"/>
    <w:rsid w:val="00F308F3"/>
    <w:rsid w:val="00F30AD8"/>
    <w:rsid w:val="00F30DC7"/>
    <w:rsid w:val="00F31218"/>
    <w:rsid w:val="00F32C64"/>
    <w:rsid w:val="00F33BE5"/>
    <w:rsid w:val="00F342A5"/>
    <w:rsid w:val="00F35A5A"/>
    <w:rsid w:val="00F363C8"/>
    <w:rsid w:val="00F366DC"/>
    <w:rsid w:val="00F36C6B"/>
    <w:rsid w:val="00F36E9F"/>
    <w:rsid w:val="00F3743C"/>
    <w:rsid w:val="00F3781E"/>
    <w:rsid w:val="00F40443"/>
    <w:rsid w:val="00F4073B"/>
    <w:rsid w:val="00F40D0A"/>
    <w:rsid w:val="00F41B07"/>
    <w:rsid w:val="00F427B0"/>
    <w:rsid w:val="00F43002"/>
    <w:rsid w:val="00F436A6"/>
    <w:rsid w:val="00F43F52"/>
    <w:rsid w:val="00F45834"/>
    <w:rsid w:val="00F45CE8"/>
    <w:rsid w:val="00F4783D"/>
    <w:rsid w:val="00F50B4B"/>
    <w:rsid w:val="00F50DC8"/>
    <w:rsid w:val="00F50EC8"/>
    <w:rsid w:val="00F55601"/>
    <w:rsid w:val="00F561DE"/>
    <w:rsid w:val="00F61E52"/>
    <w:rsid w:val="00F638EA"/>
    <w:rsid w:val="00F656D3"/>
    <w:rsid w:val="00F65D32"/>
    <w:rsid w:val="00F6630F"/>
    <w:rsid w:val="00F67255"/>
    <w:rsid w:val="00F70E37"/>
    <w:rsid w:val="00F716FA"/>
    <w:rsid w:val="00F718D3"/>
    <w:rsid w:val="00F7233C"/>
    <w:rsid w:val="00F7334E"/>
    <w:rsid w:val="00F73F66"/>
    <w:rsid w:val="00F74334"/>
    <w:rsid w:val="00F75686"/>
    <w:rsid w:val="00F76F61"/>
    <w:rsid w:val="00F77CF2"/>
    <w:rsid w:val="00F814BA"/>
    <w:rsid w:val="00F815CB"/>
    <w:rsid w:val="00F81696"/>
    <w:rsid w:val="00F8341E"/>
    <w:rsid w:val="00F8453E"/>
    <w:rsid w:val="00F85423"/>
    <w:rsid w:val="00F87575"/>
    <w:rsid w:val="00F9298A"/>
    <w:rsid w:val="00F938EE"/>
    <w:rsid w:val="00F93C29"/>
    <w:rsid w:val="00F93EFA"/>
    <w:rsid w:val="00F9488D"/>
    <w:rsid w:val="00F949A7"/>
    <w:rsid w:val="00F967AD"/>
    <w:rsid w:val="00FA0361"/>
    <w:rsid w:val="00FA03DF"/>
    <w:rsid w:val="00FA0C4E"/>
    <w:rsid w:val="00FA0C6A"/>
    <w:rsid w:val="00FA39B8"/>
    <w:rsid w:val="00FA40E6"/>
    <w:rsid w:val="00FA4156"/>
    <w:rsid w:val="00FA5168"/>
    <w:rsid w:val="00FA7C08"/>
    <w:rsid w:val="00FB0D89"/>
    <w:rsid w:val="00FB1367"/>
    <w:rsid w:val="00FB1B12"/>
    <w:rsid w:val="00FB21E2"/>
    <w:rsid w:val="00FB28CE"/>
    <w:rsid w:val="00FB2942"/>
    <w:rsid w:val="00FB45AA"/>
    <w:rsid w:val="00FB4FC6"/>
    <w:rsid w:val="00FB62C7"/>
    <w:rsid w:val="00FB7011"/>
    <w:rsid w:val="00FB7524"/>
    <w:rsid w:val="00FB7CFB"/>
    <w:rsid w:val="00FC0AFB"/>
    <w:rsid w:val="00FC0EE7"/>
    <w:rsid w:val="00FC455D"/>
    <w:rsid w:val="00FC4BD4"/>
    <w:rsid w:val="00FC6676"/>
    <w:rsid w:val="00FC6EA5"/>
    <w:rsid w:val="00FC7896"/>
    <w:rsid w:val="00FD3468"/>
    <w:rsid w:val="00FD4371"/>
    <w:rsid w:val="00FE113A"/>
    <w:rsid w:val="00FE2BB4"/>
    <w:rsid w:val="00FE4A5F"/>
    <w:rsid w:val="00FE55C0"/>
    <w:rsid w:val="00FE5619"/>
    <w:rsid w:val="00FE5FC9"/>
    <w:rsid w:val="00FF0A5D"/>
    <w:rsid w:val="00FF27AD"/>
    <w:rsid w:val="00FF3A81"/>
    <w:rsid w:val="00FF7779"/>
    <w:rsid w:val="00FF7E5B"/>
    <w:rsid w:val="00FF7FAF"/>
    <w:rsid w:val="4E2EF9C9"/>
    <w:rsid w:val="664B70B5"/>
    <w:rsid w:val="71663121"/>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8AFAF45C-3D2F-4F0C-B87B-AC8C7D5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C13BE"/>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link w:val="CommentTextChar"/>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759">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55993725">
      <w:bodyDiv w:val="1"/>
      <w:marLeft w:val="0"/>
      <w:marRight w:val="0"/>
      <w:marTop w:val="0"/>
      <w:marBottom w:val="0"/>
      <w:divBdr>
        <w:top w:val="none" w:sz="0" w:space="0" w:color="auto"/>
        <w:left w:val="none" w:sz="0" w:space="0" w:color="auto"/>
        <w:bottom w:val="none" w:sz="0" w:space="0" w:color="auto"/>
        <w:right w:val="none" w:sz="0" w:space="0" w:color="auto"/>
      </w:divBdr>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359206686">
      <w:bodyDiv w:val="1"/>
      <w:marLeft w:val="0"/>
      <w:marRight w:val="0"/>
      <w:marTop w:val="0"/>
      <w:marBottom w:val="0"/>
      <w:divBdr>
        <w:top w:val="none" w:sz="0" w:space="0" w:color="auto"/>
        <w:left w:val="none" w:sz="0" w:space="0" w:color="auto"/>
        <w:bottom w:val="none" w:sz="0" w:space="0" w:color="auto"/>
        <w:right w:val="none" w:sz="0" w:space="0" w:color="auto"/>
      </w:divBdr>
    </w:div>
    <w:div w:id="377555716">
      <w:bodyDiv w:val="1"/>
      <w:marLeft w:val="0"/>
      <w:marRight w:val="0"/>
      <w:marTop w:val="0"/>
      <w:marBottom w:val="0"/>
      <w:divBdr>
        <w:top w:val="none" w:sz="0" w:space="0" w:color="auto"/>
        <w:left w:val="none" w:sz="0" w:space="0" w:color="auto"/>
        <w:bottom w:val="none" w:sz="0" w:space="0" w:color="auto"/>
        <w:right w:val="none" w:sz="0" w:space="0" w:color="auto"/>
      </w:divBdr>
    </w:div>
    <w:div w:id="419912753">
      <w:bodyDiv w:val="1"/>
      <w:marLeft w:val="0"/>
      <w:marRight w:val="0"/>
      <w:marTop w:val="0"/>
      <w:marBottom w:val="0"/>
      <w:divBdr>
        <w:top w:val="none" w:sz="0" w:space="0" w:color="auto"/>
        <w:left w:val="none" w:sz="0" w:space="0" w:color="auto"/>
        <w:bottom w:val="none" w:sz="0" w:space="0" w:color="auto"/>
        <w:right w:val="none" w:sz="0" w:space="0" w:color="auto"/>
      </w:divBdr>
    </w:div>
    <w:div w:id="475729470">
      <w:bodyDiv w:val="1"/>
      <w:marLeft w:val="0"/>
      <w:marRight w:val="0"/>
      <w:marTop w:val="0"/>
      <w:marBottom w:val="0"/>
      <w:divBdr>
        <w:top w:val="none" w:sz="0" w:space="0" w:color="auto"/>
        <w:left w:val="none" w:sz="0" w:space="0" w:color="auto"/>
        <w:bottom w:val="none" w:sz="0" w:space="0" w:color="auto"/>
        <w:right w:val="none" w:sz="0" w:space="0" w:color="auto"/>
      </w:divBdr>
    </w:div>
    <w:div w:id="661086573">
      <w:bodyDiv w:val="1"/>
      <w:marLeft w:val="0"/>
      <w:marRight w:val="0"/>
      <w:marTop w:val="0"/>
      <w:marBottom w:val="0"/>
      <w:divBdr>
        <w:top w:val="none" w:sz="0" w:space="0" w:color="auto"/>
        <w:left w:val="none" w:sz="0" w:space="0" w:color="auto"/>
        <w:bottom w:val="none" w:sz="0" w:space="0" w:color="auto"/>
        <w:right w:val="none" w:sz="0" w:space="0" w:color="auto"/>
      </w:divBdr>
    </w:div>
    <w:div w:id="763959315">
      <w:bodyDiv w:val="1"/>
      <w:marLeft w:val="0"/>
      <w:marRight w:val="0"/>
      <w:marTop w:val="0"/>
      <w:marBottom w:val="0"/>
      <w:divBdr>
        <w:top w:val="none" w:sz="0" w:space="0" w:color="auto"/>
        <w:left w:val="none" w:sz="0" w:space="0" w:color="auto"/>
        <w:bottom w:val="none" w:sz="0" w:space="0" w:color="auto"/>
        <w:right w:val="none" w:sz="0" w:space="0" w:color="auto"/>
      </w:divBdr>
    </w:div>
    <w:div w:id="787511355">
      <w:bodyDiv w:val="1"/>
      <w:marLeft w:val="0"/>
      <w:marRight w:val="0"/>
      <w:marTop w:val="0"/>
      <w:marBottom w:val="0"/>
      <w:divBdr>
        <w:top w:val="none" w:sz="0" w:space="0" w:color="auto"/>
        <w:left w:val="none" w:sz="0" w:space="0" w:color="auto"/>
        <w:bottom w:val="none" w:sz="0" w:space="0" w:color="auto"/>
        <w:right w:val="none" w:sz="0" w:space="0" w:color="auto"/>
      </w:divBdr>
    </w:div>
    <w:div w:id="1600602355">
      <w:bodyDiv w:val="1"/>
      <w:marLeft w:val="0"/>
      <w:marRight w:val="0"/>
      <w:marTop w:val="0"/>
      <w:marBottom w:val="0"/>
      <w:divBdr>
        <w:top w:val="none" w:sz="0" w:space="0" w:color="auto"/>
        <w:left w:val="none" w:sz="0" w:space="0" w:color="auto"/>
        <w:bottom w:val="none" w:sz="0" w:space="0" w:color="auto"/>
        <w:right w:val="none" w:sz="0" w:space="0" w:color="auto"/>
      </w:divBdr>
    </w:div>
    <w:div w:id="1707680116">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99781177">
      <w:bodyDiv w:val="1"/>
      <w:marLeft w:val="0"/>
      <w:marRight w:val="0"/>
      <w:marTop w:val="0"/>
      <w:marBottom w:val="0"/>
      <w:divBdr>
        <w:top w:val="none" w:sz="0" w:space="0" w:color="auto"/>
        <w:left w:val="none" w:sz="0" w:space="0" w:color="auto"/>
        <w:bottom w:val="none" w:sz="0" w:space="0" w:color="auto"/>
        <w:right w:val="none" w:sz="0" w:space="0" w:color="auto"/>
      </w:divBdr>
    </w:div>
    <w:div w:id="1918788417">
      <w:bodyDiv w:val="1"/>
      <w:marLeft w:val="0"/>
      <w:marRight w:val="0"/>
      <w:marTop w:val="0"/>
      <w:marBottom w:val="0"/>
      <w:divBdr>
        <w:top w:val="none" w:sz="0" w:space="0" w:color="auto"/>
        <w:left w:val="none" w:sz="0" w:space="0" w:color="auto"/>
        <w:bottom w:val="none" w:sz="0" w:space="0" w:color="auto"/>
        <w:right w:val="none" w:sz="0" w:space="0" w:color="auto"/>
      </w:divBdr>
    </w:div>
    <w:div w:id="2003854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rwa.gov.uk/wp-content/uploads/2025/01/WRWA-25-02-JMWMS-Final.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rwa.gov.uk/wp-content/uploads/2025/01/WRWA-25-02-JMWMS-Final.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bit.ly%2F3TIayVG&amp;data=05%7C02%7CLWhitsonCloud%40lambeth.gov.uk%7Ccceb372ed0d940a17a6508ddeb8d14c3%7Cc4f22780485f4507af4a60a971d6f7fe%7C0%7C0%7C638925713372002175%7CUnknown%7CTWFpbGZsb3d8eyJFbXB0eU1hcGkiOnRydWUsIlYiOiIwLjAuMDAwMCIsIlAiOiJXaW4zMiIsIkFOIjoiTWFpbCIsIldUIjoyfQ%3D%3D%7C0%7C%7C%7C&amp;sdata=uWsQ9H5qpodvoTCSV6tz9UmIsww2O66f4isApFBGjJ0%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eur03.safelinks.protection.outlook.com/?url=https%3A%2F%2Fwww.remakery.org%2F&amp;data=05%7C02%7CLWhitsonCloud%40lambeth.gov.uk%7Ccceb372ed0d940a17a6508ddeb8d14c3%7Cc4f22780485f4507af4a60a971d6f7fe%7C0%7C0%7C638925713371963035%7CUnknown%7CTWFpbGZsb3d8eyJFbXB0eU1hcGkiOnRydWUsIlYiOiIwLjAuMDAwMCIsIlAiOiJXaW4zMiIsIkFOIjoiTWFpbCIsIldUIjoyfQ%3D%3D%7C0%7C%7C%7C&amp;sdata=Z5YFRxLPYptn879dlQyw20tebqgUz29He0PIvitNsDE%3D&amp;reserved=0"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work.london/collections/a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paircafe-lambeth.or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62e1dc-9bcc-4a22-91e6-a5cb4b094858" xsi:nil="true"/>
    <lcf76f155ced4ddcb4097134ff3c332f xmlns="1f45caff-aaaa-4345-91a4-aea3550d38c4">
      <Terms xmlns="http://schemas.microsoft.com/office/infopath/2007/PartnerControls"/>
    </lcf76f155ced4ddcb4097134ff3c332f>
    <TaxKeywordTaxHTField xmlns="d8ce0592-1ae4-48fc-896e-bf86ccaddf77">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B20F3C9BF5104AAB69E7F0CFA3DEC7" ma:contentTypeVersion="6" ma:contentTypeDescription="Create a new document." ma:contentTypeScope="" ma:versionID="3c55186d10e3dbc6f63942edccfb9b32">
  <xsd:schema xmlns:xsd="http://www.w3.org/2001/XMLSchema" xmlns:xs="http://www.w3.org/2001/XMLSchema" xmlns:p="http://schemas.microsoft.com/office/2006/metadata/properties" xmlns:ns2="d8ce0592-1ae4-48fc-896e-bf86ccaddf77" xmlns:ns3="3762e1dc-9bcc-4a22-91e6-a5cb4b094858" xmlns:ns4="1f45caff-aaaa-4345-91a4-aea3550d38c4" targetNamespace="http://schemas.microsoft.com/office/2006/metadata/properties" ma:root="true" ma:fieldsID="2cbb2921bbd46d894f68dfe58ff65912" ns2:_="" ns3:_="" ns4:_="">
    <xsd:import namespace="d8ce0592-1ae4-48fc-896e-bf86ccaddf77"/>
    <xsd:import namespace="3762e1dc-9bcc-4a22-91e6-a5cb4b094858"/>
    <xsd:import namespace="1f45caff-aaaa-4345-91a4-aea3550d38c4"/>
    <xsd:element name="properties">
      <xsd:complexType>
        <xsd:sequence>
          <xsd:element name="documentManagement">
            <xsd:complexType>
              <xsd:all>
                <xsd:element ref="ns2:TaxKeywordTaxHTField" minOccurs="0"/>
                <xsd:element ref="ns3:TaxCatchAll" minOccurs="0"/>
                <xsd:element ref="ns2:SharedWithUsers"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readOnly="false" ma:fieldId="{23f27201-bee3-471e-b2e7-b64fd8b7ca38}" ma:taxonomyMulti="true" ma:sspId="3f3f23c5-8d61-4350-8abb-347846498612" ma:termSetId="00000000-0000-0000-0000-000000000000" ma:anchorId="00000000-0000-0000-0000-000000000000" ma:open="true" ma:isKeyword="true">
      <xsd:complexType>
        <xsd:sequence>
          <xsd:element ref="pc:Terms" minOccurs="0" maxOccurs="1"/>
        </xsd:sequence>
      </xsd:complex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description="" ma:hidden="true" ma:internalName="SharingHintHash" ma:readOnly="true">
      <xsd:simpleType>
        <xsd:restriction base="dms:Text"/>
      </xsd:simpleType>
    </xsd:element>
    <xsd:element name="SharedWithDetails" ma:index="13" nillable="true" ma:displayName="Shared With Details" ma:description=""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1ff804-4b91-487d-a999-fd8e659b1f4f}" ma:internalName="TaxCatchAll" ma:readOnly="false" ma:showField="CatchAllData" ma:web="d8ce0592-1ae4-48fc-896e-bf86ccaddf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45caff-aaaa-4345-91a4-aea3550d38c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hidden="true" ma:internalName="MediaServiceAutoTags" ma:readOnly="true">
      <xsd:simpleType>
        <xsd:restriction base="dms:Text"/>
      </xsd:simpleType>
    </xsd:element>
    <xsd:element name="MediaServiceLocation" ma:index="18" nillable="true" ma:displayName="MediaServiceLocation" ma:description="" ma:hidden="true" ma:internalName="MediaServiceLocation" ma:readOnly="true">
      <xsd:simpleType>
        <xsd:restriction base="dms:Text"/>
      </xsd:simpleType>
    </xsd:element>
    <xsd:element name="MediaServiceOCR" ma:index="19" nillable="true" ma:displayName="MediaServiceOCR"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hidden="true" ma:internalName="MediaServiceKeyPoints" ma:readOnly="true">
      <xsd:simpleType>
        <xsd:restriction base="dms:Note"/>
      </xsd:simpleType>
    </xsd:element>
    <xsd:element name="MediaLengthInSeconds" ma:index="24"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3762e1dc-9bcc-4a22-91e6-a5cb4b094858"/>
    <ds:schemaRef ds:uri="1f45caff-aaaa-4345-91a4-aea3550d38c4"/>
    <ds:schemaRef ds:uri="d8ce0592-1ae4-48fc-896e-bf86ccaddf77"/>
  </ds:schemaRefs>
</ds:datastoreItem>
</file>

<file path=customXml/itemProps2.xml><?xml version="1.0" encoding="utf-8"?>
<ds:datastoreItem xmlns:ds="http://schemas.openxmlformats.org/officeDocument/2006/customXml" ds:itemID="{9F661E78-DE77-4F96-A77D-E45BA2413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3762e1dc-9bcc-4a22-91e6-a5cb4b094858"/>
    <ds:schemaRef ds:uri="1f45caff-aaaa-4345-91a4-aea3550d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B167593-CA93-422D-BC89-EFFB639C9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MoL_REPORT_TEMPLATE</Template>
  <TotalTime>24</TotalTime>
  <Pages>6</Pages>
  <Words>3208</Words>
  <Characters>19506</Characters>
  <Application>Microsoft Office Word</Application>
  <DocSecurity>0</DocSecurity>
  <Lines>513</Lines>
  <Paragraphs>287</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dc:description/>
  <cp:lastModifiedBy>Liz Whitson Cloud</cp:lastModifiedBy>
  <cp:revision>18</cp:revision>
  <cp:lastPrinted>2022-01-28T23:49:00Z</cp:lastPrinted>
  <dcterms:created xsi:type="dcterms:W3CDTF">2025-12-19T11:17:00Z</dcterms:created>
  <dcterms:modified xsi:type="dcterms:W3CDTF">2025-12-23T15:20:00Z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0x010100D4B20F3C9BF5104AAB69E7F0CFA3DEC7</vt:lpwstr>
  </property>
  <property fmtid="{D5CDD505-2E9C-101B-9397-08002B2CF9AE}" pid="14" name="MediaServiceImageTags">
    <vt:lpwstr/>
  </property>
  <property fmtid="{D5CDD505-2E9C-101B-9397-08002B2CF9AE}" pid="15" name="TaxKeyword">
    <vt:lpwstr/>
  </property>
</Properties>
</file>