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07ACD338">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77777777" w:rsidR="008824E4" w:rsidRDefault="00355B3D" w:rsidP="00813DEF">
      <w:pPr>
        <w:pStyle w:val="Subtitle"/>
        <w:rPr>
          <w:b/>
          <w:sz w:val="38"/>
          <w:szCs w:val="38"/>
        </w:rPr>
      </w:pPr>
      <w:r w:rsidRPr="00813DEF">
        <w:rPr>
          <w:b/>
          <w:sz w:val="38"/>
          <w:szCs w:val="38"/>
        </w:rPr>
        <w:t xml:space="preserve">Part 1 -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05414714" w14:textId="3C431526" w:rsidR="00E96372" w:rsidRDefault="004E282F" w:rsidP="00F942D0">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Lambeth is </w:t>
      </w:r>
      <w:r w:rsidR="00E55063">
        <w:rPr>
          <w:rFonts w:ascii="Arial" w:eastAsia="Times New Roman" w:hAnsi="Arial" w:cs="Arial"/>
          <w:i/>
          <w:iCs/>
          <w:lang w:eastAsia="en-GB"/>
        </w:rPr>
        <w:t xml:space="preserve">an inner London waste collection authority. </w:t>
      </w:r>
      <w:r w:rsidR="002F20E6">
        <w:rPr>
          <w:rFonts w:ascii="Arial" w:eastAsia="Times New Roman" w:hAnsi="Arial" w:cs="Arial"/>
          <w:i/>
          <w:iCs/>
          <w:lang w:eastAsia="en-GB"/>
        </w:rPr>
        <w:t>Serco Ltd won the contract to deliver these services and started at the beginning of October 2021</w:t>
      </w:r>
      <w:r w:rsidR="00B409D6">
        <w:rPr>
          <w:rFonts w:ascii="Arial" w:eastAsia="Times New Roman" w:hAnsi="Arial" w:cs="Arial"/>
          <w:i/>
          <w:iCs/>
          <w:lang w:eastAsia="en-GB"/>
        </w:rPr>
        <w:t>. The</w:t>
      </w:r>
      <w:r w:rsidR="007E4AF0">
        <w:rPr>
          <w:rFonts w:ascii="Arial" w:eastAsia="Times New Roman" w:hAnsi="Arial" w:cs="Arial"/>
          <w:i/>
          <w:iCs/>
          <w:lang w:eastAsia="en-GB"/>
        </w:rPr>
        <w:t xml:space="preserve"> following services are delivered</w:t>
      </w:r>
      <w:r w:rsidR="00E55063">
        <w:rPr>
          <w:rFonts w:ascii="Arial" w:eastAsia="Times New Roman" w:hAnsi="Arial" w:cs="Arial"/>
          <w:i/>
          <w:iCs/>
          <w:lang w:eastAsia="en-GB"/>
        </w:rPr>
        <w:t>:</w:t>
      </w:r>
    </w:p>
    <w:p w14:paraId="44546E75" w14:textId="69C08652" w:rsidR="00E55063" w:rsidRDefault="00C60925"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Recycling and waste collection</w:t>
      </w:r>
    </w:p>
    <w:p w14:paraId="28268752" w14:textId="1509362C" w:rsidR="001973A6" w:rsidRDefault="001973A6"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Cleansing on public streets and housing land</w:t>
      </w:r>
    </w:p>
    <w:p w14:paraId="65D8AF9D" w14:textId="43C8FC4A" w:rsidR="007E4AF0" w:rsidRDefault="007E4AF0"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Commercial waste </w:t>
      </w:r>
      <w:r w:rsidR="00BC0B2B">
        <w:rPr>
          <w:rFonts w:ascii="Arial" w:eastAsia="Times New Roman" w:hAnsi="Arial" w:cs="Arial"/>
          <w:i/>
          <w:iCs/>
          <w:lang w:eastAsia="en-GB"/>
        </w:rPr>
        <w:t xml:space="preserve">(collected by the contractor, </w:t>
      </w:r>
      <w:r w:rsidR="000D318A">
        <w:rPr>
          <w:rFonts w:ascii="Arial" w:eastAsia="Times New Roman" w:hAnsi="Arial" w:cs="Arial"/>
          <w:i/>
          <w:iCs/>
          <w:lang w:eastAsia="en-GB"/>
        </w:rPr>
        <w:t>but the portfolio belongs to the council</w:t>
      </w:r>
      <w:r w:rsidR="007326DA">
        <w:rPr>
          <w:rFonts w:ascii="Arial" w:eastAsia="Times New Roman" w:hAnsi="Arial" w:cs="Arial"/>
          <w:i/>
          <w:iCs/>
          <w:lang w:eastAsia="en-GB"/>
        </w:rPr>
        <w:t>)</w:t>
      </w:r>
    </w:p>
    <w:p w14:paraId="4C3553C2" w14:textId="0B6820F1" w:rsidR="000D318A" w:rsidRDefault="00A01839"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Graffiti removal</w:t>
      </w:r>
    </w:p>
    <w:p w14:paraId="7227C912" w14:textId="209C8538" w:rsidR="00A01839" w:rsidRDefault="00A01839"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Winter gritting</w:t>
      </w:r>
    </w:p>
    <w:p w14:paraId="7B0C8727" w14:textId="32CD02F3" w:rsidR="00A01839" w:rsidRDefault="00B7065A"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Public conveniences</w:t>
      </w:r>
    </w:p>
    <w:p w14:paraId="06D31E55" w14:textId="34DE92EE" w:rsidR="00B7065A" w:rsidRDefault="007326DA" w:rsidP="00C60925">
      <w:pPr>
        <w:pStyle w:val="ListParagraph"/>
        <w:numPr>
          <w:ilvl w:val="1"/>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Deep cleaning and house clearances (in house team)</w:t>
      </w:r>
    </w:p>
    <w:p w14:paraId="1FDD735D" w14:textId="77777777" w:rsidR="00F829AB" w:rsidRDefault="00F829AB" w:rsidP="0065614A">
      <w:pPr>
        <w:pStyle w:val="ListParagraph"/>
        <w:spacing w:after="0" w:line="240" w:lineRule="auto"/>
        <w:ind w:left="1440"/>
        <w:textAlignment w:val="baseline"/>
        <w:rPr>
          <w:rFonts w:ascii="Arial" w:eastAsia="Times New Roman" w:hAnsi="Arial" w:cs="Arial"/>
          <w:i/>
          <w:iCs/>
          <w:lang w:eastAsia="en-GB"/>
        </w:rPr>
      </w:pPr>
    </w:p>
    <w:p w14:paraId="72288E26" w14:textId="283E05CF" w:rsidR="007326DA" w:rsidRPr="0065614A" w:rsidRDefault="00F829AB" w:rsidP="0065614A">
      <w:pPr>
        <w:spacing w:after="0" w:line="240" w:lineRule="auto"/>
        <w:ind w:left="426"/>
        <w:textAlignment w:val="baseline"/>
        <w:rPr>
          <w:rFonts w:ascii="Arial" w:eastAsia="Times New Roman" w:hAnsi="Arial" w:cs="Arial"/>
          <w:i/>
          <w:iCs/>
          <w:lang w:eastAsia="en-GB"/>
        </w:rPr>
      </w:pPr>
      <w:r>
        <w:rPr>
          <w:rFonts w:ascii="Arial" w:eastAsia="Times New Roman" w:hAnsi="Arial" w:cs="Arial"/>
          <w:i/>
          <w:iCs/>
          <w:lang w:eastAsia="en-GB"/>
        </w:rPr>
        <w:t xml:space="preserve">The particular </w:t>
      </w:r>
      <w:r w:rsidR="00B613FC">
        <w:rPr>
          <w:rFonts w:ascii="Arial" w:eastAsia="Times New Roman" w:hAnsi="Arial" w:cs="Arial"/>
          <w:i/>
          <w:iCs/>
          <w:lang w:eastAsia="en-GB"/>
        </w:rPr>
        <w:t xml:space="preserve">challenges for Lambeth are those of many other </w:t>
      </w:r>
      <w:r w:rsidR="00753C34">
        <w:rPr>
          <w:rFonts w:ascii="Arial" w:eastAsia="Times New Roman" w:hAnsi="Arial" w:cs="Arial"/>
          <w:i/>
          <w:iCs/>
          <w:lang w:eastAsia="en-GB"/>
        </w:rPr>
        <w:t>inner London Borough</w:t>
      </w:r>
      <w:r w:rsidR="00F234CC">
        <w:rPr>
          <w:rFonts w:ascii="Arial" w:eastAsia="Times New Roman" w:hAnsi="Arial" w:cs="Arial"/>
          <w:i/>
          <w:iCs/>
          <w:lang w:eastAsia="en-GB"/>
        </w:rPr>
        <w:t xml:space="preserve"> include maximising recycling</w:t>
      </w:r>
      <w:r w:rsidR="00753C34">
        <w:rPr>
          <w:rFonts w:ascii="Arial" w:eastAsia="Times New Roman" w:hAnsi="Arial" w:cs="Arial"/>
          <w:i/>
          <w:iCs/>
          <w:lang w:eastAsia="en-GB"/>
        </w:rPr>
        <w:t xml:space="preserve">. Innovation is required </w:t>
      </w:r>
      <w:r w:rsidR="00BF1F5C">
        <w:rPr>
          <w:rFonts w:ascii="Arial" w:eastAsia="Times New Roman" w:hAnsi="Arial" w:cs="Arial"/>
          <w:i/>
          <w:iCs/>
          <w:lang w:eastAsia="en-GB"/>
        </w:rPr>
        <w:t xml:space="preserve">to increase recycling </w:t>
      </w:r>
      <w:r w:rsidR="00BF341B">
        <w:rPr>
          <w:rFonts w:ascii="Arial" w:eastAsia="Times New Roman" w:hAnsi="Arial" w:cs="Arial"/>
          <w:i/>
          <w:iCs/>
          <w:lang w:eastAsia="en-GB"/>
        </w:rPr>
        <w:t xml:space="preserve">in </w:t>
      </w:r>
      <w:r w:rsidR="007018CB">
        <w:rPr>
          <w:rFonts w:ascii="Arial" w:eastAsia="Times New Roman" w:hAnsi="Arial" w:cs="Arial"/>
          <w:i/>
          <w:iCs/>
          <w:lang w:eastAsia="en-GB"/>
        </w:rPr>
        <w:t xml:space="preserve">boroughs with dense housing </w:t>
      </w:r>
      <w:r w:rsidR="00075624">
        <w:rPr>
          <w:rFonts w:ascii="Arial" w:eastAsia="Times New Roman" w:hAnsi="Arial" w:cs="Arial"/>
          <w:i/>
          <w:iCs/>
          <w:lang w:eastAsia="en-GB"/>
        </w:rPr>
        <w:t xml:space="preserve">and a high level of </w:t>
      </w:r>
      <w:r w:rsidR="005C6282">
        <w:rPr>
          <w:rFonts w:ascii="Arial" w:eastAsia="Times New Roman" w:hAnsi="Arial" w:cs="Arial"/>
          <w:i/>
          <w:iCs/>
          <w:lang w:eastAsia="en-GB"/>
        </w:rPr>
        <w:t>purpose-built</w:t>
      </w:r>
      <w:r w:rsidR="000301D3">
        <w:rPr>
          <w:rFonts w:ascii="Arial" w:eastAsia="Times New Roman" w:hAnsi="Arial" w:cs="Arial"/>
          <w:i/>
          <w:iCs/>
          <w:lang w:eastAsia="en-GB"/>
        </w:rPr>
        <w:t xml:space="preserve"> flats.</w:t>
      </w:r>
      <w:r w:rsidR="00F234CC">
        <w:rPr>
          <w:rFonts w:ascii="Arial" w:eastAsia="Times New Roman" w:hAnsi="Arial" w:cs="Arial"/>
          <w:i/>
          <w:iCs/>
          <w:lang w:eastAsia="en-GB"/>
        </w:rPr>
        <w:t xml:space="preserve"> </w:t>
      </w:r>
      <w:r w:rsidR="00CD51EF">
        <w:rPr>
          <w:rFonts w:ascii="Arial" w:eastAsia="Times New Roman" w:hAnsi="Arial" w:cs="Arial"/>
          <w:i/>
          <w:iCs/>
          <w:lang w:eastAsia="en-GB"/>
        </w:rPr>
        <w:t>Also, keeping a borough with a 24/7 economy clean is also a challenge</w:t>
      </w:r>
      <w:r w:rsidR="00FC014B">
        <w:rPr>
          <w:rFonts w:ascii="Arial" w:eastAsia="Times New Roman" w:hAnsi="Arial" w:cs="Arial"/>
          <w:i/>
          <w:iCs/>
          <w:lang w:eastAsia="en-GB"/>
        </w:rPr>
        <w:t xml:space="preserve">. </w:t>
      </w:r>
    </w:p>
    <w:p w14:paraId="2300E3F7" w14:textId="74364F3F" w:rsidR="00E96372" w:rsidRPr="005C257E" w:rsidRDefault="00E96372" w:rsidP="00E96372">
      <w:pPr>
        <w:spacing w:after="0" w:line="240" w:lineRule="auto"/>
        <w:textAlignment w:val="baseline"/>
        <w:rPr>
          <w:rFonts w:ascii="Arial" w:eastAsia="Times New Roman" w:hAnsi="Arial" w:cs="Arial"/>
          <w:lang w:eastAsia="en-GB"/>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4D77097E" w14:textId="77777777" w:rsidR="003F50CB" w:rsidRDefault="00666C29" w:rsidP="00400E1D">
      <w:pPr>
        <w:pStyle w:val="ListParagraph"/>
        <w:numPr>
          <w:ilvl w:val="0"/>
          <w:numId w:val="9"/>
        </w:numPr>
        <w:spacing w:after="0" w:line="240" w:lineRule="auto"/>
        <w:textAlignment w:val="baseline"/>
        <w:rPr>
          <w:rFonts w:ascii="Arial" w:eastAsia="Times New Roman" w:hAnsi="Arial" w:cs="Arial"/>
          <w:i/>
          <w:iCs/>
          <w:lang w:eastAsia="en-GB"/>
        </w:rPr>
      </w:pPr>
      <w:r>
        <w:rPr>
          <w:rFonts w:ascii="Arial" w:eastAsia="Times New Roman" w:hAnsi="Arial" w:cs="Arial"/>
          <w:i/>
          <w:iCs/>
          <w:lang w:eastAsia="en-GB"/>
        </w:rPr>
        <w:t xml:space="preserve">The following </w:t>
      </w:r>
      <w:r w:rsidR="003F50CB">
        <w:rPr>
          <w:rFonts w:ascii="Arial" w:eastAsia="Times New Roman" w:hAnsi="Arial" w:cs="Arial"/>
          <w:i/>
          <w:iCs/>
          <w:lang w:eastAsia="en-GB"/>
        </w:rPr>
        <w:t>strategic documents have relevance to the plan:</w:t>
      </w:r>
    </w:p>
    <w:p w14:paraId="77344E92" w14:textId="548206A2" w:rsidR="003F50CB" w:rsidRDefault="002411E3" w:rsidP="003F50CB">
      <w:pPr>
        <w:pStyle w:val="ListParagraph"/>
        <w:numPr>
          <w:ilvl w:val="1"/>
          <w:numId w:val="9"/>
        </w:numPr>
        <w:spacing w:after="0" w:line="240" w:lineRule="auto"/>
        <w:textAlignment w:val="baseline"/>
        <w:rPr>
          <w:rFonts w:ascii="Arial" w:eastAsia="Times New Roman" w:hAnsi="Arial" w:cs="Arial"/>
          <w:i/>
          <w:iCs/>
          <w:lang w:eastAsia="en-GB"/>
        </w:rPr>
      </w:pPr>
      <w:hyperlink r:id="rId12" w:history="1">
        <w:r w:rsidR="003F50CB" w:rsidRPr="00FF638C">
          <w:rPr>
            <w:rStyle w:val="Hyperlink"/>
            <w:rFonts w:ascii="Arial" w:eastAsia="Times New Roman" w:hAnsi="Arial" w:cs="Arial"/>
            <w:i/>
            <w:iCs/>
            <w:lang w:eastAsia="en-GB"/>
          </w:rPr>
          <w:t>Lambeth’s Waste Strategy</w:t>
        </w:r>
      </w:hyperlink>
      <w:r w:rsidR="00FF638C">
        <w:rPr>
          <w:rFonts w:ascii="Arial" w:eastAsia="Times New Roman" w:hAnsi="Arial" w:cs="Arial"/>
          <w:i/>
          <w:iCs/>
          <w:lang w:eastAsia="en-GB"/>
        </w:rPr>
        <w:t xml:space="preserve"> update 201</w:t>
      </w:r>
      <w:r w:rsidR="00406EA9">
        <w:rPr>
          <w:rFonts w:ascii="Arial" w:eastAsia="Times New Roman" w:hAnsi="Arial" w:cs="Arial"/>
          <w:i/>
          <w:iCs/>
          <w:lang w:eastAsia="en-GB"/>
        </w:rPr>
        <w:t>9</w:t>
      </w:r>
    </w:p>
    <w:p w14:paraId="0013750D" w14:textId="3DD51B47" w:rsidR="0072176D" w:rsidRDefault="002411E3" w:rsidP="003F50CB">
      <w:pPr>
        <w:pStyle w:val="ListParagraph"/>
        <w:numPr>
          <w:ilvl w:val="1"/>
          <w:numId w:val="9"/>
        </w:numPr>
        <w:spacing w:after="0" w:line="240" w:lineRule="auto"/>
        <w:textAlignment w:val="baseline"/>
        <w:rPr>
          <w:rFonts w:ascii="Arial" w:eastAsia="Times New Roman" w:hAnsi="Arial" w:cs="Arial"/>
          <w:i/>
          <w:iCs/>
          <w:lang w:eastAsia="en-GB"/>
        </w:rPr>
      </w:pPr>
      <w:hyperlink r:id="rId13" w:history="1">
        <w:r w:rsidR="0072176D" w:rsidRPr="002411E3">
          <w:rPr>
            <w:rStyle w:val="Hyperlink"/>
            <w:rFonts w:ascii="Arial" w:eastAsia="Times New Roman" w:hAnsi="Arial" w:cs="Arial"/>
            <w:i/>
            <w:iCs/>
            <w:color w:val="0070C0"/>
            <w:lang w:eastAsia="en-GB"/>
          </w:rPr>
          <w:t>Lambeth’s Waste Strategy</w:t>
        </w:r>
      </w:hyperlink>
      <w:r w:rsidR="0072176D" w:rsidRPr="007E3E1C">
        <w:rPr>
          <w:rFonts w:ascii="Arial" w:eastAsia="Times New Roman" w:hAnsi="Arial" w:cs="Arial"/>
          <w:i/>
          <w:iCs/>
          <w:color w:val="FF0000"/>
          <w:lang w:eastAsia="en-GB"/>
        </w:rPr>
        <w:t xml:space="preserve"> </w:t>
      </w:r>
      <w:r w:rsidR="0072176D">
        <w:rPr>
          <w:rFonts w:ascii="Arial" w:eastAsia="Times New Roman" w:hAnsi="Arial" w:cs="Arial"/>
          <w:i/>
          <w:iCs/>
          <w:lang w:eastAsia="en-GB"/>
        </w:rPr>
        <w:t>update 2023</w:t>
      </w:r>
    </w:p>
    <w:p w14:paraId="3161039C" w14:textId="11BC57FA" w:rsidR="00C551F0" w:rsidRPr="00F66EF6" w:rsidRDefault="002411E3" w:rsidP="003F50CB">
      <w:pPr>
        <w:pStyle w:val="ListParagraph"/>
        <w:numPr>
          <w:ilvl w:val="1"/>
          <w:numId w:val="9"/>
        </w:numPr>
        <w:spacing w:after="0" w:line="240" w:lineRule="auto"/>
        <w:textAlignment w:val="baseline"/>
        <w:rPr>
          <w:rStyle w:val="Hyperlink"/>
          <w:rFonts w:ascii="Arial" w:eastAsia="Times New Roman" w:hAnsi="Arial" w:cs="Arial"/>
          <w:i/>
          <w:iCs/>
          <w:color w:val="auto"/>
          <w:u w:val="none"/>
          <w:lang w:eastAsia="en-GB"/>
        </w:rPr>
      </w:pPr>
      <w:hyperlink r:id="rId14" w:history="1">
        <w:r w:rsidR="00FA4B69" w:rsidRPr="001A4820">
          <w:rPr>
            <w:rStyle w:val="Hyperlink"/>
            <w:rFonts w:ascii="Arial" w:eastAsia="Times New Roman" w:hAnsi="Arial" w:cs="Arial"/>
            <w:i/>
            <w:iCs/>
            <w:lang w:eastAsia="en-GB"/>
          </w:rPr>
          <w:t>Climate Change Action plan</w:t>
        </w:r>
      </w:hyperlink>
    </w:p>
    <w:p w14:paraId="20386789" w14:textId="42920E7E" w:rsidR="00F66EF6" w:rsidRDefault="00F66EF6" w:rsidP="003F50CB">
      <w:pPr>
        <w:pStyle w:val="ListParagraph"/>
        <w:numPr>
          <w:ilvl w:val="1"/>
          <w:numId w:val="9"/>
        </w:numPr>
        <w:spacing w:after="0" w:line="240" w:lineRule="auto"/>
        <w:textAlignment w:val="baseline"/>
        <w:rPr>
          <w:rFonts w:ascii="Arial" w:eastAsia="Times New Roman" w:hAnsi="Arial" w:cs="Arial"/>
          <w:i/>
          <w:iCs/>
          <w:lang w:eastAsia="en-GB"/>
        </w:rPr>
      </w:pPr>
      <w:r>
        <w:rPr>
          <w:rStyle w:val="Hyperlink"/>
          <w:rFonts w:ascii="Arial" w:eastAsia="Times New Roman" w:hAnsi="Arial" w:cs="Arial"/>
          <w:i/>
          <w:iCs/>
          <w:lang w:eastAsia="en-GB"/>
        </w:rPr>
        <w:t xml:space="preserve">Lambeth </w:t>
      </w:r>
      <w:hyperlink r:id="rId15" w:history="1">
        <w:r w:rsidRPr="00D31228">
          <w:rPr>
            <w:rStyle w:val="Hyperlink"/>
            <w:rFonts w:ascii="Arial" w:eastAsia="Times New Roman" w:hAnsi="Arial" w:cs="Arial"/>
            <w:i/>
            <w:iCs/>
            <w:lang w:eastAsia="en-GB"/>
          </w:rPr>
          <w:t>Borough</w:t>
        </w:r>
      </w:hyperlink>
      <w:r>
        <w:rPr>
          <w:rStyle w:val="Hyperlink"/>
          <w:rFonts w:ascii="Arial" w:eastAsia="Times New Roman" w:hAnsi="Arial" w:cs="Arial"/>
          <w:i/>
          <w:iCs/>
          <w:lang w:eastAsia="en-GB"/>
        </w:rPr>
        <w:t xml:space="preserve"> plan</w:t>
      </w:r>
    </w:p>
    <w:p w14:paraId="0005D522" w14:textId="2FAE82EC" w:rsidR="009516DF" w:rsidRPr="00400E1D" w:rsidRDefault="009516DF" w:rsidP="0065614A">
      <w:pPr>
        <w:pStyle w:val="ListParagraph"/>
        <w:spacing w:after="0" w:line="240" w:lineRule="auto"/>
        <w:ind w:left="1440"/>
        <w:textAlignment w:val="baseline"/>
        <w:rPr>
          <w:rFonts w:ascii="Arial" w:eastAsia="Times New Roman" w:hAnsi="Arial" w:cs="Arial"/>
          <w:i/>
          <w:iCs/>
          <w:lang w:eastAsia="en-GB"/>
        </w:rPr>
      </w:pPr>
      <w:r w:rsidRPr="00400E1D">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18310A" w:rsidRPr="0018310A" w14:paraId="62811998" w14:textId="654E1200" w:rsidTr="5D14A59C">
        <w:trPr>
          <w:trHeight w:val="300"/>
          <w:tblHeader/>
        </w:trPr>
        <w:tc>
          <w:tcPr>
            <w:tcW w:w="6464" w:type="dxa"/>
            <w:shd w:val="clear" w:color="auto" w:fill="auto"/>
            <w:noWrap/>
            <w:vAlign w:val="bottom"/>
            <w:hideMark/>
          </w:tcPr>
          <w:p w14:paraId="283E09F2" w14:textId="77777777" w:rsidR="008231CD" w:rsidRPr="007E3E1C" w:rsidRDefault="008231CD" w:rsidP="00E10D6A">
            <w:pPr>
              <w:spacing w:after="0" w:line="240" w:lineRule="auto"/>
              <w:rPr>
                <w:rFonts w:ascii="Arial" w:eastAsia="Times New Roman" w:hAnsi="Arial" w:cs="Arial"/>
                <w:b/>
                <w:bCs/>
                <w:i/>
                <w:iCs/>
                <w:lang w:eastAsia="en-GB"/>
              </w:rPr>
            </w:pPr>
            <w:r w:rsidRPr="007E3E1C">
              <w:rPr>
                <w:rFonts w:ascii="Arial" w:eastAsia="Times New Roman" w:hAnsi="Arial" w:cs="Arial"/>
                <w:b/>
                <w:bCs/>
                <w:i/>
                <w:iCs/>
                <w:lang w:eastAsia="en-GB"/>
              </w:rPr>
              <w:t xml:space="preserve">Set Common Performance Targets </w:t>
            </w:r>
          </w:p>
        </w:tc>
        <w:tc>
          <w:tcPr>
            <w:tcW w:w="1562" w:type="dxa"/>
          </w:tcPr>
          <w:p w14:paraId="3C1BD08F" w14:textId="1484EEC5" w:rsidR="008231CD" w:rsidRPr="007E3E1C" w:rsidRDefault="00312B99" w:rsidP="0033769E">
            <w:pPr>
              <w:spacing w:after="0" w:line="240" w:lineRule="auto"/>
              <w:jc w:val="center"/>
              <w:rPr>
                <w:rFonts w:ascii="Arial" w:eastAsia="Times New Roman" w:hAnsi="Arial" w:cs="Arial"/>
                <w:b/>
                <w:bCs/>
                <w:lang w:eastAsia="en-GB"/>
              </w:rPr>
            </w:pPr>
            <w:r w:rsidRPr="007E3E1C">
              <w:rPr>
                <w:rFonts w:ascii="Arial" w:eastAsia="Times New Roman" w:hAnsi="Arial" w:cs="Arial"/>
                <w:b/>
                <w:bCs/>
                <w:lang w:eastAsia="en-GB"/>
              </w:rPr>
              <w:t xml:space="preserve">Baseline </w:t>
            </w:r>
            <w:r w:rsidR="007F1A90" w:rsidRPr="007E3E1C">
              <w:rPr>
                <w:rFonts w:ascii="Arial" w:eastAsia="Times New Roman" w:hAnsi="Arial" w:cs="Arial"/>
                <w:b/>
                <w:bCs/>
                <w:lang w:eastAsia="en-GB"/>
              </w:rPr>
              <w:t>Performance</w:t>
            </w:r>
            <w:r w:rsidR="008231CD" w:rsidRPr="007E3E1C">
              <w:rPr>
                <w:rFonts w:ascii="Arial" w:eastAsia="Times New Roman" w:hAnsi="Arial" w:cs="Arial"/>
                <w:b/>
                <w:bCs/>
                <w:lang w:eastAsia="en-GB"/>
              </w:rPr>
              <w:t xml:space="preserve"> (20</w:t>
            </w:r>
            <w:r w:rsidR="00922690" w:rsidRPr="007E3E1C">
              <w:rPr>
                <w:rFonts w:ascii="Arial" w:eastAsia="Times New Roman" w:hAnsi="Arial" w:cs="Arial"/>
                <w:b/>
                <w:bCs/>
                <w:lang w:eastAsia="en-GB"/>
              </w:rPr>
              <w:t>19</w:t>
            </w:r>
            <w:r w:rsidR="008231CD" w:rsidRPr="007E3E1C">
              <w:rPr>
                <w:rFonts w:ascii="Arial" w:eastAsia="Times New Roman" w:hAnsi="Arial" w:cs="Arial"/>
                <w:b/>
                <w:bCs/>
                <w:lang w:eastAsia="en-GB"/>
              </w:rPr>
              <w:t>/2</w:t>
            </w:r>
            <w:r w:rsidR="00922690" w:rsidRPr="007E3E1C">
              <w:rPr>
                <w:rFonts w:ascii="Arial" w:eastAsia="Times New Roman" w:hAnsi="Arial" w:cs="Arial"/>
                <w:b/>
                <w:bCs/>
                <w:lang w:eastAsia="en-GB"/>
              </w:rPr>
              <w:t>0</w:t>
            </w:r>
            <w:r w:rsidR="008231CD" w:rsidRPr="007E3E1C">
              <w:rPr>
                <w:rFonts w:ascii="Arial" w:eastAsia="Times New Roman" w:hAnsi="Arial" w:cs="Arial"/>
                <w:b/>
                <w:bCs/>
                <w:lang w:eastAsia="en-GB"/>
              </w:rPr>
              <w:t>)</w:t>
            </w:r>
          </w:p>
        </w:tc>
        <w:tc>
          <w:tcPr>
            <w:tcW w:w="1562" w:type="dxa"/>
            <w:shd w:val="clear" w:color="auto" w:fill="auto"/>
            <w:vAlign w:val="bottom"/>
          </w:tcPr>
          <w:p w14:paraId="6F1061B4" w14:textId="31B44FDC" w:rsidR="008231CD" w:rsidRPr="007E3E1C" w:rsidRDefault="00365F80" w:rsidP="00365F80">
            <w:pPr>
              <w:spacing w:after="0" w:line="240" w:lineRule="auto"/>
              <w:jc w:val="center"/>
              <w:rPr>
                <w:rFonts w:ascii="Arial" w:eastAsia="Times New Roman" w:hAnsi="Arial" w:cs="Arial"/>
                <w:b/>
                <w:bCs/>
                <w:lang w:eastAsia="en-GB"/>
              </w:rPr>
            </w:pPr>
            <w:r w:rsidRPr="007E3E1C">
              <w:rPr>
                <w:rFonts w:ascii="Arial" w:eastAsia="Times New Roman" w:hAnsi="Arial" w:cs="Arial"/>
                <w:b/>
                <w:bCs/>
                <w:lang w:eastAsia="en-GB"/>
              </w:rPr>
              <w:t xml:space="preserve">Performance </w:t>
            </w:r>
            <w:r w:rsidR="008231CD" w:rsidRPr="007E3E1C">
              <w:rPr>
                <w:rFonts w:ascii="Arial" w:eastAsia="Times New Roman" w:hAnsi="Arial" w:cs="Arial"/>
                <w:b/>
                <w:bCs/>
                <w:lang w:eastAsia="en-GB"/>
              </w:rPr>
              <w:t>Target</w:t>
            </w:r>
            <w:r w:rsidRPr="007E3E1C">
              <w:rPr>
                <w:rFonts w:ascii="Arial" w:eastAsia="Times New Roman" w:hAnsi="Arial" w:cs="Arial"/>
                <w:b/>
                <w:bCs/>
                <w:lang w:eastAsia="en-GB"/>
              </w:rPr>
              <w:t xml:space="preserve"> </w:t>
            </w:r>
            <w:r w:rsidR="00373C20" w:rsidRPr="007E3E1C">
              <w:rPr>
                <w:rFonts w:ascii="Arial" w:eastAsia="Times New Roman" w:hAnsi="Arial" w:cs="Arial"/>
                <w:b/>
                <w:bCs/>
                <w:lang w:eastAsia="en-GB"/>
              </w:rPr>
              <w:t>2024/25</w:t>
            </w:r>
          </w:p>
        </w:tc>
        <w:tc>
          <w:tcPr>
            <w:tcW w:w="3007" w:type="dxa"/>
          </w:tcPr>
          <w:p w14:paraId="6D734961" w14:textId="01DC8BEA" w:rsidR="008231CD" w:rsidRPr="007E3E1C" w:rsidRDefault="008231CD" w:rsidP="00E10D6A">
            <w:pPr>
              <w:spacing w:after="0" w:line="240" w:lineRule="auto"/>
              <w:jc w:val="center"/>
              <w:rPr>
                <w:rFonts w:ascii="Arial" w:eastAsia="Times New Roman" w:hAnsi="Arial" w:cs="Arial"/>
                <w:b/>
                <w:bCs/>
                <w:lang w:eastAsia="en-GB"/>
              </w:rPr>
            </w:pPr>
            <w:r w:rsidRPr="007E3E1C">
              <w:rPr>
                <w:rFonts w:ascii="Arial" w:eastAsia="Times New Roman" w:hAnsi="Arial" w:cs="Arial"/>
                <w:b/>
                <w:bCs/>
                <w:lang w:eastAsia="en-GB"/>
              </w:rPr>
              <w:t>Metric Guidance / Data source</w:t>
            </w:r>
          </w:p>
        </w:tc>
        <w:tc>
          <w:tcPr>
            <w:tcW w:w="10006" w:type="dxa"/>
          </w:tcPr>
          <w:p w14:paraId="7F1581F5" w14:textId="084C30D2" w:rsidR="008231CD" w:rsidRPr="007E3E1C" w:rsidRDefault="008231CD" w:rsidP="00E10D6A">
            <w:pPr>
              <w:spacing w:after="0" w:line="240" w:lineRule="auto"/>
              <w:jc w:val="center"/>
              <w:rPr>
                <w:rFonts w:ascii="Arial" w:eastAsia="Times New Roman" w:hAnsi="Arial" w:cs="Arial"/>
                <w:b/>
                <w:bCs/>
                <w:lang w:eastAsia="en-GB"/>
              </w:rPr>
            </w:pPr>
            <w:r w:rsidRPr="007E3E1C">
              <w:rPr>
                <w:rFonts w:ascii="Arial" w:eastAsia="Times New Roman" w:hAnsi="Arial" w:cs="Arial"/>
                <w:b/>
                <w:bCs/>
                <w:lang w:eastAsia="en-GB"/>
              </w:rPr>
              <w:t>Target Guidance</w:t>
            </w:r>
          </w:p>
        </w:tc>
      </w:tr>
      <w:tr w:rsidR="0018310A" w:rsidRPr="0018310A" w14:paraId="62A374FD" w14:textId="13A31864" w:rsidTr="5D14A59C">
        <w:trPr>
          <w:trHeight w:val="290"/>
        </w:trPr>
        <w:tc>
          <w:tcPr>
            <w:tcW w:w="6464" w:type="dxa"/>
            <w:shd w:val="clear" w:color="auto" w:fill="auto"/>
            <w:noWrap/>
            <w:vAlign w:val="bottom"/>
            <w:hideMark/>
          </w:tcPr>
          <w:p w14:paraId="0DBFC8F1" w14:textId="77777777" w:rsidR="008231CD" w:rsidRPr="007E3E1C" w:rsidRDefault="008231CD" w:rsidP="00E10D6A">
            <w:pPr>
              <w:spacing w:after="0" w:line="240" w:lineRule="auto"/>
              <w:rPr>
                <w:rFonts w:ascii="Arial" w:eastAsia="Times New Roman" w:hAnsi="Arial" w:cs="Arial"/>
                <w:lang w:eastAsia="en-GB"/>
              </w:rPr>
            </w:pPr>
            <w:r w:rsidRPr="007E3E1C">
              <w:rPr>
                <w:rFonts w:ascii="Arial" w:eastAsia="Times New Roman" w:hAnsi="Arial" w:cs="Arial"/>
                <w:lang w:eastAsia="en-GB"/>
              </w:rPr>
              <w:t> </w:t>
            </w:r>
          </w:p>
        </w:tc>
        <w:tc>
          <w:tcPr>
            <w:tcW w:w="1562" w:type="dxa"/>
          </w:tcPr>
          <w:p w14:paraId="140A1B03" w14:textId="77777777" w:rsidR="008231CD" w:rsidRPr="007E3E1C" w:rsidRDefault="008231CD" w:rsidP="00E10D6A">
            <w:pPr>
              <w:spacing w:after="0" w:line="240" w:lineRule="auto"/>
              <w:jc w:val="center"/>
              <w:rPr>
                <w:rFonts w:ascii="Arial" w:eastAsia="Times New Roman" w:hAnsi="Arial" w:cs="Arial"/>
                <w:b/>
                <w:bCs/>
                <w:lang w:eastAsia="en-GB"/>
              </w:rPr>
            </w:pPr>
          </w:p>
        </w:tc>
        <w:tc>
          <w:tcPr>
            <w:tcW w:w="1562" w:type="dxa"/>
            <w:shd w:val="clear" w:color="auto" w:fill="auto"/>
            <w:noWrap/>
            <w:vAlign w:val="bottom"/>
            <w:hideMark/>
          </w:tcPr>
          <w:p w14:paraId="5844CE19" w14:textId="3F551874" w:rsidR="008231CD" w:rsidRPr="007E3E1C" w:rsidRDefault="008231CD" w:rsidP="00E10D6A">
            <w:pPr>
              <w:spacing w:after="0" w:line="240" w:lineRule="auto"/>
              <w:jc w:val="center"/>
              <w:rPr>
                <w:rFonts w:ascii="Arial" w:eastAsia="Times New Roman" w:hAnsi="Arial" w:cs="Arial"/>
                <w:b/>
                <w:bCs/>
                <w:lang w:eastAsia="en-GB"/>
              </w:rPr>
            </w:pPr>
          </w:p>
        </w:tc>
        <w:tc>
          <w:tcPr>
            <w:tcW w:w="3007" w:type="dxa"/>
          </w:tcPr>
          <w:p w14:paraId="586F2F3F" w14:textId="77777777" w:rsidR="008231CD" w:rsidRPr="007E3E1C" w:rsidRDefault="008231CD" w:rsidP="00E10D6A">
            <w:pPr>
              <w:spacing w:after="0" w:line="240" w:lineRule="auto"/>
              <w:jc w:val="center"/>
              <w:rPr>
                <w:rFonts w:ascii="Arial" w:eastAsia="Times New Roman" w:hAnsi="Arial" w:cs="Arial"/>
                <w:b/>
                <w:bCs/>
                <w:lang w:eastAsia="en-GB"/>
              </w:rPr>
            </w:pPr>
          </w:p>
        </w:tc>
        <w:tc>
          <w:tcPr>
            <w:tcW w:w="10006" w:type="dxa"/>
          </w:tcPr>
          <w:p w14:paraId="72EB646E" w14:textId="77777777" w:rsidR="008231CD" w:rsidRPr="007E3E1C" w:rsidRDefault="008231CD" w:rsidP="00E10D6A">
            <w:pPr>
              <w:spacing w:after="0" w:line="240" w:lineRule="auto"/>
              <w:jc w:val="center"/>
              <w:rPr>
                <w:rFonts w:ascii="Arial" w:eastAsia="Times New Roman" w:hAnsi="Arial" w:cs="Arial"/>
                <w:b/>
                <w:bCs/>
                <w:lang w:eastAsia="en-GB"/>
              </w:rPr>
            </w:pPr>
          </w:p>
        </w:tc>
      </w:tr>
      <w:tr w:rsidR="0018310A" w:rsidRPr="0018310A" w14:paraId="75C6F641" w14:textId="2041F95F" w:rsidTr="00350A4C">
        <w:trPr>
          <w:trHeight w:val="300"/>
        </w:trPr>
        <w:tc>
          <w:tcPr>
            <w:tcW w:w="6464" w:type="dxa"/>
            <w:shd w:val="clear" w:color="auto" w:fill="92D050"/>
            <w:noWrap/>
            <w:vAlign w:val="center"/>
            <w:hideMark/>
          </w:tcPr>
          <w:p w14:paraId="33CBFAEF" w14:textId="06D140A5" w:rsidR="00520847" w:rsidRPr="007E3E1C" w:rsidRDefault="003F1A28" w:rsidP="004B40A1">
            <w:pPr>
              <w:spacing w:after="0" w:line="240" w:lineRule="auto"/>
              <w:rPr>
                <w:rFonts w:ascii="Arial" w:eastAsia="Times New Roman" w:hAnsi="Arial" w:cs="Arial"/>
                <w:sz w:val="20"/>
                <w:szCs w:val="20"/>
                <w:highlight w:val="yellow"/>
                <w:lang w:eastAsia="en-GB"/>
              </w:rPr>
            </w:pPr>
            <w:r w:rsidRPr="007E3E1C">
              <w:rPr>
                <w:rFonts w:ascii="Arial" w:eastAsia="Times New Roman" w:hAnsi="Arial" w:cs="Arial"/>
                <w:sz w:val="20"/>
                <w:szCs w:val="20"/>
                <w:lang w:eastAsia="en-GB"/>
              </w:rPr>
              <w:t>Total annual household waste per head (kgs/head)</w:t>
            </w:r>
            <w:r w:rsidRPr="007E3E1C">
              <w:rPr>
                <w:rFonts w:ascii="Arial" w:eastAsia="Times New Roman" w:hAnsi="Arial" w:cs="Arial"/>
                <w:sz w:val="20"/>
                <w:szCs w:val="20"/>
                <w:highlight w:val="yellow"/>
                <w:lang w:eastAsia="en-GB"/>
              </w:rPr>
              <w:t xml:space="preserve"> </w:t>
            </w:r>
          </w:p>
        </w:tc>
        <w:tc>
          <w:tcPr>
            <w:tcW w:w="1562" w:type="dxa"/>
            <w:shd w:val="clear" w:color="auto" w:fill="E2EFD9" w:themeFill="accent6" w:themeFillTint="33"/>
            <w:vAlign w:val="center"/>
          </w:tcPr>
          <w:p w14:paraId="51F4E6B0" w14:textId="77777777" w:rsidR="00520847" w:rsidRPr="007E3E1C" w:rsidRDefault="005F1CE7" w:rsidP="00350A4C">
            <w:pPr>
              <w:rPr>
                <w:rFonts w:ascii="Arial" w:hAnsi="Arial" w:cs="Arial"/>
              </w:rPr>
            </w:pPr>
            <w:r w:rsidRPr="007E3E1C">
              <w:rPr>
                <w:rFonts w:ascii="Arial" w:hAnsi="Arial" w:cs="Arial"/>
              </w:rPr>
              <w:t>235.2</w:t>
            </w:r>
          </w:p>
          <w:p w14:paraId="11F5E7C4" w14:textId="7B9A01B8" w:rsidR="00AE61B4" w:rsidRPr="007E3E1C" w:rsidRDefault="00AE61B4" w:rsidP="00350A4C">
            <w:pPr>
              <w:rPr>
                <w:rFonts w:ascii="Arial" w:hAnsi="Arial" w:cs="Arial"/>
              </w:rPr>
            </w:pPr>
            <w:r w:rsidRPr="007E3E1C">
              <w:rPr>
                <w:rFonts w:ascii="Arial" w:hAnsi="Arial" w:cs="Arial"/>
              </w:rPr>
              <w:t>(</w:t>
            </w:r>
            <w:r w:rsidR="00491983" w:rsidRPr="007E3E1C">
              <w:rPr>
                <w:rFonts w:ascii="Arial" w:hAnsi="Arial" w:cs="Arial"/>
              </w:rPr>
              <w:t xml:space="preserve">In 20/21 performance was </w:t>
            </w:r>
            <w:r w:rsidRPr="007E3E1C">
              <w:rPr>
                <w:rFonts w:ascii="Arial" w:hAnsi="Arial" w:cs="Arial"/>
              </w:rPr>
              <w:t>251</w:t>
            </w:r>
            <w:r w:rsidR="00491983" w:rsidRPr="007E3E1C">
              <w:rPr>
                <w:rFonts w:ascii="Arial" w:hAnsi="Arial" w:cs="Arial"/>
              </w:rPr>
              <w:t>)</w:t>
            </w:r>
          </w:p>
        </w:tc>
        <w:tc>
          <w:tcPr>
            <w:tcW w:w="1562" w:type="dxa"/>
            <w:shd w:val="clear" w:color="auto" w:fill="E2EFD9" w:themeFill="accent6" w:themeFillTint="33"/>
            <w:noWrap/>
            <w:vAlign w:val="center"/>
            <w:hideMark/>
          </w:tcPr>
          <w:p w14:paraId="75B6E181" w14:textId="6CD2EABB" w:rsidR="00C34B73" w:rsidRPr="007E3E1C" w:rsidRDefault="00350A4C" w:rsidP="00350A4C">
            <w:pPr>
              <w:spacing w:after="0" w:line="240" w:lineRule="auto"/>
              <w:rPr>
                <w:rFonts w:ascii="Arial" w:eastAsia="Times New Roman" w:hAnsi="Arial" w:cs="Arial"/>
                <w:lang w:eastAsia="en-GB"/>
              </w:rPr>
            </w:pPr>
            <w:r w:rsidRPr="007E3E1C">
              <w:rPr>
                <w:rFonts w:ascii="Arial" w:eastAsia="Times New Roman" w:hAnsi="Arial" w:cs="Arial"/>
                <w:lang w:eastAsia="en-GB"/>
              </w:rPr>
              <w:t xml:space="preserve">241.7 </w:t>
            </w:r>
          </w:p>
          <w:p w14:paraId="4C44CEF7" w14:textId="77777777" w:rsidR="00350A4C" w:rsidRPr="007E3E1C" w:rsidRDefault="00350A4C" w:rsidP="00350A4C">
            <w:pPr>
              <w:spacing w:after="0" w:line="240" w:lineRule="auto"/>
              <w:rPr>
                <w:rFonts w:ascii="Arial" w:eastAsia="Times New Roman" w:hAnsi="Arial" w:cs="Arial"/>
                <w:lang w:eastAsia="en-GB"/>
              </w:rPr>
            </w:pPr>
          </w:p>
          <w:p w14:paraId="79B026A1" w14:textId="3BAC35AC" w:rsidR="00C34B73" w:rsidRPr="007E3E1C" w:rsidRDefault="00C34B73" w:rsidP="00350A4C">
            <w:pPr>
              <w:spacing w:after="0" w:line="240" w:lineRule="auto"/>
              <w:rPr>
                <w:rFonts w:ascii="Arial" w:eastAsia="Times New Roman" w:hAnsi="Arial" w:cs="Arial"/>
                <w:lang w:eastAsia="en-GB"/>
              </w:rPr>
            </w:pPr>
          </w:p>
        </w:tc>
        <w:tc>
          <w:tcPr>
            <w:tcW w:w="3007" w:type="dxa"/>
            <w:shd w:val="clear" w:color="auto" w:fill="E2EFD9" w:themeFill="accent6" w:themeFillTint="33"/>
          </w:tcPr>
          <w:p w14:paraId="548625FC" w14:textId="5F00874F" w:rsidR="00520847" w:rsidRPr="007E3E1C" w:rsidRDefault="00520847"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Defra stats (Ex BVPI84a)</w:t>
            </w:r>
          </w:p>
        </w:tc>
        <w:tc>
          <w:tcPr>
            <w:tcW w:w="10006" w:type="dxa"/>
            <w:shd w:val="clear" w:color="auto" w:fill="E2EFD9" w:themeFill="accent6" w:themeFillTint="33"/>
          </w:tcPr>
          <w:p w14:paraId="2830FB6A" w14:textId="77777777" w:rsidR="00A5374F" w:rsidRPr="007E3E1C" w:rsidRDefault="00A5374F" w:rsidP="00A5374F">
            <w:pPr>
              <w:rPr>
                <w:rFonts w:ascii="Arial" w:eastAsia="Times New Roman" w:hAnsi="Arial" w:cs="Arial"/>
                <w:sz w:val="18"/>
                <w:szCs w:val="18"/>
              </w:rPr>
            </w:pPr>
            <w:r w:rsidRPr="007E3E1C">
              <w:rPr>
                <w:rFonts w:ascii="Arial" w:eastAsia="Times New Roman" w:hAnsi="Arial" w:cs="Arial"/>
                <w:sz w:val="18"/>
                <w:szCs w:val="18"/>
              </w:rPr>
              <w:t>Borough sets own targets, informed by ReLondon (RL) /WRAP good practice.</w:t>
            </w:r>
          </w:p>
          <w:p w14:paraId="7A29D17E" w14:textId="77777777" w:rsidR="00A5374F" w:rsidRPr="007E3E1C" w:rsidRDefault="00A5374F" w:rsidP="00A5374F">
            <w:pPr>
              <w:rPr>
                <w:rFonts w:ascii="Calibri" w:hAnsi="Calibri" w:cs="Calibri"/>
              </w:rPr>
            </w:pPr>
            <w:r w:rsidRPr="007E3E1C">
              <w:t xml:space="preserve">Household target is 570kg per </w:t>
            </w:r>
            <w:proofErr w:type="gramStart"/>
            <w:r w:rsidRPr="007E3E1C">
              <w:t>year</w:t>
            </w:r>
            <w:proofErr w:type="gramEnd"/>
          </w:p>
          <w:p w14:paraId="1E087E2A" w14:textId="148CFC7A" w:rsidR="00142EDB" w:rsidRPr="007E3E1C" w:rsidRDefault="00A5374F" w:rsidP="00A5374F">
            <w:pPr>
              <w:rPr>
                <w:rFonts w:ascii="Arial" w:eastAsia="Times New Roman" w:hAnsi="Arial" w:cs="Arial"/>
                <w:sz w:val="18"/>
                <w:szCs w:val="18"/>
                <w:lang w:eastAsia="en-GB"/>
              </w:rPr>
            </w:pPr>
            <w:r w:rsidRPr="007E3E1C">
              <w:rPr>
                <w:rFonts w:ascii="Arial" w:eastAsia="Times New Roman" w:hAnsi="Arial" w:cs="Arial"/>
                <w:sz w:val="18"/>
                <w:szCs w:val="18"/>
              </w:rPr>
              <w:t>The target has been recalculated from the per household target using up to date census data of 134,685 households and a population of 317,600 residents. The household waste increased due to the pandemic and has not reduced down to previous levels</w:t>
            </w:r>
          </w:p>
        </w:tc>
      </w:tr>
      <w:tr w:rsidR="0018310A" w:rsidRPr="0018310A" w14:paraId="2424A63C" w14:textId="67ED20AB" w:rsidTr="00C65E5E">
        <w:trPr>
          <w:trHeight w:val="290"/>
        </w:trPr>
        <w:tc>
          <w:tcPr>
            <w:tcW w:w="6464" w:type="dxa"/>
            <w:shd w:val="clear" w:color="auto" w:fill="92D050"/>
            <w:noWrap/>
            <w:vAlign w:val="center"/>
            <w:hideMark/>
          </w:tcPr>
          <w:p w14:paraId="6CE220E9" w14:textId="4D97B57E" w:rsidR="00520847" w:rsidRPr="0018310A" w:rsidRDefault="00052C8F" w:rsidP="004B40A1">
            <w:pPr>
              <w:spacing w:after="0" w:line="240" w:lineRule="auto"/>
              <w:rPr>
                <w:rFonts w:ascii="Arial" w:eastAsia="Times New Roman" w:hAnsi="Arial" w:cs="Arial"/>
                <w:sz w:val="20"/>
                <w:szCs w:val="20"/>
                <w:highlight w:val="yellow"/>
                <w:lang w:eastAsia="en-GB"/>
              </w:rPr>
            </w:pPr>
            <w:r w:rsidRPr="0018310A">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0D6C22ED" w14:textId="3D76C6C9" w:rsidR="00520847" w:rsidRPr="007E3E1C" w:rsidRDefault="181F6B8C" w:rsidP="00C65E5E">
            <w:pPr>
              <w:rPr>
                <w:rFonts w:ascii="Arial" w:hAnsi="Arial" w:cs="Arial"/>
              </w:rPr>
            </w:pPr>
            <w:r w:rsidRPr="007E3E1C">
              <w:rPr>
                <w:rFonts w:ascii="Arial" w:hAnsi="Arial" w:cs="Arial"/>
              </w:rPr>
              <w:t>365.3</w:t>
            </w:r>
          </w:p>
          <w:p w14:paraId="115BF6CA" w14:textId="4388B789" w:rsidR="00EF509E" w:rsidRPr="007E3E1C" w:rsidRDefault="00C65E5E" w:rsidP="00C65E5E">
            <w:pPr>
              <w:rPr>
                <w:rFonts w:ascii="Arial" w:hAnsi="Arial" w:cs="Arial"/>
              </w:rPr>
            </w:pPr>
            <w:r w:rsidRPr="007E3E1C">
              <w:rPr>
                <w:rFonts w:ascii="Arial" w:hAnsi="Arial" w:cs="Arial"/>
              </w:rPr>
              <w:t>(</w:t>
            </w:r>
            <w:r w:rsidR="00EF509E" w:rsidRPr="007E3E1C">
              <w:rPr>
                <w:rFonts w:ascii="Arial" w:hAnsi="Arial" w:cs="Arial"/>
              </w:rPr>
              <w:t xml:space="preserve">In 20/21 performance was </w:t>
            </w:r>
            <w:r w:rsidR="00E475B8" w:rsidRPr="007E3E1C">
              <w:rPr>
                <w:rFonts w:ascii="Arial" w:hAnsi="Arial" w:cs="Arial"/>
              </w:rPr>
              <w:t>440</w:t>
            </w:r>
            <w:r w:rsidRPr="007E3E1C">
              <w:rPr>
                <w:rFonts w:ascii="Arial" w:hAnsi="Arial" w:cs="Arial"/>
              </w:rPr>
              <w:t>)</w:t>
            </w:r>
          </w:p>
          <w:p w14:paraId="55E72012" w14:textId="4B2356BB" w:rsidR="00D81122" w:rsidRPr="007E3E1C" w:rsidRDefault="00D81122" w:rsidP="00C65E5E">
            <w:pPr>
              <w:rPr>
                <w:rFonts w:ascii="Arial" w:hAnsi="Arial" w:cs="Arial"/>
              </w:rPr>
            </w:pPr>
          </w:p>
        </w:tc>
        <w:tc>
          <w:tcPr>
            <w:tcW w:w="1562" w:type="dxa"/>
            <w:shd w:val="clear" w:color="auto" w:fill="E2EFD9" w:themeFill="accent6" w:themeFillTint="33"/>
            <w:vAlign w:val="center"/>
            <w:hideMark/>
          </w:tcPr>
          <w:p w14:paraId="4B52BBCE" w14:textId="77777777" w:rsidR="00520847" w:rsidRPr="007E3E1C" w:rsidRDefault="00696E2C"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 xml:space="preserve">&lt; </w:t>
            </w:r>
            <w:r w:rsidR="002667CA" w:rsidRPr="007E3E1C">
              <w:rPr>
                <w:rFonts w:ascii="Arial" w:eastAsia="Times New Roman" w:hAnsi="Arial" w:cs="Arial"/>
                <w:lang w:eastAsia="en-GB"/>
              </w:rPr>
              <w:t>375</w:t>
            </w:r>
          </w:p>
          <w:p w14:paraId="628BB17B" w14:textId="4A14E50A" w:rsidR="00E475B8" w:rsidRPr="007E3E1C" w:rsidRDefault="00E475B8" w:rsidP="00992310">
            <w:pPr>
              <w:spacing w:after="0" w:line="240" w:lineRule="auto"/>
              <w:jc w:val="both"/>
              <w:rPr>
                <w:rFonts w:ascii="Arial" w:eastAsia="Times New Roman" w:hAnsi="Arial" w:cs="Arial"/>
                <w:lang w:eastAsia="en-GB"/>
              </w:rPr>
            </w:pPr>
          </w:p>
        </w:tc>
        <w:tc>
          <w:tcPr>
            <w:tcW w:w="3007" w:type="dxa"/>
            <w:shd w:val="clear" w:color="auto" w:fill="E2EFD9" w:themeFill="accent6" w:themeFillTint="33"/>
          </w:tcPr>
          <w:p w14:paraId="3C78A137" w14:textId="55C95B34" w:rsidR="00520847" w:rsidRPr="007E3E1C" w:rsidRDefault="00520847"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Defra stats (Ex NI191)</w:t>
            </w:r>
          </w:p>
        </w:tc>
        <w:tc>
          <w:tcPr>
            <w:tcW w:w="10006" w:type="dxa"/>
            <w:shd w:val="clear" w:color="auto" w:fill="E2EFD9" w:themeFill="accent6" w:themeFillTint="33"/>
          </w:tcPr>
          <w:p w14:paraId="50A44AC0" w14:textId="77777777" w:rsidR="00520847" w:rsidRPr="007E3E1C" w:rsidRDefault="00520847"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sets own targets, informed by RL/WRAP good practice.</w:t>
            </w:r>
          </w:p>
          <w:p w14:paraId="7C1FA59F" w14:textId="77777777" w:rsidR="002061E1" w:rsidRPr="007E3E1C" w:rsidRDefault="002061E1" w:rsidP="004B40A1">
            <w:pPr>
              <w:spacing w:after="0" w:line="240" w:lineRule="auto"/>
              <w:rPr>
                <w:rFonts w:ascii="Arial" w:eastAsia="Times New Roman" w:hAnsi="Arial" w:cs="Arial"/>
                <w:sz w:val="18"/>
                <w:szCs w:val="18"/>
                <w:lang w:eastAsia="en-GB"/>
              </w:rPr>
            </w:pPr>
          </w:p>
          <w:p w14:paraId="54950CC4" w14:textId="77777777" w:rsidR="002061E1" w:rsidRPr="007E3E1C" w:rsidRDefault="002061E1"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Exceeded target in 2019 but it went </w:t>
            </w:r>
            <w:r w:rsidR="00F41D46" w:rsidRPr="007E3E1C">
              <w:rPr>
                <w:rFonts w:ascii="Arial" w:eastAsia="Times New Roman" w:hAnsi="Arial" w:cs="Arial"/>
                <w:sz w:val="18"/>
                <w:szCs w:val="18"/>
                <w:lang w:eastAsia="en-GB"/>
              </w:rPr>
              <w:t xml:space="preserve">over during the </w:t>
            </w:r>
            <w:proofErr w:type="gramStart"/>
            <w:r w:rsidR="00F41D46" w:rsidRPr="007E3E1C">
              <w:rPr>
                <w:rFonts w:ascii="Arial" w:eastAsia="Times New Roman" w:hAnsi="Arial" w:cs="Arial"/>
                <w:sz w:val="18"/>
                <w:szCs w:val="18"/>
                <w:lang w:eastAsia="en-GB"/>
              </w:rPr>
              <w:t>pandemic</w:t>
            </w:r>
            <w:proofErr w:type="gramEnd"/>
          </w:p>
          <w:p w14:paraId="74FB21B1" w14:textId="77777777" w:rsidR="00202F22" w:rsidRPr="007E3E1C" w:rsidRDefault="00202F22" w:rsidP="004B40A1">
            <w:pPr>
              <w:spacing w:after="0" w:line="240" w:lineRule="auto"/>
              <w:rPr>
                <w:rFonts w:ascii="Arial" w:eastAsia="Times New Roman" w:hAnsi="Arial" w:cs="Arial"/>
                <w:sz w:val="18"/>
                <w:szCs w:val="18"/>
                <w:lang w:eastAsia="en-GB"/>
              </w:rPr>
            </w:pPr>
          </w:p>
          <w:p w14:paraId="35FDDCC8" w14:textId="2F199268" w:rsidR="00202F22" w:rsidRPr="007E3E1C" w:rsidRDefault="00202F22"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The reason for the lower target is the working from home</w:t>
            </w:r>
            <w:r w:rsidR="00112D0D" w:rsidRPr="007E3E1C">
              <w:rPr>
                <w:rFonts w:ascii="Arial" w:eastAsia="Times New Roman" w:hAnsi="Arial" w:cs="Arial"/>
                <w:sz w:val="18"/>
                <w:szCs w:val="18"/>
                <w:lang w:eastAsia="en-GB"/>
              </w:rPr>
              <w:t xml:space="preserve"> that started during the pandemic</w:t>
            </w:r>
            <w:r w:rsidRPr="007E3E1C">
              <w:rPr>
                <w:rFonts w:ascii="Arial" w:eastAsia="Times New Roman" w:hAnsi="Arial" w:cs="Arial"/>
                <w:sz w:val="18"/>
                <w:szCs w:val="18"/>
                <w:lang w:eastAsia="en-GB"/>
              </w:rPr>
              <w:t xml:space="preserve"> that created more residual waste has not ceased</w:t>
            </w:r>
            <w:r w:rsidR="00AE617D" w:rsidRPr="007E3E1C">
              <w:rPr>
                <w:rFonts w:ascii="Arial" w:eastAsia="Times New Roman" w:hAnsi="Arial" w:cs="Arial"/>
                <w:sz w:val="18"/>
                <w:szCs w:val="18"/>
                <w:lang w:eastAsia="en-GB"/>
              </w:rPr>
              <w:t>. It is currently about 400 kg/household</w:t>
            </w:r>
            <w:r w:rsidR="00CE592A" w:rsidRPr="007E3E1C">
              <w:rPr>
                <w:rFonts w:ascii="Arial" w:eastAsia="Times New Roman" w:hAnsi="Arial" w:cs="Arial"/>
                <w:sz w:val="18"/>
                <w:szCs w:val="18"/>
                <w:lang w:eastAsia="en-GB"/>
              </w:rPr>
              <w:t>. However, we will look at these targets in the context of the waste strategy review</w:t>
            </w:r>
            <w:r w:rsidR="005F501D" w:rsidRPr="007E3E1C">
              <w:rPr>
                <w:rFonts w:ascii="Arial" w:eastAsia="Times New Roman" w:hAnsi="Arial" w:cs="Arial"/>
                <w:sz w:val="18"/>
                <w:szCs w:val="18"/>
                <w:lang w:eastAsia="en-GB"/>
              </w:rPr>
              <w:t>.</w:t>
            </w:r>
          </w:p>
          <w:p w14:paraId="5F9A393F" w14:textId="5146A06E" w:rsidR="0008521E" w:rsidRPr="007E3E1C" w:rsidRDefault="0008521E" w:rsidP="004B40A1">
            <w:pPr>
              <w:spacing w:after="0" w:line="240" w:lineRule="auto"/>
              <w:rPr>
                <w:rFonts w:ascii="Arial" w:eastAsia="Times New Roman" w:hAnsi="Arial" w:cs="Arial"/>
                <w:sz w:val="18"/>
                <w:szCs w:val="18"/>
                <w:lang w:eastAsia="en-GB"/>
              </w:rPr>
            </w:pPr>
          </w:p>
          <w:p w14:paraId="0F0B383C" w14:textId="00DA199A" w:rsidR="00102782" w:rsidRPr="007E3E1C" w:rsidRDefault="00102782" w:rsidP="004B40A1">
            <w:pPr>
              <w:spacing w:after="0" w:line="240" w:lineRule="auto"/>
              <w:rPr>
                <w:rFonts w:ascii="Arial" w:eastAsia="Times New Roman" w:hAnsi="Arial" w:cs="Arial"/>
                <w:sz w:val="18"/>
                <w:szCs w:val="18"/>
                <w:lang w:eastAsia="en-GB"/>
              </w:rPr>
            </w:pPr>
          </w:p>
        </w:tc>
      </w:tr>
      <w:tr w:rsidR="0018310A" w:rsidRPr="0018310A" w14:paraId="2436E676" w14:textId="6FDD7F52" w:rsidTr="5D14A59C">
        <w:trPr>
          <w:trHeight w:val="290"/>
        </w:trPr>
        <w:tc>
          <w:tcPr>
            <w:tcW w:w="6464" w:type="dxa"/>
            <w:shd w:val="clear" w:color="auto" w:fill="92D050"/>
            <w:noWrap/>
            <w:vAlign w:val="center"/>
            <w:hideMark/>
          </w:tcPr>
          <w:p w14:paraId="4CBA09C4" w14:textId="38C5CAD0"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Total annual household avoidable (edible) food waste (kgs/head)</w:t>
            </w:r>
          </w:p>
          <w:p w14:paraId="0D6E6834" w14:textId="77777777" w:rsidR="00831031" w:rsidRPr="007E3E1C" w:rsidRDefault="00831031" w:rsidP="004B40A1">
            <w:pPr>
              <w:spacing w:after="0" w:line="240" w:lineRule="auto"/>
              <w:rPr>
                <w:rFonts w:ascii="Arial" w:eastAsia="Times New Roman" w:hAnsi="Arial" w:cs="Arial"/>
                <w:sz w:val="20"/>
                <w:szCs w:val="20"/>
                <w:lang w:eastAsia="en-GB"/>
              </w:rPr>
            </w:pPr>
          </w:p>
          <w:p w14:paraId="2D0A0A83" w14:textId="18158A7C" w:rsidR="00831031" w:rsidRPr="007E3E1C" w:rsidRDefault="00831031" w:rsidP="004B40A1">
            <w:pPr>
              <w:spacing w:after="0" w:line="240" w:lineRule="auto"/>
              <w:rPr>
                <w:rFonts w:ascii="Arial" w:eastAsia="Times New Roman" w:hAnsi="Arial" w:cs="Arial"/>
                <w:sz w:val="20"/>
                <w:szCs w:val="20"/>
                <w:lang w:eastAsia="en-GB"/>
              </w:rPr>
            </w:pPr>
          </w:p>
        </w:tc>
        <w:tc>
          <w:tcPr>
            <w:tcW w:w="1562" w:type="dxa"/>
            <w:shd w:val="clear" w:color="auto" w:fill="E2EFD9" w:themeFill="accent6" w:themeFillTint="33"/>
            <w:vAlign w:val="center"/>
          </w:tcPr>
          <w:p w14:paraId="020F2262" w14:textId="674AAC05" w:rsidR="008231CD" w:rsidRPr="007E3E1C" w:rsidRDefault="002045CE"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77</w:t>
            </w:r>
            <w:r w:rsidR="00B86FCD" w:rsidRPr="007E3E1C">
              <w:rPr>
                <w:rFonts w:ascii="Arial" w:eastAsia="Times New Roman" w:hAnsi="Arial" w:cs="Arial"/>
                <w:lang w:eastAsia="en-GB"/>
              </w:rPr>
              <w:t>*</w:t>
            </w:r>
          </w:p>
        </w:tc>
        <w:tc>
          <w:tcPr>
            <w:tcW w:w="1562" w:type="dxa"/>
            <w:shd w:val="clear" w:color="auto" w:fill="E2EFD9" w:themeFill="accent6" w:themeFillTint="33"/>
            <w:vAlign w:val="center"/>
          </w:tcPr>
          <w:p w14:paraId="04A0B470" w14:textId="05FF6E53" w:rsidR="008231CD" w:rsidRPr="007E3E1C" w:rsidRDefault="00B8063D"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73.15</w:t>
            </w:r>
          </w:p>
        </w:tc>
        <w:tc>
          <w:tcPr>
            <w:tcW w:w="3007" w:type="dxa"/>
            <w:shd w:val="clear" w:color="auto" w:fill="E2EFD9" w:themeFill="accent6" w:themeFillTint="33"/>
          </w:tcPr>
          <w:p w14:paraId="224B1092" w14:textId="403EF583"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estimate based on own or RL/WRAP food waste composition data. Estimates should be based on avoidable food waste produced (</w:t>
            </w:r>
            <w:r w:rsidR="005C6282" w:rsidRPr="007E3E1C">
              <w:rPr>
                <w:rFonts w:ascii="Arial" w:eastAsia="Times New Roman" w:hAnsi="Arial" w:cs="Arial"/>
                <w:sz w:val="18"/>
                <w:szCs w:val="18"/>
                <w:lang w:eastAsia="en-GB"/>
              </w:rPr>
              <w:t>i.e.,</w:t>
            </w:r>
            <w:r w:rsidRPr="007E3E1C">
              <w:rPr>
                <w:rFonts w:ascii="Arial" w:eastAsia="Times New Roman" w:hAnsi="Arial" w:cs="Arial"/>
                <w:sz w:val="18"/>
                <w:szCs w:val="18"/>
                <w:lang w:eastAsia="en-GB"/>
              </w:rPr>
              <w:t xml:space="preserve"> not just food waste collected).</w:t>
            </w:r>
          </w:p>
        </w:tc>
        <w:tc>
          <w:tcPr>
            <w:tcW w:w="10006" w:type="dxa"/>
            <w:shd w:val="clear" w:color="auto" w:fill="E2EFD9" w:themeFill="accent6" w:themeFillTint="33"/>
          </w:tcPr>
          <w:p w14:paraId="56E72D11" w14:textId="0928D25D"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Based on estimated avoidable food waste produced. Borough to set own targets, informed by RL/WRAP good practice and support programmes (</w:t>
            </w:r>
            <w:r w:rsidR="005C6282" w:rsidRPr="007E3E1C">
              <w:rPr>
                <w:rFonts w:ascii="Arial" w:eastAsia="Times New Roman" w:hAnsi="Arial" w:cs="Arial"/>
                <w:sz w:val="18"/>
                <w:szCs w:val="18"/>
                <w:lang w:eastAsia="en-GB"/>
              </w:rPr>
              <w:t>e.g.,</w:t>
            </w:r>
            <w:r w:rsidRPr="007E3E1C">
              <w:rPr>
                <w:rFonts w:ascii="Arial" w:eastAsia="Times New Roman" w:hAnsi="Arial" w:cs="Arial"/>
                <w:sz w:val="18"/>
                <w:szCs w:val="18"/>
                <w:lang w:eastAsia="en-GB"/>
              </w:rPr>
              <w:t xml:space="preserve"> Trifocal).</w:t>
            </w:r>
          </w:p>
          <w:p w14:paraId="354AF9B1" w14:textId="77777777" w:rsidR="002045CE" w:rsidRPr="007E3E1C" w:rsidRDefault="002045CE" w:rsidP="004B40A1">
            <w:pPr>
              <w:spacing w:after="0" w:line="240" w:lineRule="auto"/>
              <w:rPr>
                <w:rFonts w:ascii="Arial" w:eastAsia="Times New Roman" w:hAnsi="Arial" w:cs="Arial"/>
                <w:sz w:val="18"/>
                <w:szCs w:val="18"/>
                <w:lang w:eastAsia="en-GB"/>
              </w:rPr>
            </w:pPr>
          </w:p>
          <w:p w14:paraId="68699B5A" w14:textId="6D151217" w:rsidR="00B86FCD" w:rsidRPr="007E3E1C" w:rsidRDefault="003124DF"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w:t>
            </w:r>
            <w:r w:rsidR="005C6282" w:rsidRPr="007E3E1C">
              <w:rPr>
                <w:rFonts w:ascii="Arial" w:eastAsia="Times New Roman" w:hAnsi="Arial" w:cs="Arial"/>
                <w:sz w:val="18"/>
                <w:szCs w:val="18"/>
                <w:lang w:eastAsia="en-GB"/>
              </w:rPr>
              <w:t>Based</w:t>
            </w:r>
            <w:r w:rsidRPr="007E3E1C">
              <w:rPr>
                <w:rFonts w:ascii="Arial" w:eastAsia="Times New Roman" w:hAnsi="Arial" w:cs="Arial"/>
                <w:sz w:val="18"/>
                <w:szCs w:val="18"/>
                <w:lang w:eastAsia="en-GB"/>
              </w:rPr>
              <w:t xml:space="preserve"> on WRAP estimat</w:t>
            </w:r>
            <w:r w:rsidR="006D3B11" w:rsidRPr="007E3E1C">
              <w:rPr>
                <w:rFonts w:ascii="Arial" w:eastAsia="Times New Roman" w:hAnsi="Arial" w:cs="Arial"/>
                <w:sz w:val="18"/>
                <w:szCs w:val="18"/>
                <w:lang w:eastAsia="en-GB"/>
              </w:rPr>
              <w:t>e</w:t>
            </w:r>
          </w:p>
          <w:p w14:paraId="7F5E59F5" w14:textId="77777777" w:rsidR="003124DF" w:rsidRPr="007E3E1C" w:rsidRDefault="003124DF" w:rsidP="004B40A1">
            <w:pPr>
              <w:spacing w:after="0" w:line="240" w:lineRule="auto"/>
              <w:rPr>
                <w:rFonts w:ascii="Arial" w:eastAsia="Times New Roman" w:hAnsi="Arial" w:cs="Arial"/>
                <w:sz w:val="18"/>
                <w:szCs w:val="18"/>
                <w:lang w:eastAsia="en-GB"/>
              </w:rPr>
            </w:pPr>
          </w:p>
          <w:p w14:paraId="7B1CF403" w14:textId="77777777" w:rsidR="002045CE" w:rsidRPr="007E3E1C" w:rsidRDefault="002045CE"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Target is a </w:t>
            </w:r>
            <w:r w:rsidR="007D09D9" w:rsidRPr="007E3E1C">
              <w:rPr>
                <w:rFonts w:ascii="Arial" w:eastAsia="Times New Roman" w:hAnsi="Arial" w:cs="Arial"/>
                <w:sz w:val="18"/>
                <w:szCs w:val="18"/>
                <w:lang w:eastAsia="en-GB"/>
              </w:rPr>
              <w:t>5</w:t>
            </w:r>
            <w:r w:rsidRPr="007E3E1C">
              <w:rPr>
                <w:rFonts w:ascii="Arial" w:eastAsia="Times New Roman" w:hAnsi="Arial" w:cs="Arial"/>
                <w:sz w:val="18"/>
                <w:szCs w:val="18"/>
                <w:lang w:eastAsia="en-GB"/>
              </w:rPr>
              <w:t xml:space="preserve">% </w:t>
            </w:r>
            <w:proofErr w:type="gramStart"/>
            <w:r w:rsidRPr="007E3E1C">
              <w:rPr>
                <w:rFonts w:ascii="Arial" w:eastAsia="Times New Roman" w:hAnsi="Arial" w:cs="Arial"/>
                <w:sz w:val="18"/>
                <w:szCs w:val="18"/>
                <w:lang w:eastAsia="en-GB"/>
              </w:rPr>
              <w:t>reduction</w:t>
            </w:r>
            <w:proofErr w:type="gramEnd"/>
            <w:r w:rsidRPr="007E3E1C">
              <w:rPr>
                <w:rFonts w:ascii="Arial" w:eastAsia="Times New Roman" w:hAnsi="Arial" w:cs="Arial"/>
                <w:sz w:val="18"/>
                <w:szCs w:val="18"/>
                <w:lang w:eastAsia="en-GB"/>
              </w:rPr>
              <w:t xml:space="preserve"> </w:t>
            </w:r>
          </w:p>
          <w:p w14:paraId="245B2204" w14:textId="77777777" w:rsidR="00FD431F" w:rsidRPr="007E3E1C" w:rsidRDefault="00FD431F" w:rsidP="004B40A1">
            <w:pPr>
              <w:spacing w:after="0" w:line="240" w:lineRule="auto"/>
              <w:rPr>
                <w:rFonts w:ascii="Arial" w:eastAsia="Times New Roman" w:hAnsi="Arial" w:cs="Arial"/>
                <w:sz w:val="18"/>
                <w:szCs w:val="18"/>
                <w:lang w:eastAsia="en-GB"/>
              </w:rPr>
            </w:pPr>
          </w:p>
          <w:p w14:paraId="60A02E80" w14:textId="21DCEA2E" w:rsidR="00DA587A" w:rsidRPr="007E3E1C" w:rsidRDefault="00DA587A"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This is an estimated figure </w:t>
            </w:r>
            <w:r w:rsidR="003A1052" w:rsidRPr="007E3E1C">
              <w:rPr>
                <w:rFonts w:ascii="Arial" w:eastAsia="Times New Roman" w:hAnsi="Arial" w:cs="Arial"/>
                <w:sz w:val="18"/>
                <w:szCs w:val="18"/>
                <w:lang w:eastAsia="en-GB"/>
              </w:rPr>
              <w:t>taken from Wrap guidance</w:t>
            </w:r>
            <w:r w:rsidRPr="007E3E1C">
              <w:rPr>
                <w:rFonts w:ascii="Arial" w:eastAsia="Times New Roman" w:hAnsi="Arial" w:cs="Arial"/>
                <w:sz w:val="18"/>
                <w:szCs w:val="18"/>
                <w:lang w:eastAsia="en-GB"/>
              </w:rPr>
              <w:t xml:space="preserve">– we do not have </w:t>
            </w:r>
            <w:r w:rsidR="00D11478" w:rsidRPr="007E3E1C">
              <w:rPr>
                <w:rFonts w:ascii="Arial" w:eastAsia="Times New Roman" w:hAnsi="Arial" w:cs="Arial"/>
                <w:sz w:val="18"/>
                <w:szCs w:val="18"/>
                <w:lang w:eastAsia="en-GB"/>
              </w:rPr>
              <w:t xml:space="preserve">a real figure due to the type of compositional analysis we have </w:t>
            </w:r>
            <w:r w:rsidR="006F642F" w:rsidRPr="007E3E1C">
              <w:rPr>
                <w:rFonts w:ascii="Arial" w:eastAsia="Times New Roman" w:hAnsi="Arial" w:cs="Arial"/>
                <w:sz w:val="18"/>
                <w:szCs w:val="18"/>
                <w:lang w:eastAsia="en-GB"/>
              </w:rPr>
              <w:t xml:space="preserve">undertaken in recent </w:t>
            </w:r>
            <w:proofErr w:type="gramStart"/>
            <w:r w:rsidR="006F642F" w:rsidRPr="007E3E1C">
              <w:rPr>
                <w:rFonts w:ascii="Arial" w:eastAsia="Times New Roman" w:hAnsi="Arial" w:cs="Arial"/>
                <w:sz w:val="18"/>
                <w:szCs w:val="18"/>
                <w:lang w:eastAsia="en-GB"/>
              </w:rPr>
              <w:t>years</w:t>
            </w:r>
            <w:proofErr w:type="gramEnd"/>
          </w:p>
          <w:p w14:paraId="1F6A5B9C" w14:textId="53FDC887" w:rsidR="00FD431F" w:rsidRPr="007E3E1C" w:rsidRDefault="00FD431F" w:rsidP="004B40A1">
            <w:pPr>
              <w:spacing w:after="0" w:line="240" w:lineRule="auto"/>
              <w:rPr>
                <w:rFonts w:ascii="Arial" w:eastAsia="Times New Roman" w:hAnsi="Arial" w:cs="Arial"/>
                <w:sz w:val="18"/>
                <w:szCs w:val="18"/>
                <w:lang w:eastAsia="en-GB"/>
              </w:rPr>
            </w:pPr>
          </w:p>
        </w:tc>
      </w:tr>
      <w:tr w:rsidR="0018310A" w:rsidRPr="0018310A" w14:paraId="61564982" w14:textId="672D8A3C" w:rsidTr="5D14A59C">
        <w:trPr>
          <w:trHeight w:val="1005"/>
        </w:trPr>
        <w:tc>
          <w:tcPr>
            <w:tcW w:w="6464" w:type="dxa"/>
            <w:shd w:val="clear" w:color="auto" w:fill="FFC000" w:themeFill="accent4"/>
            <w:noWrap/>
            <w:vAlign w:val="center"/>
            <w:hideMark/>
          </w:tcPr>
          <w:p w14:paraId="78E24806" w14:textId="2437FDE7" w:rsidR="00831031" w:rsidRPr="007E3E1C" w:rsidRDefault="00052C8F"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7DBFC056" w:rsidR="008231CD" w:rsidRPr="007E3E1C" w:rsidRDefault="000862C3" w:rsidP="000862C3">
            <w:pPr>
              <w:jc w:val="both"/>
              <w:rPr>
                <w:rFonts w:ascii="Arial" w:hAnsi="Arial" w:cs="Arial"/>
              </w:rPr>
            </w:pPr>
            <w:r w:rsidRPr="007E3E1C">
              <w:rPr>
                <w:rFonts w:ascii="Arial" w:hAnsi="Arial" w:cs="Arial"/>
              </w:rPr>
              <w:t>31.7%</w:t>
            </w:r>
          </w:p>
        </w:tc>
        <w:tc>
          <w:tcPr>
            <w:tcW w:w="1562" w:type="dxa"/>
            <w:shd w:val="clear" w:color="auto" w:fill="FFF2CC" w:themeFill="accent4" w:themeFillTint="33"/>
            <w:noWrap/>
            <w:vAlign w:val="center"/>
            <w:hideMark/>
          </w:tcPr>
          <w:p w14:paraId="31C80436" w14:textId="4E1BBF0D" w:rsidR="008231CD" w:rsidRPr="007E3E1C" w:rsidRDefault="00DB72D4"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37%</w:t>
            </w:r>
          </w:p>
        </w:tc>
        <w:tc>
          <w:tcPr>
            <w:tcW w:w="3007" w:type="dxa"/>
            <w:shd w:val="clear" w:color="auto" w:fill="FFF2CC" w:themeFill="accent4" w:themeFillTint="33"/>
          </w:tcPr>
          <w:p w14:paraId="1843BB97" w14:textId="77777777" w:rsidR="008231CD" w:rsidRPr="007E3E1C" w:rsidRDefault="008231CD" w:rsidP="004B40A1">
            <w:pPr>
              <w:spacing w:after="0" w:line="240" w:lineRule="auto"/>
              <w:rPr>
                <w:rFonts w:ascii="Arial" w:eastAsia="Times New Roman" w:hAnsi="Arial" w:cs="Arial"/>
                <w:i/>
                <w:iCs/>
                <w:sz w:val="18"/>
                <w:szCs w:val="18"/>
                <w:lang w:eastAsia="en-GB"/>
              </w:rPr>
            </w:pPr>
            <w:r w:rsidRPr="007E3E1C">
              <w:rPr>
                <w:rFonts w:ascii="Arial" w:eastAsia="Times New Roman" w:hAnsi="Arial" w:cs="Arial"/>
                <w:i/>
                <w:iCs/>
                <w:sz w:val="18"/>
                <w:szCs w:val="18"/>
                <w:lang w:eastAsia="en-GB"/>
              </w:rPr>
              <w:t>Defra stats</w:t>
            </w:r>
          </w:p>
          <w:p w14:paraId="30CDC229" w14:textId="1E720C04" w:rsidR="004863FD" w:rsidRPr="0018310A" w:rsidRDefault="004863FD" w:rsidP="004B40A1">
            <w:pPr>
              <w:rPr>
                <w:rFonts w:ascii="Arial" w:eastAsia="Times New Roman" w:hAnsi="Arial" w:cs="Arial"/>
                <w:i/>
                <w:iCs/>
                <w:sz w:val="18"/>
                <w:szCs w:val="18"/>
                <w:lang w:eastAsia="en-GB"/>
              </w:rPr>
            </w:pPr>
          </w:p>
        </w:tc>
        <w:tc>
          <w:tcPr>
            <w:tcW w:w="10006" w:type="dxa"/>
            <w:shd w:val="clear" w:color="auto" w:fill="FFF2CC" w:themeFill="accent4" w:themeFillTint="33"/>
          </w:tcPr>
          <w:p w14:paraId="4E0423A3" w14:textId="77777777"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6" w:history="1">
              <w:r w:rsidRPr="007E3E1C">
                <w:rPr>
                  <w:rStyle w:val="Hyperlink"/>
                  <w:rFonts w:ascii="Arial" w:eastAsia="Times New Roman" w:hAnsi="Arial" w:cs="Arial"/>
                  <w:color w:val="auto"/>
                  <w:sz w:val="18"/>
                  <w:szCs w:val="18"/>
                  <w:lang w:eastAsia="en-GB"/>
                </w:rPr>
                <w:t>https://www.london.gov.uk/sites/default/files/les_appendix_2_-_evidence_base_0_0.pdf</w:t>
              </w:r>
            </w:hyperlink>
            <w:r w:rsidRPr="007E3E1C">
              <w:rPr>
                <w:rFonts w:ascii="Arial" w:eastAsia="Times New Roman" w:hAnsi="Arial" w:cs="Arial"/>
                <w:sz w:val="18"/>
                <w:szCs w:val="18"/>
                <w:lang w:eastAsia="en-GB"/>
              </w:rPr>
              <w:t>)</w:t>
            </w:r>
          </w:p>
          <w:p w14:paraId="1557072A" w14:textId="77777777" w:rsidR="00151A00" w:rsidRPr="007E3E1C" w:rsidRDefault="00151A00" w:rsidP="004B40A1">
            <w:pPr>
              <w:spacing w:after="0" w:line="240" w:lineRule="auto"/>
              <w:rPr>
                <w:rFonts w:ascii="Arial" w:eastAsia="Times New Roman" w:hAnsi="Arial" w:cs="Arial"/>
                <w:sz w:val="18"/>
                <w:szCs w:val="18"/>
                <w:lang w:eastAsia="en-GB"/>
              </w:rPr>
            </w:pPr>
          </w:p>
          <w:p w14:paraId="591D0C11" w14:textId="0735FFC4" w:rsidR="00151A00" w:rsidRPr="007E3E1C" w:rsidRDefault="00151A00" w:rsidP="004B40A1">
            <w:pPr>
              <w:spacing w:after="0" w:line="240" w:lineRule="auto"/>
              <w:rPr>
                <w:rFonts w:ascii="Arial" w:eastAsia="Times New Roman" w:hAnsi="Arial" w:cs="Arial"/>
                <w:sz w:val="18"/>
                <w:szCs w:val="18"/>
                <w:lang w:eastAsia="en-GB"/>
              </w:rPr>
            </w:pPr>
          </w:p>
        </w:tc>
      </w:tr>
      <w:tr w:rsidR="0018310A" w:rsidRPr="0018310A" w14:paraId="13756996" w14:textId="477385AA" w:rsidTr="5D14A59C">
        <w:trPr>
          <w:trHeight w:val="290"/>
        </w:trPr>
        <w:tc>
          <w:tcPr>
            <w:tcW w:w="6464" w:type="dxa"/>
            <w:shd w:val="clear" w:color="auto" w:fill="FFC000" w:themeFill="accent4"/>
            <w:noWrap/>
            <w:vAlign w:val="center"/>
            <w:hideMark/>
          </w:tcPr>
          <w:p w14:paraId="06B06452" w14:textId="77777777" w:rsidR="00A37161" w:rsidRPr="007E3E1C" w:rsidRDefault="00A37161" w:rsidP="004B40A1">
            <w:pPr>
              <w:spacing w:after="0" w:line="240" w:lineRule="auto"/>
              <w:rPr>
                <w:rFonts w:ascii="Arial" w:eastAsia="Times New Roman" w:hAnsi="Arial" w:cs="Arial"/>
                <w:sz w:val="20"/>
                <w:szCs w:val="20"/>
                <w:lang w:eastAsia="en-GB"/>
              </w:rPr>
            </w:pPr>
          </w:p>
          <w:p w14:paraId="4B54615B" w14:textId="77FED7F9"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Annual LACW recycling rate (% by weight)</w:t>
            </w:r>
          </w:p>
          <w:p w14:paraId="317B2515" w14:textId="77777777" w:rsidR="00831031" w:rsidRPr="007E3E1C" w:rsidRDefault="00831031" w:rsidP="004B40A1">
            <w:pPr>
              <w:spacing w:after="0" w:line="240" w:lineRule="auto"/>
              <w:rPr>
                <w:rFonts w:ascii="Arial" w:eastAsia="Times New Roman" w:hAnsi="Arial" w:cs="Arial"/>
                <w:sz w:val="20"/>
                <w:szCs w:val="20"/>
                <w:lang w:eastAsia="en-GB"/>
              </w:rPr>
            </w:pPr>
          </w:p>
          <w:p w14:paraId="464EDB6A" w14:textId="20AF0110" w:rsidR="00831031" w:rsidRPr="007E3E1C" w:rsidRDefault="00831031" w:rsidP="004B40A1">
            <w:pPr>
              <w:spacing w:after="0" w:line="240" w:lineRule="auto"/>
              <w:rPr>
                <w:rFonts w:ascii="Arial" w:eastAsia="Times New Roman" w:hAnsi="Arial" w:cs="Arial"/>
                <w:sz w:val="20"/>
                <w:szCs w:val="20"/>
                <w:lang w:eastAsia="en-GB"/>
              </w:rPr>
            </w:pPr>
          </w:p>
        </w:tc>
        <w:tc>
          <w:tcPr>
            <w:tcW w:w="1562" w:type="dxa"/>
            <w:shd w:val="clear" w:color="auto" w:fill="FFF2CC" w:themeFill="accent4" w:themeFillTint="33"/>
            <w:vAlign w:val="center"/>
          </w:tcPr>
          <w:p w14:paraId="1E77ACDE" w14:textId="36B63952" w:rsidR="008231CD" w:rsidRPr="007E3E1C" w:rsidRDefault="5B4C12D6"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36.42%</w:t>
            </w:r>
          </w:p>
          <w:p w14:paraId="7B888712" w14:textId="770BE5B1" w:rsidR="006C1C65" w:rsidRPr="007E3E1C" w:rsidRDefault="006C1C65" w:rsidP="00992310">
            <w:pPr>
              <w:spacing w:after="0" w:line="240" w:lineRule="auto"/>
              <w:jc w:val="both"/>
              <w:rPr>
                <w:rFonts w:ascii="Arial" w:eastAsia="Times New Roman" w:hAnsi="Arial" w:cs="Arial"/>
                <w:lang w:eastAsia="en-GB"/>
              </w:rPr>
            </w:pPr>
          </w:p>
        </w:tc>
        <w:tc>
          <w:tcPr>
            <w:tcW w:w="1562" w:type="dxa"/>
            <w:shd w:val="clear" w:color="auto" w:fill="FFF2CC" w:themeFill="accent4" w:themeFillTint="33"/>
            <w:noWrap/>
            <w:vAlign w:val="center"/>
            <w:hideMark/>
          </w:tcPr>
          <w:p w14:paraId="095EC342" w14:textId="4820349D" w:rsidR="008231CD" w:rsidRPr="007E3E1C" w:rsidRDefault="00252954" w:rsidP="00992310">
            <w:pPr>
              <w:spacing w:after="0" w:line="240" w:lineRule="auto"/>
              <w:jc w:val="both"/>
              <w:rPr>
                <w:rFonts w:ascii="Arial" w:eastAsia="Times New Roman" w:hAnsi="Arial" w:cs="Arial"/>
                <w:lang w:eastAsia="en-GB"/>
              </w:rPr>
            </w:pPr>
            <w:r w:rsidRPr="002411E3">
              <w:rPr>
                <w:rFonts w:ascii="Arial" w:eastAsia="Times New Roman" w:hAnsi="Arial" w:cs="Arial"/>
                <w:lang w:eastAsia="en-GB"/>
              </w:rPr>
              <w:t>35</w:t>
            </w:r>
            <w:r w:rsidR="00DB72D4" w:rsidRPr="002411E3">
              <w:rPr>
                <w:rFonts w:ascii="Arial" w:eastAsia="Times New Roman" w:hAnsi="Arial" w:cs="Arial"/>
                <w:lang w:eastAsia="en-GB"/>
              </w:rPr>
              <w:t>%</w:t>
            </w:r>
          </w:p>
        </w:tc>
        <w:tc>
          <w:tcPr>
            <w:tcW w:w="3007" w:type="dxa"/>
            <w:shd w:val="clear" w:color="auto" w:fill="FFF2CC" w:themeFill="accent4" w:themeFillTint="33"/>
          </w:tcPr>
          <w:p w14:paraId="6CA0E96D" w14:textId="3AB6872F"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Defra stats</w:t>
            </w:r>
          </w:p>
        </w:tc>
        <w:tc>
          <w:tcPr>
            <w:tcW w:w="10006" w:type="dxa"/>
            <w:shd w:val="clear" w:color="auto" w:fill="FFF2CC" w:themeFill="accent4" w:themeFillTint="33"/>
          </w:tcPr>
          <w:p w14:paraId="35DBA68C" w14:textId="02C5CCBC"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Borough sets own targets, informed by RL/WRAP good practice. Targets should at least match household recycling targets, going beyond the </w:t>
            </w:r>
            <w:r w:rsidR="005C6282" w:rsidRPr="007E3E1C">
              <w:rPr>
                <w:rFonts w:ascii="Arial" w:eastAsia="Times New Roman" w:hAnsi="Arial" w:cs="Arial"/>
                <w:sz w:val="18"/>
                <w:szCs w:val="18"/>
                <w:lang w:eastAsia="en-GB"/>
              </w:rPr>
              <w:t>mayor’s</w:t>
            </w:r>
            <w:r w:rsidRPr="007E3E1C">
              <w:rPr>
                <w:rFonts w:ascii="Arial" w:eastAsia="Times New Roman" w:hAnsi="Arial" w:cs="Arial"/>
                <w:sz w:val="18"/>
                <w:szCs w:val="18"/>
                <w:lang w:eastAsia="en-GB"/>
              </w:rPr>
              <w:t xml:space="preserve"> 50 per cent LACW recycling target by 2025 where possible.</w:t>
            </w:r>
          </w:p>
        </w:tc>
      </w:tr>
      <w:tr w:rsidR="0018310A" w:rsidRPr="0018310A" w14:paraId="66026DD1" w14:textId="79D774F4" w:rsidTr="5D14A59C">
        <w:trPr>
          <w:trHeight w:val="290"/>
        </w:trPr>
        <w:tc>
          <w:tcPr>
            <w:tcW w:w="6464" w:type="dxa"/>
            <w:shd w:val="clear" w:color="auto" w:fill="8DB4E2"/>
            <w:vAlign w:val="center"/>
            <w:hideMark/>
          </w:tcPr>
          <w:p w14:paraId="2B275690" w14:textId="5838B4B2"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Proportion (%) of properties receiving the </w:t>
            </w:r>
            <w:r w:rsidR="005C6282" w:rsidRPr="007E3E1C">
              <w:rPr>
                <w:rFonts w:ascii="Arial" w:eastAsia="Times New Roman" w:hAnsi="Arial" w:cs="Arial"/>
                <w:sz w:val="20"/>
                <w:szCs w:val="20"/>
                <w:lang w:eastAsia="en-GB"/>
              </w:rPr>
              <w:t>mayor’s</w:t>
            </w:r>
            <w:r w:rsidRPr="007E3E1C">
              <w:rPr>
                <w:rFonts w:ascii="Arial" w:eastAsia="Times New Roman" w:hAnsi="Arial" w:cs="Arial"/>
                <w:sz w:val="20"/>
                <w:szCs w:val="20"/>
                <w:lang w:eastAsia="en-GB"/>
              </w:rPr>
              <w:t xml:space="preserve"> minimum level of service for household </w:t>
            </w:r>
            <w:proofErr w:type="gramStart"/>
            <w:r w:rsidRPr="007E3E1C">
              <w:rPr>
                <w:rFonts w:ascii="Arial" w:eastAsia="Times New Roman" w:hAnsi="Arial" w:cs="Arial"/>
                <w:sz w:val="20"/>
                <w:szCs w:val="20"/>
                <w:lang w:eastAsia="en-GB"/>
              </w:rPr>
              <w:t>recycling</w:t>
            </w:r>
            <w:proofErr w:type="gramEnd"/>
          </w:p>
          <w:p w14:paraId="43144959" w14:textId="50140597" w:rsidR="008F1DB6" w:rsidRPr="007E3E1C" w:rsidRDefault="008F1DB6" w:rsidP="004B40A1">
            <w:pPr>
              <w:spacing w:after="0" w:line="240" w:lineRule="auto"/>
              <w:rPr>
                <w:rFonts w:ascii="Arial" w:eastAsia="Times New Roman" w:hAnsi="Arial" w:cs="Arial"/>
                <w:sz w:val="20"/>
                <w:szCs w:val="20"/>
                <w:lang w:eastAsia="en-GB"/>
              </w:rPr>
            </w:pPr>
          </w:p>
        </w:tc>
        <w:tc>
          <w:tcPr>
            <w:tcW w:w="1562" w:type="dxa"/>
            <w:shd w:val="clear" w:color="auto" w:fill="D9E2F3" w:themeFill="accent1" w:themeFillTint="33"/>
            <w:vAlign w:val="center"/>
          </w:tcPr>
          <w:p w14:paraId="346A5871" w14:textId="1899250F" w:rsidR="008231CD" w:rsidRPr="007E3E1C" w:rsidRDefault="00767DBC"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1562" w:type="dxa"/>
            <w:shd w:val="clear" w:color="auto" w:fill="D9E2F3" w:themeFill="accent1" w:themeFillTint="33"/>
            <w:noWrap/>
            <w:vAlign w:val="center"/>
          </w:tcPr>
          <w:p w14:paraId="71FF30DC" w14:textId="24EB2555" w:rsidR="008231CD" w:rsidRPr="007E3E1C" w:rsidRDefault="00B95557"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3007" w:type="dxa"/>
            <w:shd w:val="clear" w:color="auto" w:fill="D9E2F3" w:themeFill="accent1" w:themeFillTint="33"/>
          </w:tcPr>
          <w:p w14:paraId="471A1BF9" w14:textId="43C2D48E"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take from own info</w:t>
            </w:r>
          </w:p>
        </w:tc>
        <w:tc>
          <w:tcPr>
            <w:tcW w:w="10006" w:type="dxa"/>
            <w:shd w:val="clear" w:color="auto" w:fill="D9E2F3" w:themeFill="accent1" w:themeFillTint="33"/>
          </w:tcPr>
          <w:p w14:paraId="59AEB764" w14:textId="7A2CBC4D"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sets own target, informed by RL/WRAP good practice</w:t>
            </w:r>
          </w:p>
        </w:tc>
      </w:tr>
      <w:tr w:rsidR="0018310A" w:rsidRPr="0018310A" w14:paraId="7627A6C8" w14:textId="77777777" w:rsidTr="5D14A59C">
        <w:trPr>
          <w:trHeight w:val="290"/>
        </w:trPr>
        <w:tc>
          <w:tcPr>
            <w:tcW w:w="6464" w:type="dxa"/>
            <w:shd w:val="clear" w:color="auto" w:fill="8DB4E2"/>
            <w:vAlign w:val="center"/>
          </w:tcPr>
          <w:p w14:paraId="7FD39439" w14:textId="0919B929" w:rsidR="00B95557" w:rsidRPr="0018310A" w:rsidRDefault="00B95557" w:rsidP="00B95557">
            <w:pPr>
              <w:spacing w:after="0" w:line="240" w:lineRule="auto"/>
              <w:rPr>
                <w:rFonts w:ascii="Arial" w:hAnsi="Arial" w:cs="Arial"/>
                <w:sz w:val="20"/>
                <w:szCs w:val="20"/>
                <w:u w:val="single"/>
              </w:rPr>
            </w:pPr>
            <w:r w:rsidRPr="007E3E1C">
              <w:rPr>
                <w:rFonts w:ascii="Arial" w:eastAsia="Times New Roman" w:hAnsi="Arial" w:cs="Arial"/>
                <w:sz w:val="20"/>
                <w:szCs w:val="20"/>
                <w:lang w:eastAsia="en-GB"/>
              </w:rPr>
              <w:t>% of kerbside properties (all households on a kerbside collection) collecting six main dry materials (</w:t>
            </w:r>
            <w:r w:rsidRPr="0018310A">
              <w:rPr>
                <w:rFonts w:ascii="Arial" w:hAnsi="Arial" w:cs="Arial"/>
                <w:sz w:val="20"/>
                <w:szCs w:val="20"/>
              </w:rPr>
              <w:t xml:space="preserve">glass, cans, paper, card, plastic </w:t>
            </w:r>
            <w:r w:rsidR="005C6282" w:rsidRPr="0018310A">
              <w:rPr>
                <w:rFonts w:ascii="Arial" w:hAnsi="Arial" w:cs="Arial"/>
                <w:sz w:val="20"/>
                <w:szCs w:val="20"/>
              </w:rPr>
              <w:t>bottles,</w:t>
            </w:r>
            <w:r w:rsidRPr="0018310A">
              <w:rPr>
                <w:rFonts w:ascii="Arial" w:hAnsi="Arial" w:cs="Arial"/>
                <w:sz w:val="20"/>
                <w:szCs w:val="20"/>
              </w:rPr>
              <w:t xml:space="preserve"> and mixed rigid plastics (pots, </w:t>
            </w:r>
            <w:r w:rsidR="002F2456" w:rsidRPr="0018310A">
              <w:rPr>
                <w:rFonts w:ascii="Arial" w:hAnsi="Arial" w:cs="Arial"/>
                <w:sz w:val="20"/>
                <w:szCs w:val="20"/>
              </w:rPr>
              <w:t>tubs,</w:t>
            </w:r>
            <w:r w:rsidRPr="0018310A">
              <w:rPr>
                <w:rFonts w:ascii="Arial" w:hAnsi="Arial" w:cs="Arial"/>
                <w:sz w:val="20"/>
                <w:szCs w:val="20"/>
              </w:rPr>
              <w:t xml:space="preserve"> and trays) </w:t>
            </w:r>
            <w:r w:rsidRPr="0018310A">
              <w:rPr>
                <w:rFonts w:ascii="Arial" w:hAnsi="Arial" w:cs="Arial"/>
                <w:sz w:val="20"/>
                <w:szCs w:val="20"/>
                <w:u w:val="single"/>
              </w:rPr>
              <w:t>and separate food waste</w:t>
            </w:r>
          </w:p>
          <w:p w14:paraId="07126D8A" w14:textId="0F9FC84B" w:rsidR="00B95557" w:rsidRPr="007E3E1C" w:rsidRDefault="00B95557" w:rsidP="00B95557">
            <w:pPr>
              <w:spacing w:after="0" w:line="240" w:lineRule="auto"/>
              <w:rPr>
                <w:rFonts w:ascii="Arial" w:eastAsia="Times New Roman" w:hAnsi="Arial" w:cs="Arial"/>
                <w:sz w:val="20"/>
                <w:szCs w:val="20"/>
                <w:lang w:eastAsia="en-GB"/>
              </w:rPr>
            </w:pPr>
          </w:p>
        </w:tc>
        <w:tc>
          <w:tcPr>
            <w:tcW w:w="1562" w:type="dxa"/>
            <w:shd w:val="clear" w:color="auto" w:fill="D9E2F3" w:themeFill="accent1" w:themeFillTint="33"/>
            <w:vAlign w:val="center"/>
          </w:tcPr>
          <w:p w14:paraId="65073E52" w14:textId="7E056069" w:rsidR="00B95557" w:rsidRPr="007E3E1C" w:rsidRDefault="00B95557" w:rsidP="00B95557">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1562" w:type="dxa"/>
            <w:shd w:val="clear" w:color="auto" w:fill="D9E2F3" w:themeFill="accent1" w:themeFillTint="33"/>
            <w:noWrap/>
            <w:vAlign w:val="center"/>
          </w:tcPr>
          <w:p w14:paraId="69010E9D" w14:textId="587E5E8B" w:rsidR="00B95557" w:rsidRPr="007E3E1C" w:rsidRDefault="00B95557" w:rsidP="00B95557">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3007" w:type="dxa"/>
            <w:shd w:val="clear" w:color="auto" w:fill="D9E2F3" w:themeFill="accent1" w:themeFillTint="33"/>
          </w:tcPr>
          <w:p w14:paraId="689A81D0" w14:textId="6B54F481" w:rsidR="00B95557" w:rsidRPr="007E3E1C" w:rsidRDefault="00B95557" w:rsidP="00B95557">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0A72EE2B" w14:textId="3534DFF7" w:rsidR="00B95557" w:rsidRPr="007E3E1C" w:rsidRDefault="00B95557" w:rsidP="00B95557">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sets own target, informed by RL/WRAP good practice. Separate food waste does not include co-mingled with garden waste</w:t>
            </w:r>
          </w:p>
        </w:tc>
      </w:tr>
      <w:tr w:rsidR="0018310A" w:rsidRPr="0018310A" w14:paraId="6F3C7111" w14:textId="2050949B" w:rsidTr="5D14A59C">
        <w:trPr>
          <w:trHeight w:val="290"/>
        </w:trPr>
        <w:tc>
          <w:tcPr>
            <w:tcW w:w="6464" w:type="dxa"/>
            <w:shd w:val="clear" w:color="auto" w:fill="8DB4E2"/>
            <w:vAlign w:val="center"/>
            <w:hideMark/>
          </w:tcPr>
          <w:p w14:paraId="063BDB8C" w14:textId="48AE30C6"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of kerbside properties (all households on a kerbside collection) collecting six main dry materials (</w:t>
            </w:r>
            <w:r w:rsidRPr="0018310A">
              <w:rPr>
                <w:rFonts w:ascii="Arial" w:hAnsi="Arial" w:cs="Arial"/>
                <w:sz w:val="20"/>
                <w:szCs w:val="20"/>
              </w:rPr>
              <w:t xml:space="preserve">glass, cans, paper, card, plastic </w:t>
            </w:r>
            <w:r w:rsidR="002F2456" w:rsidRPr="0018310A">
              <w:rPr>
                <w:rFonts w:ascii="Arial" w:hAnsi="Arial" w:cs="Arial"/>
                <w:sz w:val="20"/>
                <w:szCs w:val="20"/>
              </w:rPr>
              <w:t>bottles,</w:t>
            </w:r>
            <w:r w:rsidRPr="0018310A">
              <w:rPr>
                <w:rFonts w:ascii="Arial" w:hAnsi="Arial" w:cs="Arial"/>
                <w:sz w:val="20"/>
                <w:szCs w:val="20"/>
              </w:rPr>
              <w:t xml:space="preserve"> and mixed rigid plastics (pots, </w:t>
            </w:r>
            <w:r w:rsidR="002F2456" w:rsidRPr="0018310A">
              <w:rPr>
                <w:rFonts w:ascii="Arial" w:hAnsi="Arial" w:cs="Arial"/>
                <w:sz w:val="20"/>
                <w:szCs w:val="20"/>
              </w:rPr>
              <w:t>tubs,</w:t>
            </w:r>
            <w:r w:rsidRPr="0018310A">
              <w:rPr>
                <w:rFonts w:ascii="Arial" w:hAnsi="Arial" w:cs="Arial"/>
                <w:sz w:val="20"/>
                <w:szCs w:val="20"/>
              </w:rPr>
              <w:t xml:space="preserve"> and trays)</w:t>
            </w:r>
            <w:r w:rsidRPr="007E3E1C">
              <w:rPr>
                <w:rFonts w:ascii="Arial" w:eastAsia="Times New Roman" w:hAnsi="Arial" w:cs="Arial"/>
                <w:sz w:val="20"/>
                <w:szCs w:val="20"/>
                <w:lang w:eastAsia="en-GB"/>
              </w:rPr>
              <w:t xml:space="preserve"> </w:t>
            </w:r>
          </w:p>
        </w:tc>
        <w:tc>
          <w:tcPr>
            <w:tcW w:w="1562" w:type="dxa"/>
            <w:shd w:val="clear" w:color="auto" w:fill="D9E2F3" w:themeFill="accent1" w:themeFillTint="33"/>
            <w:vAlign w:val="center"/>
          </w:tcPr>
          <w:p w14:paraId="1D40948F" w14:textId="37667254" w:rsidR="008231CD" w:rsidRPr="007E3E1C" w:rsidRDefault="002612CC"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1562" w:type="dxa"/>
            <w:shd w:val="clear" w:color="auto" w:fill="D9E2F3" w:themeFill="accent1" w:themeFillTint="33"/>
            <w:noWrap/>
            <w:vAlign w:val="center"/>
          </w:tcPr>
          <w:p w14:paraId="70E07D86" w14:textId="239B4A13" w:rsidR="008231CD" w:rsidRPr="007E3E1C" w:rsidRDefault="00B95557"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3007" w:type="dxa"/>
            <w:shd w:val="clear" w:color="auto" w:fill="D9E2F3" w:themeFill="accent1" w:themeFillTint="33"/>
          </w:tcPr>
          <w:p w14:paraId="346AAF81" w14:textId="35C18818"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Borough to take from own info </w:t>
            </w:r>
            <w:r w:rsidRPr="007E3E1C">
              <w:rPr>
                <w:rFonts w:ascii="Arial" w:eastAsia="Times New Roman" w:hAnsi="Arial" w:cs="Arial"/>
                <w:i/>
                <w:iCs/>
                <w:sz w:val="18"/>
                <w:szCs w:val="18"/>
                <w:lang w:eastAsia="en-GB"/>
              </w:rPr>
              <w:t>(Nb included for boroughs that are unable to provide food waste collections due to long term contractual issues</w:t>
            </w:r>
            <w:r w:rsidR="002E745F" w:rsidRPr="007E3E1C">
              <w:rPr>
                <w:rFonts w:ascii="Arial" w:eastAsia="Times New Roman" w:hAnsi="Arial" w:cs="Arial"/>
                <w:i/>
                <w:iCs/>
                <w:sz w:val="18"/>
                <w:szCs w:val="18"/>
                <w:lang w:eastAsia="en-GB"/>
              </w:rPr>
              <w:t>. If not applicable please state NA</w:t>
            </w:r>
            <w:r w:rsidRPr="007E3E1C">
              <w:rPr>
                <w:rFonts w:ascii="Arial" w:eastAsia="Times New Roman" w:hAnsi="Arial" w:cs="Arial"/>
                <w:i/>
                <w:iCs/>
                <w:sz w:val="18"/>
                <w:szCs w:val="18"/>
                <w:lang w:eastAsia="en-GB"/>
              </w:rPr>
              <w:t>).</w:t>
            </w:r>
          </w:p>
        </w:tc>
        <w:tc>
          <w:tcPr>
            <w:tcW w:w="10006" w:type="dxa"/>
            <w:shd w:val="clear" w:color="auto" w:fill="D9E2F3" w:themeFill="accent1" w:themeFillTint="33"/>
          </w:tcPr>
          <w:p w14:paraId="4E61C5CA" w14:textId="6FF3ACB6"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sets own target, informed by RL/WRAP good practice.</w:t>
            </w:r>
          </w:p>
        </w:tc>
      </w:tr>
      <w:tr w:rsidR="0018310A" w:rsidRPr="0018310A" w14:paraId="641D8D62" w14:textId="77777777" w:rsidTr="5D14A59C">
        <w:trPr>
          <w:trHeight w:val="290"/>
        </w:trPr>
        <w:tc>
          <w:tcPr>
            <w:tcW w:w="6464" w:type="dxa"/>
            <w:shd w:val="clear" w:color="auto" w:fill="8DB4E2"/>
            <w:vAlign w:val="center"/>
          </w:tcPr>
          <w:p w14:paraId="3CA57015" w14:textId="3E662898"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 of flats (communal collections and flats within commercial buildings, excluding flats above shops) collecting six main dry materials </w:t>
            </w:r>
            <w:r w:rsidRPr="007E3E1C">
              <w:rPr>
                <w:rFonts w:ascii="Arial" w:eastAsia="Times New Roman" w:hAnsi="Arial" w:cs="Arial"/>
                <w:sz w:val="20"/>
                <w:szCs w:val="20"/>
                <w:u w:val="single"/>
                <w:lang w:eastAsia="en-GB"/>
              </w:rPr>
              <w:t>and separate food waste</w:t>
            </w:r>
          </w:p>
        </w:tc>
        <w:tc>
          <w:tcPr>
            <w:tcW w:w="1562" w:type="dxa"/>
            <w:shd w:val="clear" w:color="auto" w:fill="D9E2F3" w:themeFill="accent1" w:themeFillTint="33"/>
            <w:vAlign w:val="center"/>
          </w:tcPr>
          <w:p w14:paraId="4E9B7A4E" w14:textId="303E2D04" w:rsidR="00D36D72" w:rsidRPr="007E3E1C" w:rsidRDefault="00950507"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0</w:t>
            </w:r>
            <w:r w:rsidR="00D36D72" w:rsidRPr="007E3E1C">
              <w:rPr>
                <w:rFonts w:ascii="Arial" w:eastAsia="Times New Roman" w:hAnsi="Arial" w:cs="Arial"/>
                <w:lang w:eastAsia="en-GB"/>
              </w:rPr>
              <w:t>%</w:t>
            </w:r>
            <w:r w:rsidR="00F74259" w:rsidRPr="007E3E1C">
              <w:rPr>
                <w:rFonts w:ascii="Arial" w:eastAsia="Times New Roman" w:hAnsi="Arial" w:cs="Arial"/>
                <w:lang w:eastAsia="en-GB"/>
              </w:rPr>
              <w:br/>
            </w:r>
          </w:p>
        </w:tc>
        <w:tc>
          <w:tcPr>
            <w:tcW w:w="1562" w:type="dxa"/>
            <w:shd w:val="clear" w:color="auto" w:fill="D9E2F3" w:themeFill="accent1" w:themeFillTint="33"/>
            <w:noWrap/>
            <w:vAlign w:val="center"/>
          </w:tcPr>
          <w:p w14:paraId="2FF233CA" w14:textId="1EA33D75" w:rsidR="00834DDF" w:rsidRPr="007E3E1C" w:rsidRDefault="005C5223"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58</w:t>
            </w:r>
            <w:r w:rsidR="00834DDF" w:rsidRPr="007E3E1C">
              <w:rPr>
                <w:rFonts w:ascii="Arial" w:eastAsia="Times New Roman" w:hAnsi="Arial" w:cs="Arial"/>
                <w:lang w:eastAsia="en-GB"/>
              </w:rPr>
              <w:t>%</w:t>
            </w:r>
            <w:r w:rsidR="002B1E11" w:rsidRPr="007E3E1C">
              <w:rPr>
                <w:rFonts w:ascii="Arial" w:eastAsia="Times New Roman" w:hAnsi="Arial" w:cs="Arial"/>
                <w:lang w:eastAsia="en-GB"/>
              </w:rPr>
              <w:t>*</w:t>
            </w:r>
          </w:p>
          <w:p w14:paraId="31C9AB33" w14:textId="33589DC6" w:rsidR="008231CD" w:rsidRPr="007E3E1C" w:rsidRDefault="008231CD" w:rsidP="00992310">
            <w:pPr>
              <w:spacing w:after="0" w:line="240" w:lineRule="auto"/>
              <w:jc w:val="both"/>
              <w:rPr>
                <w:rFonts w:ascii="Arial" w:eastAsia="Times New Roman" w:hAnsi="Arial" w:cs="Arial"/>
                <w:lang w:eastAsia="en-GB"/>
              </w:rPr>
            </w:pPr>
          </w:p>
        </w:tc>
        <w:tc>
          <w:tcPr>
            <w:tcW w:w="3007" w:type="dxa"/>
            <w:shd w:val="clear" w:color="auto" w:fill="D9E2F3" w:themeFill="accent1" w:themeFillTint="33"/>
          </w:tcPr>
          <w:p w14:paraId="20B987A4" w14:textId="3D0D89E1"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7E3E1C" w:rsidRDefault="008231CD" w:rsidP="004B40A1">
            <w:pPr>
              <w:rPr>
                <w:rFonts w:ascii="Arial" w:hAnsi="Arial" w:cs="Arial"/>
                <w:sz w:val="18"/>
                <w:szCs w:val="18"/>
              </w:rPr>
            </w:pPr>
            <w:r w:rsidRPr="007E3E1C">
              <w:rPr>
                <w:rFonts w:ascii="Arial" w:hAnsi="Arial" w:cs="Arial"/>
                <w:sz w:val="18"/>
                <w:szCs w:val="18"/>
              </w:rPr>
              <w:t>Borough sets own target, informed by RL/WRAP good practice.</w:t>
            </w:r>
          </w:p>
          <w:p w14:paraId="4598E059" w14:textId="412CF3A8" w:rsidR="00D03CC0" w:rsidRPr="007E3E1C" w:rsidRDefault="00FE164E">
            <w:pPr>
              <w:rPr>
                <w:rFonts w:ascii="Arial" w:hAnsi="Arial" w:cs="Arial"/>
                <w:sz w:val="18"/>
                <w:szCs w:val="18"/>
              </w:rPr>
            </w:pPr>
            <w:r w:rsidRPr="007E3E1C">
              <w:rPr>
                <w:rFonts w:ascii="Arial" w:hAnsi="Arial" w:cs="Arial"/>
                <w:sz w:val="18"/>
                <w:szCs w:val="18"/>
              </w:rPr>
              <w:t>*</w:t>
            </w:r>
            <w:r w:rsidR="002F2456" w:rsidRPr="007E3E1C">
              <w:rPr>
                <w:rFonts w:ascii="Arial" w:hAnsi="Arial" w:cs="Arial"/>
                <w:sz w:val="18"/>
                <w:szCs w:val="18"/>
              </w:rPr>
              <w:t>Subject</w:t>
            </w:r>
            <w:r w:rsidRPr="007E3E1C">
              <w:rPr>
                <w:rFonts w:ascii="Arial" w:hAnsi="Arial" w:cs="Arial"/>
                <w:sz w:val="18"/>
                <w:szCs w:val="18"/>
              </w:rPr>
              <w:t xml:space="preserve"> to funding </w:t>
            </w:r>
            <w:r w:rsidR="00E823DC" w:rsidRPr="007E3E1C">
              <w:rPr>
                <w:rFonts w:ascii="Arial" w:hAnsi="Arial" w:cs="Arial"/>
                <w:sz w:val="18"/>
                <w:szCs w:val="18"/>
              </w:rPr>
              <w:t>availability</w:t>
            </w:r>
          </w:p>
          <w:p w14:paraId="08955654" w14:textId="600A5530" w:rsidR="008231CD" w:rsidRPr="007E3E1C" w:rsidRDefault="00637684">
            <w:pPr>
              <w:rPr>
                <w:rFonts w:ascii="Arial" w:hAnsi="Arial" w:cs="Arial"/>
                <w:sz w:val="18"/>
                <w:szCs w:val="18"/>
              </w:rPr>
            </w:pPr>
            <w:r w:rsidRPr="007E3E1C">
              <w:rPr>
                <w:rFonts w:ascii="Arial" w:hAnsi="Arial" w:cs="Arial"/>
                <w:sz w:val="18"/>
                <w:szCs w:val="18"/>
              </w:rPr>
              <w:t>Calculation based on 62100 estate properties</w:t>
            </w:r>
            <w:r w:rsidR="006C0E60" w:rsidRPr="007E3E1C">
              <w:rPr>
                <w:rFonts w:ascii="Arial" w:hAnsi="Arial" w:cs="Arial"/>
                <w:sz w:val="18"/>
                <w:szCs w:val="18"/>
              </w:rPr>
              <w:t xml:space="preserve"> – baseline </w:t>
            </w:r>
            <w:r w:rsidR="00945F09" w:rsidRPr="007E3E1C">
              <w:rPr>
                <w:rFonts w:ascii="Arial" w:hAnsi="Arial" w:cs="Arial"/>
                <w:sz w:val="18"/>
                <w:szCs w:val="18"/>
              </w:rPr>
              <w:t>0</w:t>
            </w:r>
            <w:r w:rsidR="006C0E60" w:rsidRPr="007E3E1C">
              <w:rPr>
                <w:rFonts w:ascii="Arial" w:hAnsi="Arial" w:cs="Arial"/>
                <w:sz w:val="18"/>
                <w:szCs w:val="18"/>
              </w:rPr>
              <w:t xml:space="preserve">, target </w:t>
            </w:r>
            <w:r w:rsidR="00AA25CE" w:rsidRPr="007E3E1C">
              <w:rPr>
                <w:rFonts w:ascii="Arial" w:hAnsi="Arial" w:cs="Arial"/>
                <w:sz w:val="18"/>
                <w:szCs w:val="18"/>
              </w:rPr>
              <w:t>36</w:t>
            </w:r>
            <w:r w:rsidR="006C0E60" w:rsidRPr="007E3E1C">
              <w:rPr>
                <w:rFonts w:ascii="Arial" w:hAnsi="Arial" w:cs="Arial"/>
                <w:sz w:val="18"/>
                <w:szCs w:val="18"/>
              </w:rPr>
              <w:t>,000</w:t>
            </w:r>
          </w:p>
        </w:tc>
      </w:tr>
      <w:tr w:rsidR="0018310A" w:rsidRPr="0018310A" w14:paraId="25766FDF" w14:textId="4CAA245D" w:rsidTr="5D14A59C">
        <w:trPr>
          <w:trHeight w:val="1496"/>
        </w:trPr>
        <w:tc>
          <w:tcPr>
            <w:tcW w:w="6464" w:type="dxa"/>
            <w:shd w:val="clear" w:color="auto" w:fill="8DB4E2"/>
            <w:vAlign w:val="center"/>
            <w:hideMark/>
          </w:tcPr>
          <w:p w14:paraId="7CCA8EE2" w14:textId="44E2E936"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lastRenderedPageBreak/>
              <w:t>% of flats (communal collections and flats within commercial buildings, excluding flats above shops) collecting six main dry materials (</w:t>
            </w:r>
            <w:r w:rsidRPr="0018310A">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0E49AA11" w:rsidR="008231CD" w:rsidRPr="007E3E1C" w:rsidRDefault="001A3008"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1562" w:type="dxa"/>
            <w:shd w:val="clear" w:color="auto" w:fill="D9E2F3" w:themeFill="accent1" w:themeFillTint="33"/>
            <w:noWrap/>
            <w:vAlign w:val="center"/>
          </w:tcPr>
          <w:p w14:paraId="6A038E49" w14:textId="7665D8E3" w:rsidR="008231CD" w:rsidRPr="007E3E1C" w:rsidRDefault="00B95557"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3007" w:type="dxa"/>
            <w:shd w:val="clear" w:color="auto" w:fill="D9E2F3" w:themeFill="accent1" w:themeFillTint="33"/>
          </w:tcPr>
          <w:p w14:paraId="70723AC9" w14:textId="5734D58E" w:rsidR="008231CD" w:rsidRPr="007E3E1C" w:rsidRDefault="008231CD" w:rsidP="004B40A1">
            <w:pPr>
              <w:spacing w:after="0" w:line="240" w:lineRule="auto"/>
              <w:rPr>
                <w:rFonts w:ascii="Arial" w:eastAsia="Times New Roman" w:hAnsi="Arial" w:cs="Arial"/>
                <w:b/>
                <w:bCs/>
                <w:sz w:val="18"/>
                <w:szCs w:val="18"/>
                <w:lang w:eastAsia="en-GB"/>
              </w:rPr>
            </w:pPr>
            <w:r w:rsidRPr="007E3E1C">
              <w:rPr>
                <w:rFonts w:ascii="Arial" w:eastAsia="Times New Roman" w:hAnsi="Arial" w:cs="Arial"/>
                <w:sz w:val="18"/>
                <w:szCs w:val="18"/>
                <w:lang w:eastAsia="en-GB"/>
              </w:rPr>
              <w:t xml:space="preserve">Borough to take from own info. Please provide estimate for flats within commercial buildings if lacking data. </w:t>
            </w:r>
            <w:r w:rsidR="00D35781" w:rsidRPr="007E3E1C">
              <w:rPr>
                <w:rFonts w:ascii="Arial" w:eastAsia="Times New Roman" w:hAnsi="Arial" w:cs="Arial"/>
                <w:i/>
                <w:iCs/>
                <w:sz w:val="18"/>
                <w:szCs w:val="18"/>
                <w:lang w:eastAsia="en-GB"/>
              </w:rPr>
              <w:t>(Nb included for boroughs that are unable to provide food waste collections due to long term contractual issues</w:t>
            </w:r>
            <w:r w:rsidR="002E745F" w:rsidRPr="007E3E1C">
              <w:rPr>
                <w:rFonts w:ascii="Arial" w:eastAsia="Times New Roman" w:hAnsi="Arial" w:cs="Arial"/>
                <w:i/>
                <w:iCs/>
                <w:sz w:val="18"/>
                <w:szCs w:val="18"/>
                <w:lang w:eastAsia="en-GB"/>
              </w:rPr>
              <w:t>. If not applicable please state NA</w:t>
            </w:r>
            <w:r w:rsidR="00D35781" w:rsidRPr="007E3E1C">
              <w:rPr>
                <w:rFonts w:ascii="Arial" w:eastAsia="Times New Roman" w:hAnsi="Arial" w:cs="Arial"/>
                <w:i/>
                <w:iCs/>
                <w:sz w:val="18"/>
                <w:szCs w:val="18"/>
                <w:lang w:eastAsia="en-GB"/>
              </w:rPr>
              <w:t>).</w:t>
            </w:r>
          </w:p>
        </w:tc>
        <w:tc>
          <w:tcPr>
            <w:tcW w:w="10006" w:type="dxa"/>
            <w:shd w:val="clear" w:color="auto" w:fill="D9E2F3" w:themeFill="accent1" w:themeFillTint="33"/>
          </w:tcPr>
          <w:p w14:paraId="377A3749" w14:textId="1E210106" w:rsidR="008231CD" w:rsidRPr="007E3E1C" w:rsidRDefault="008231CD" w:rsidP="004B40A1">
            <w:pPr>
              <w:rPr>
                <w:rFonts w:ascii="Arial" w:hAnsi="Arial" w:cs="Arial"/>
                <w:sz w:val="18"/>
                <w:szCs w:val="18"/>
              </w:rPr>
            </w:pPr>
            <w:r w:rsidRPr="007E3E1C">
              <w:rPr>
                <w:rFonts w:ascii="Arial" w:hAnsi="Arial" w:cs="Arial"/>
                <w:sz w:val="18"/>
                <w:szCs w:val="18"/>
              </w:rPr>
              <w:t>Borough sets own target, informed by RL/WRAP good practice.</w:t>
            </w:r>
          </w:p>
          <w:p w14:paraId="3641D7DB" w14:textId="77777777" w:rsidR="008231CD" w:rsidRPr="007E3E1C" w:rsidRDefault="008231CD" w:rsidP="004B40A1">
            <w:pPr>
              <w:spacing w:after="0" w:line="240" w:lineRule="auto"/>
              <w:rPr>
                <w:rFonts w:ascii="Arial" w:eastAsia="Times New Roman" w:hAnsi="Arial" w:cs="Arial"/>
                <w:sz w:val="18"/>
                <w:szCs w:val="18"/>
                <w:lang w:eastAsia="en-GB"/>
              </w:rPr>
            </w:pPr>
          </w:p>
        </w:tc>
      </w:tr>
      <w:tr w:rsidR="0018310A" w:rsidRPr="0018310A" w14:paraId="5A7E55A8" w14:textId="77777777" w:rsidTr="5D14A59C">
        <w:trPr>
          <w:trHeight w:val="870"/>
        </w:trPr>
        <w:tc>
          <w:tcPr>
            <w:tcW w:w="6464" w:type="dxa"/>
            <w:shd w:val="clear" w:color="auto" w:fill="8DB4E2"/>
            <w:vAlign w:val="center"/>
          </w:tcPr>
          <w:p w14:paraId="689B5205" w14:textId="77777777" w:rsidR="00B95557" w:rsidRPr="007E3E1C" w:rsidRDefault="00B95557" w:rsidP="00B95557">
            <w:pPr>
              <w:spacing w:after="0" w:line="240" w:lineRule="auto"/>
              <w:rPr>
                <w:rFonts w:ascii="Arial" w:eastAsia="Times New Roman" w:hAnsi="Arial" w:cs="Arial"/>
                <w:sz w:val="20"/>
                <w:szCs w:val="20"/>
                <w:u w:val="single"/>
                <w:lang w:eastAsia="en-GB"/>
              </w:rPr>
            </w:pPr>
            <w:r w:rsidRPr="007E3E1C">
              <w:rPr>
                <w:rFonts w:ascii="Arial" w:eastAsia="Times New Roman" w:hAnsi="Arial" w:cs="Arial"/>
                <w:sz w:val="20"/>
                <w:szCs w:val="20"/>
                <w:lang w:eastAsia="en-GB"/>
              </w:rPr>
              <w:t>% of flats above shops (FAS) collecting six main dry materials (</w:t>
            </w:r>
            <w:r w:rsidRPr="0018310A">
              <w:rPr>
                <w:rFonts w:ascii="Arial" w:hAnsi="Arial" w:cs="Arial"/>
                <w:sz w:val="20"/>
                <w:szCs w:val="20"/>
              </w:rPr>
              <w:t>glass, cans, paper, card, plastic bottles and mixed rigid plastics (pots, tubs and trays))</w:t>
            </w:r>
            <w:r w:rsidRPr="007E3E1C">
              <w:rPr>
                <w:rFonts w:ascii="Arial" w:eastAsia="Times New Roman" w:hAnsi="Arial" w:cs="Arial"/>
                <w:sz w:val="20"/>
                <w:szCs w:val="20"/>
                <w:lang w:eastAsia="en-GB"/>
              </w:rPr>
              <w:t xml:space="preserve"> </w:t>
            </w:r>
            <w:r w:rsidRPr="007E3E1C">
              <w:rPr>
                <w:rFonts w:ascii="Arial" w:eastAsia="Times New Roman" w:hAnsi="Arial" w:cs="Arial"/>
                <w:sz w:val="20"/>
                <w:szCs w:val="20"/>
                <w:u w:val="single"/>
                <w:lang w:eastAsia="en-GB"/>
              </w:rPr>
              <w:t>and separate food waste collection</w:t>
            </w:r>
          </w:p>
          <w:p w14:paraId="1E0BA863" w14:textId="0FB68865" w:rsidR="00B95557" w:rsidRPr="007E3E1C" w:rsidRDefault="00B95557" w:rsidP="00B95557">
            <w:pPr>
              <w:spacing w:after="0" w:line="240" w:lineRule="auto"/>
              <w:rPr>
                <w:rFonts w:ascii="Arial" w:eastAsia="Times New Roman" w:hAnsi="Arial" w:cs="Arial"/>
                <w:sz w:val="20"/>
                <w:szCs w:val="20"/>
                <w:lang w:eastAsia="en-GB"/>
              </w:rPr>
            </w:pPr>
          </w:p>
        </w:tc>
        <w:tc>
          <w:tcPr>
            <w:tcW w:w="1562" w:type="dxa"/>
            <w:shd w:val="clear" w:color="auto" w:fill="D9E2F3" w:themeFill="accent1" w:themeFillTint="33"/>
            <w:vAlign w:val="center"/>
          </w:tcPr>
          <w:p w14:paraId="30BCE025" w14:textId="60C9AA60" w:rsidR="00B95557" w:rsidRPr="007E3E1C" w:rsidRDefault="00B57208" w:rsidP="00B95557">
            <w:pPr>
              <w:spacing w:after="0" w:line="240" w:lineRule="auto"/>
              <w:jc w:val="both"/>
              <w:rPr>
                <w:rFonts w:ascii="Arial" w:eastAsia="Times New Roman" w:hAnsi="Arial" w:cs="Arial"/>
                <w:lang w:eastAsia="en-GB"/>
              </w:rPr>
            </w:pPr>
            <w:r w:rsidRPr="007E3E1C">
              <w:rPr>
                <w:rFonts w:ascii="Arial" w:eastAsia="Times New Roman" w:hAnsi="Arial" w:cs="Arial"/>
                <w:lang w:eastAsia="en-GB"/>
              </w:rPr>
              <w:t>0</w:t>
            </w:r>
            <w:r w:rsidR="00B95557" w:rsidRPr="007E3E1C">
              <w:rPr>
                <w:rFonts w:ascii="Arial" w:eastAsia="Times New Roman" w:hAnsi="Arial" w:cs="Arial"/>
                <w:lang w:eastAsia="en-GB"/>
              </w:rPr>
              <w:t>%</w:t>
            </w:r>
          </w:p>
        </w:tc>
        <w:tc>
          <w:tcPr>
            <w:tcW w:w="1562" w:type="dxa"/>
            <w:shd w:val="clear" w:color="auto" w:fill="D9E2F3" w:themeFill="accent1" w:themeFillTint="33"/>
            <w:noWrap/>
            <w:vAlign w:val="center"/>
          </w:tcPr>
          <w:p w14:paraId="40479CAF" w14:textId="753F8B58" w:rsidR="00B95557" w:rsidRPr="007E3E1C" w:rsidRDefault="003B77D1" w:rsidP="00B95557">
            <w:pPr>
              <w:spacing w:after="0" w:line="240" w:lineRule="auto"/>
              <w:jc w:val="both"/>
              <w:rPr>
                <w:rFonts w:ascii="Arial" w:eastAsia="Times New Roman" w:hAnsi="Arial" w:cs="Arial"/>
                <w:highlight w:val="yellow"/>
                <w:lang w:eastAsia="en-GB"/>
              </w:rPr>
            </w:pPr>
            <w:r w:rsidRPr="007E3E1C">
              <w:rPr>
                <w:rFonts w:ascii="Arial" w:eastAsia="Times New Roman" w:hAnsi="Arial" w:cs="Arial"/>
                <w:lang w:eastAsia="en-GB"/>
              </w:rPr>
              <w:t>0%</w:t>
            </w:r>
          </w:p>
        </w:tc>
        <w:tc>
          <w:tcPr>
            <w:tcW w:w="3007" w:type="dxa"/>
            <w:shd w:val="clear" w:color="auto" w:fill="D9E2F3" w:themeFill="accent1" w:themeFillTint="33"/>
          </w:tcPr>
          <w:p w14:paraId="1652B154" w14:textId="173AC382" w:rsidR="00B95557" w:rsidRPr="007E3E1C" w:rsidRDefault="00B95557" w:rsidP="00B95557">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take from own info.</w:t>
            </w:r>
          </w:p>
        </w:tc>
        <w:tc>
          <w:tcPr>
            <w:tcW w:w="10006" w:type="dxa"/>
            <w:shd w:val="clear" w:color="auto" w:fill="D9E2F3" w:themeFill="accent1" w:themeFillTint="33"/>
          </w:tcPr>
          <w:p w14:paraId="446B1297" w14:textId="77777777" w:rsidR="00B95557" w:rsidRPr="007E3E1C" w:rsidRDefault="00B95557" w:rsidP="00B95557">
            <w:pPr>
              <w:rPr>
                <w:rFonts w:ascii="Arial" w:hAnsi="Arial" w:cs="Arial"/>
                <w:sz w:val="18"/>
                <w:szCs w:val="18"/>
              </w:rPr>
            </w:pPr>
            <w:r w:rsidRPr="007E3E1C">
              <w:rPr>
                <w:rFonts w:ascii="Arial" w:hAnsi="Arial" w:cs="Arial"/>
                <w:sz w:val="18"/>
                <w:szCs w:val="18"/>
              </w:rPr>
              <w:t>Borough sets own target, informed by RL/WRAP good practice and FAS data.</w:t>
            </w:r>
          </w:p>
          <w:p w14:paraId="7D69AF7D" w14:textId="62605E9B" w:rsidR="00B95557" w:rsidRPr="007E3E1C" w:rsidRDefault="00034C51" w:rsidP="00B95557">
            <w:pPr>
              <w:rPr>
                <w:rFonts w:ascii="Arial" w:hAnsi="Arial" w:cs="Arial"/>
                <w:sz w:val="18"/>
                <w:szCs w:val="18"/>
              </w:rPr>
            </w:pPr>
            <w:r w:rsidRPr="007E3E1C">
              <w:rPr>
                <w:rFonts w:ascii="Arial" w:hAnsi="Arial" w:cs="Arial"/>
                <w:sz w:val="18"/>
                <w:szCs w:val="18"/>
              </w:rPr>
              <w:t xml:space="preserve">100% have access to co-mingled recycling </w:t>
            </w:r>
            <w:r w:rsidR="00866F35" w:rsidRPr="007E3E1C">
              <w:rPr>
                <w:rFonts w:ascii="Arial" w:hAnsi="Arial" w:cs="Arial"/>
                <w:sz w:val="18"/>
                <w:szCs w:val="18"/>
              </w:rPr>
              <w:t xml:space="preserve">but food waste plan </w:t>
            </w:r>
            <w:r w:rsidR="007A755E" w:rsidRPr="007E3E1C">
              <w:rPr>
                <w:rFonts w:ascii="Arial" w:hAnsi="Arial" w:cs="Arial"/>
                <w:sz w:val="18"/>
                <w:szCs w:val="18"/>
              </w:rPr>
              <w:t>yet to be developed and implemented.</w:t>
            </w:r>
          </w:p>
        </w:tc>
      </w:tr>
      <w:tr w:rsidR="0018310A" w:rsidRPr="0018310A" w14:paraId="7D3B795F" w14:textId="7D079865" w:rsidTr="5D14A59C">
        <w:trPr>
          <w:trHeight w:val="870"/>
        </w:trPr>
        <w:tc>
          <w:tcPr>
            <w:tcW w:w="6464" w:type="dxa"/>
            <w:shd w:val="clear" w:color="auto" w:fill="8DB4E2"/>
            <w:vAlign w:val="center"/>
          </w:tcPr>
          <w:p w14:paraId="4DBE99C5" w14:textId="25027149"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of flats above shops (FAS) collecting six main dry materials (</w:t>
            </w:r>
            <w:r w:rsidRPr="0018310A">
              <w:rPr>
                <w:rFonts w:ascii="Arial" w:hAnsi="Arial" w:cs="Arial"/>
                <w:sz w:val="20"/>
                <w:szCs w:val="20"/>
              </w:rPr>
              <w:t>glass, cans, paper, card, plastic bottles and mixed rigid plastics (pots, tubs and trays)</w:t>
            </w:r>
            <w:r w:rsidR="00A41632" w:rsidRPr="0018310A">
              <w:rPr>
                <w:rFonts w:ascii="Arial" w:hAnsi="Arial" w:cs="Arial"/>
                <w:sz w:val="20"/>
                <w:szCs w:val="20"/>
              </w:rPr>
              <w:t>)</w:t>
            </w:r>
            <w:r w:rsidRPr="0018310A">
              <w:rPr>
                <w:rFonts w:ascii="Arial" w:hAnsi="Arial" w:cs="Arial"/>
                <w:sz w:val="20"/>
                <w:szCs w:val="20"/>
              </w:rPr>
              <w:t>.</w:t>
            </w:r>
          </w:p>
        </w:tc>
        <w:tc>
          <w:tcPr>
            <w:tcW w:w="1562" w:type="dxa"/>
            <w:shd w:val="clear" w:color="auto" w:fill="D9E2F3" w:themeFill="accent1" w:themeFillTint="33"/>
            <w:vAlign w:val="center"/>
          </w:tcPr>
          <w:p w14:paraId="0BA01120" w14:textId="3CD1A407" w:rsidR="008231CD" w:rsidRPr="007E3E1C" w:rsidRDefault="00E704F9"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1562" w:type="dxa"/>
            <w:shd w:val="clear" w:color="auto" w:fill="D9E2F3" w:themeFill="accent1" w:themeFillTint="33"/>
            <w:noWrap/>
            <w:vAlign w:val="center"/>
          </w:tcPr>
          <w:p w14:paraId="241DF276" w14:textId="2ABA98C6" w:rsidR="008231CD" w:rsidRPr="007E3E1C" w:rsidRDefault="00F25337"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tc>
        <w:tc>
          <w:tcPr>
            <w:tcW w:w="3007" w:type="dxa"/>
            <w:shd w:val="clear" w:color="auto" w:fill="D9E2F3" w:themeFill="accent1" w:themeFillTint="33"/>
          </w:tcPr>
          <w:p w14:paraId="2BEB4ED1" w14:textId="75D12673"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take from own info.</w:t>
            </w:r>
          </w:p>
        </w:tc>
        <w:tc>
          <w:tcPr>
            <w:tcW w:w="10006" w:type="dxa"/>
            <w:shd w:val="clear" w:color="auto" w:fill="D9E2F3" w:themeFill="accent1" w:themeFillTint="33"/>
          </w:tcPr>
          <w:p w14:paraId="1DDCCB8E" w14:textId="0B59D2C1" w:rsidR="008231CD" w:rsidRPr="007E3E1C" w:rsidRDefault="008231CD" w:rsidP="004B40A1">
            <w:pPr>
              <w:rPr>
                <w:rFonts w:ascii="Arial" w:hAnsi="Arial" w:cs="Arial"/>
                <w:sz w:val="18"/>
                <w:szCs w:val="18"/>
              </w:rPr>
            </w:pPr>
            <w:r w:rsidRPr="007E3E1C">
              <w:rPr>
                <w:rFonts w:ascii="Arial" w:hAnsi="Arial" w:cs="Arial"/>
                <w:sz w:val="18"/>
                <w:szCs w:val="18"/>
              </w:rPr>
              <w:t>Borough sets own target, informed by RL/WRAP good practice and FAS data.</w:t>
            </w:r>
          </w:p>
          <w:p w14:paraId="276E5161" w14:textId="77777777" w:rsidR="008231CD" w:rsidRPr="007E3E1C" w:rsidRDefault="008231CD" w:rsidP="004B40A1">
            <w:pPr>
              <w:spacing w:after="0" w:line="240" w:lineRule="auto"/>
              <w:rPr>
                <w:rFonts w:ascii="Arial" w:eastAsia="Times New Roman" w:hAnsi="Arial" w:cs="Arial"/>
                <w:sz w:val="18"/>
                <w:szCs w:val="18"/>
                <w:lang w:eastAsia="en-GB"/>
              </w:rPr>
            </w:pPr>
          </w:p>
        </w:tc>
      </w:tr>
      <w:tr w:rsidR="0018310A" w:rsidRPr="0018310A" w14:paraId="28215753" w14:textId="6A0F3CE4" w:rsidTr="5D14A59C">
        <w:trPr>
          <w:trHeight w:val="290"/>
        </w:trPr>
        <w:tc>
          <w:tcPr>
            <w:tcW w:w="6464" w:type="dxa"/>
            <w:shd w:val="clear" w:color="auto" w:fill="D9D9D9" w:themeFill="background1" w:themeFillShade="D9"/>
            <w:noWrap/>
            <w:vAlign w:val="center"/>
            <w:hideMark/>
          </w:tcPr>
          <w:p w14:paraId="454D3536" w14:textId="76A15645"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Proportion (%) of waste fleet heavy vehicles that are ULEZ compliant</w:t>
            </w:r>
          </w:p>
        </w:tc>
        <w:tc>
          <w:tcPr>
            <w:tcW w:w="1562" w:type="dxa"/>
            <w:shd w:val="clear" w:color="auto" w:fill="E7E6E6" w:themeFill="background2"/>
            <w:vAlign w:val="center"/>
          </w:tcPr>
          <w:p w14:paraId="72C2E1DE" w14:textId="0AD87282" w:rsidR="008231CD" w:rsidRPr="007E3E1C" w:rsidRDefault="008231CD" w:rsidP="26B34353">
            <w:pPr>
              <w:spacing w:after="0" w:line="240" w:lineRule="auto"/>
              <w:jc w:val="both"/>
              <w:rPr>
                <w:rFonts w:ascii="Arial" w:eastAsia="Times New Roman" w:hAnsi="Arial" w:cs="Arial"/>
                <w:lang w:eastAsia="en-GB"/>
              </w:rPr>
            </w:pPr>
          </w:p>
          <w:p w14:paraId="0E606510" w14:textId="56EA94E6" w:rsidR="008231CD" w:rsidRPr="007E3E1C" w:rsidRDefault="00E704F9" w:rsidP="26B34353">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p w14:paraId="741E6850" w14:textId="0A5F3534" w:rsidR="008231CD" w:rsidRPr="007E3E1C" w:rsidRDefault="008231CD" w:rsidP="26B34353">
            <w:pPr>
              <w:spacing w:after="0" w:line="240" w:lineRule="auto"/>
              <w:jc w:val="both"/>
              <w:rPr>
                <w:rFonts w:ascii="Arial" w:eastAsia="Times New Roman" w:hAnsi="Arial" w:cs="Arial"/>
                <w:lang w:eastAsia="en-GB"/>
              </w:rPr>
            </w:pPr>
          </w:p>
        </w:tc>
        <w:tc>
          <w:tcPr>
            <w:tcW w:w="1562" w:type="dxa"/>
            <w:shd w:val="clear" w:color="auto" w:fill="E7E6E6" w:themeFill="background2"/>
            <w:noWrap/>
            <w:vAlign w:val="center"/>
            <w:hideMark/>
          </w:tcPr>
          <w:p w14:paraId="69D0B2E2" w14:textId="2226C9A4" w:rsidR="008231CD" w:rsidRPr="007E3E1C" w:rsidRDefault="008231CD" w:rsidP="26B34353">
            <w:pPr>
              <w:spacing w:after="0" w:line="240" w:lineRule="auto"/>
              <w:jc w:val="both"/>
              <w:rPr>
                <w:rFonts w:ascii="Arial" w:eastAsia="Times New Roman" w:hAnsi="Arial" w:cs="Arial"/>
                <w:lang w:eastAsia="en-GB"/>
              </w:rPr>
            </w:pPr>
          </w:p>
          <w:p w14:paraId="17B75D0E" w14:textId="3CD1A407" w:rsidR="008231CD" w:rsidRPr="007E3E1C" w:rsidRDefault="00E704F9" w:rsidP="26B34353">
            <w:pPr>
              <w:spacing w:after="0" w:line="240" w:lineRule="auto"/>
              <w:jc w:val="both"/>
              <w:rPr>
                <w:rFonts w:ascii="Arial" w:eastAsia="Times New Roman" w:hAnsi="Arial" w:cs="Arial"/>
                <w:lang w:eastAsia="en-GB"/>
              </w:rPr>
            </w:pPr>
            <w:r w:rsidRPr="007E3E1C">
              <w:rPr>
                <w:rFonts w:ascii="Arial" w:eastAsia="Times New Roman" w:hAnsi="Arial" w:cs="Arial"/>
                <w:lang w:eastAsia="en-GB"/>
              </w:rPr>
              <w:t>100%</w:t>
            </w:r>
          </w:p>
          <w:p w14:paraId="048CC9AB" w14:textId="227AB0C4" w:rsidR="008231CD" w:rsidRPr="007E3E1C" w:rsidRDefault="008231CD" w:rsidP="26B34353">
            <w:pPr>
              <w:spacing w:after="0" w:line="240" w:lineRule="auto"/>
              <w:jc w:val="both"/>
              <w:rPr>
                <w:rFonts w:ascii="Arial" w:eastAsia="Times New Roman" w:hAnsi="Arial" w:cs="Arial"/>
                <w:lang w:eastAsia="en-GB"/>
              </w:rPr>
            </w:pPr>
          </w:p>
        </w:tc>
        <w:tc>
          <w:tcPr>
            <w:tcW w:w="3007" w:type="dxa"/>
            <w:shd w:val="clear" w:color="auto" w:fill="E7E6E6" w:themeFill="background2"/>
          </w:tcPr>
          <w:p w14:paraId="3E26736D" w14:textId="6764FCD9"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See </w:t>
            </w:r>
            <w:hyperlink r:id="rId17" w:history="1">
              <w:r w:rsidRPr="007E3E1C">
                <w:rPr>
                  <w:rStyle w:val="Hyperlink"/>
                  <w:rFonts w:ascii="Arial" w:eastAsia="Times New Roman" w:hAnsi="Arial" w:cs="Arial"/>
                  <w:color w:val="auto"/>
                  <w:sz w:val="18"/>
                  <w:szCs w:val="18"/>
                  <w:lang w:eastAsia="en-GB"/>
                </w:rPr>
                <w:t>www.tfl.gov.uk/modes/driving/ultra-low-emission-zone</w:t>
              </w:r>
            </w:hyperlink>
            <w:r w:rsidRPr="007E3E1C">
              <w:rPr>
                <w:rFonts w:ascii="Arial" w:eastAsia="Times New Roman" w:hAnsi="Arial" w:cs="Arial"/>
                <w:sz w:val="18"/>
                <w:szCs w:val="18"/>
                <w:lang w:eastAsia="en-GB"/>
              </w:rPr>
              <w:t xml:space="preserve"> </w:t>
            </w:r>
          </w:p>
        </w:tc>
        <w:tc>
          <w:tcPr>
            <w:tcW w:w="10006" w:type="dxa"/>
            <w:shd w:val="clear" w:color="auto" w:fill="E7E6E6" w:themeFill="background2"/>
          </w:tcPr>
          <w:p w14:paraId="659FEA5E" w14:textId="77777777" w:rsidR="008231CD" w:rsidRPr="007E3E1C" w:rsidRDefault="008231CD" w:rsidP="004B40A1">
            <w:pPr>
              <w:spacing w:after="0" w:line="240" w:lineRule="auto"/>
              <w:rPr>
                <w:rFonts w:ascii="Arial" w:eastAsia="Times New Roman" w:hAnsi="Arial" w:cs="Arial"/>
                <w:sz w:val="18"/>
                <w:szCs w:val="18"/>
                <w:lang w:eastAsia="en-GB"/>
              </w:rPr>
            </w:pPr>
          </w:p>
        </w:tc>
      </w:tr>
      <w:tr w:rsidR="0018310A" w:rsidRPr="0018310A" w14:paraId="1524E557" w14:textId="19825C7E" w:rsidTr="5D14A59C">
        <w:trPr>
          <w:trHeight w:val="290"/>
        </w:trPr>
        <w:tc>
          <w:tcPr>
            <w:tcW w:w="6464" w:type="dxa"/>
            <w:shd w:val="clear" w:color="auto" w:fill="D9D9D9" w:themeFill="background1" w:themeFillShade="D9"/>
            <w:vAlign w:val="center"/>
            <w:hideMark/>
          </w:tcPr>
          <w:p w14:paraId="221FD974" w14:textId="289C8BF0" w:rsidR="008231CD" w:rsidRPr="007E3E1C" w:rsidRDefault="008231CD" w:rsidP="004B40A1">
            <w:pPr>
              <w:spacing w:after="0" w:line="240" w:lineRule="auto"/>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Performance of LACW activities against the Mayor's EPS (tonnes of CO2eq per tonne of waste managed). </w:t>
            </w:r>
          </w:p>
        </w:tc>
        <w:tc>
          <w:tcPr>
            <w:tcW w:w="1562" w:type="dxa"/>
            <w:shd w:val="clear" w:color="auto" w:fill="E7E6E6" w:themeFill="background2"/>
            <w:vAlign w:val="center"/>
          </w:tcPr>
          <w:p w14:paraId="011C894E" w14:textId="5FEAA577" w:rsidR="008231CD" w:rsidRPr="007E3E1C" w:rsidRDefault="00076112" w:rsidP="00992310">
            <w:pPr>
              <w:spacing w:after="0" w:line="240" w:lineRule="auto"/>
              <w:jc w:val="both"/>
              <w:rPr>
                <w:rFonts w:ascii="Arial" w:eastAsia="Times New Roman" w:hAnsi="Arial" w:cs="Arial"/>
                <w:lang w:eastAsia="en-GB"/>
              </w:rPr>
            </w:pPr>
            <w:r w:rsidRPr="007E3E1C">
              <w:rPr>
                <w:rFonts w:ascii="Arial" w:eastAsia="Times New Roman" w:hAnsi="Arial" w:cs="Arial"/>
                <w:lang w:eastAsia="en-GB"/>
              </w:rPr>
              <w:t>-0.01</w:t>
            </w:r>
          </w:p>
        </w:tc>
        <w:tc>
          <w:tcPr>
            <w:tcW w:w="1562" w:type="dxa"/>
            <w:shd w:val="clear" w:color="auto" w:fill="E7E6E6" w:themeFill="background2"/>
            <w:noWrap/>
            <w:vAlign w:val="center"/>
          </w:tcPr>
          <w:p w14:paraId="26152B25" w14:textId="64A996DA" w:rsidR="008231CD" w:rsidRPr="007D2C31" w:rsidRDefault="008B7981" w:rsidP="00992310">
            <w:pPr>
              <w:spacing w:after="0" w:line="240" w:lineRule="auto"/>
              <w:jc w:val="both"/>
              <w:rPr>
                <w:rFonts w:ascii="Arial" w:eastAsia="Times New Roman" w:hAnsi="Arial" w:cs="Arial"/>
                <w:lang w:eastAsia="en-GB"/>
              </w:rPr>
            </w:pPr>
            <w:r w:rsidRPr="002411E3">
              <w:rPr>
                <w:rFonts w:ascii="Arial" w:hAnsi="Arial" w:cs="Arial"/>
              </w:rPr>
              <w:t>-0.016</w:t>
            </w:r>
          </w:p>
        </w:tc>
        <w:tc>
          <w:tcPr>
            <w:tcW w:w="3007" w:type="dxa"/>
            <w:shd w:val="clear" w:color="auto" w:fill="E7E6E6" w:themeFill="background2"/>
          </w:tcPr>
          <w:p w14:paraId="64947702" w14:textId="3CCE64CB" w:rsidR="0068188F" w:rsidRPr="007E3E1C" w:rsidRDefault="002411E3" w:rsidP="004B40A1">
            <w:pPr>
              <w:spacing w:after="0" w:line="240" w:lineRule="auto"/>
              <w:rPr>
                <w:rFonts w:ascii="Arial" w:eastAsia="Times New Roman" w:hAnsi="Arial" w:cs="Arial"/>
                <w:sz w:val="18"/>
                <w:szCs w:val="18"/>
                <w:lang w:eastAsia="en-GB"/>
              </w:rPr>
            </w:pPr>
            <w:hyperlink r:id="rId18" w:history="1">
              <w:r w:rsidR="0068188F" w:rsidRPr="007E3E1C">
                <w:rPr>
                  <w:rStyle w:val="Hyperlink"/>
                  <w:rFonts w:ascii="Arial" w:eastAsia="Times New Roman" w:hAnsi="Arial" w:cs="Arial"/>
                  <w:color w:val="auto"/>
                  <w:sz w:val="18"/>
                  <w:szCs w:val="18"/>
                  <w:lang w:eastAsia="en-GB"/>
                </w:rPr>
                <w:t>Use tool found here</w:t>
              </w:r>
            </w:hyperlink>
          </w:p>
          <w:p w14:paraId="3B62E5B9" w14:textId="18B14AEF"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Boroughs to set by uploading WDF data into the GLA tool. GLA will provide EPS training in spring 2022.</w:t>
            </w:r>
          </w:p>
        </w:tc>
        <w:tc>
          <w:tcPr>
            <w:tcW w:w="10006" w:type="dxa"/>
            <w:shd w:val="clear" w:color="auto" w:fill="E7E6E6" w:themeFill="background2"/>
          </w:tcPr>
          <w:p w14:paraId="6FB732C9" w14:textId="77777777" w:rsidR="008231CD" w:rsidRPr="007E3E1C" w:rsidRDefault="008231C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Borough to run their own scenarios using GLA tool to determine planned service changes (DSO borough) or new contract options against the EPS for target years (2024/5). See London Environment Strategy Proposal 7.3.2.b</w:t>
            </w:r>
          </w:p>
          <w:p w14:paraId="22FD79C5" w14:textId="77777777" w:rsidR="009261FD" w:rsidRPr="007E3E1C" w:rsidRDefault="009261FD" w:rsidP="004B40A1">
            <w:pPr>
              <w:spacing w:after="0" w:line="240" w:lineRule="auto"/>
              <w:rPr>
                <w:rFonts w:ascii="Arial" w:eastAsia="Times New Roman" w:hAnsi="Arial" w:cs="Arial"/>
                <w:sz w:val="18"/>
                <w:szCs w:val="18"/>
                <w:lang w:eastAsia="en-GB"/>
              </w:rPr>
            </w:pPr>
          </w:p>
          <w:p w14:paraId="588A3627" w14:textId="3BE924B4" w:rsidR="00CB7109" w:rsidRPr="007E3E1C" w:rsidRDefault="00F95448" w:rsidP="00CB7109">
            <w:pPr>
              <w:spacing w:after="0" w:line="240" w:lineRule="auto"/>
              <w:rPr>
                <w:rFonts w:ascii="Calibri" w:hAnsi="Calibri" w:cs="Calibri"/>
              </w:rPr>
            </w:pPr>
            <w:r w:rsidRPr="007E3E1C">
              <w:rPr>
                <w:rFonts w:ascii="Arial" w:eastAsia="Times New Roman" w:hAnsi="Arial" w:cs="Arial"/>
                <w:sz w:val="18"/>
                <w:szCs w:val="18"/>
                <w:lang w:eastAsia="en-GB"/>
              </w:rPr>
              <w:t xml:space="preserve">Based on increase in arisings of </w:t>
            </w:r>
            <w:r w:rsidR="001A23BC" w:rsidRPr="007E3E1C">
              <w:rPr>
                <w:rFonts w:ascii="Arial" w:eastAsia="Times New Roman" w:hAnsi="Arial" w:cs="Arial"/>
                <w:sz w:val="18"/>
                <w:szCs w:val="18"/>
                <w:lang w:eastAsia="en-GB"/>
              </w:rPr>
              <w:t>1.86% based on</w:t>
            </w:r>
            <w:r w:rsidR="00775F9C" w:rsidRPr="007E3E1C">
              <w:rPr>
                <w:rFonts w:ascii="Arial" w:eastAsia="Times New Roman" w:hAnsi="Arial" w:cs="Arial"/>
                <w:sz w:val="18"/>
                <w:szCs w:val="18"/>
                <w:lang w:eastAsia="en-GB"/>
              </w:rPr>
              <w:t xml:space="preserve"> increased</w:t>
            </w:r>
            <w:r w:rsidR="001A23BC" w:rsidRPr="007E3E1C">
              <w:rPr>
                <w:rFonts w:ascii="Arial" w:eastAsia="Times New Roman" w:hAnsi="Arial" w:cs="Arial"/>
                <w:sz w:val="18"/>
                <w:szCs w:val="18"/>
                <w:lang w:eastAsia="en-GB"/>
              </w:rPr>
              <w:t xml:space="preserve"> pop estimates </w:t>
            </w:r>
            <w:r w:rsidR="00775F9C" w:rsidRPr="007E3E1C">
              <w:rPr>
                <w:rFonts w:ascii="Arial" w:eastAsia="Times New Roman" w:hAnsi="Arial" w:cs="Arial"/>
                <w:sz w:val="18"/>
                <w:szCs w:val="18"/>
                <w:lang w:eastAsia="en-GB"/>
              </w:rPr>
              <w:t>between</w:t>
            </w:r>
            <w:r w:rsidR="001A23BC" w:rsidRPr="007E3E1C">
              <w:rPr>
                <w:rFonts w:ascii="Arial" w:eastAsia="Times New Roman" w:hAnsi="Arial" w:cs="Arial"/>
                <w:sz w:val="18"/>
                <w:szCs w:val="18"/>
                <w:lang w:eastAsia="en-GB"/>
              </w:rPr>
              <w:t xml:space="preserve"> </w:t>
            </w:r>
            <w:r w:rsidR="00775F9C" w:rsidRPr="007E3E1C">
              <w:rPr>
                <w:rFonts w:ascii="Arial" w:eastAsia="Times New Roman" w:hAnsi="Arial" w:cs="Arial"/>
                <w:sz w:val="18"/>
                <w:szCs w:val="18"/>
                <w:lang w:eastAsia="en-GB"/>
              </w:rPr>
              <w:t xml:space="preserve">2020 and 2025 </w:t>
            </w:r>
            <w:r w:rsidR="00CB7109" w:rsidRPr="007E3E1C">
              <w:rPr>
                <w:rFonts w:ascii="Arial" w:eastAsia="Times New Roman" w:hAnsi="Arial" w:cs="Arial"/>
                <w:sz w:val="18"/>
                <w:szCs w:val="18"/>
                <w:lang w:eastAsia="en-GB"/>
              </w:rPr>
              <w:t xml:space="preserve"> </w:t>
            </w:r>
            <w:hyperlink r:id="rId19" w:history="1">
              <w:r w:rsidR="008E00AF" w:rsidRPr="007E3E1C">
                <w:rPr>
                  <w:rStyle w:val="Hyperlink"/>
                  <w:rFonts w:ascii="Calibri" w:hAnsi="Calibri" w:cs="Calibri"/>
                  <w:color w:val="auto"/>
                </w:rPr>
                <w:t>https://apps.london.gov.uk/population-projections/</w:t>
              </w:r>
            </w:hyperlink>
            <w:r w:rsidR="008E00AF" w:rsidRPr="007E3E1C">
              <w:rPr>
                <w:rFonts w:ascii="Calibri" w:hAnsi="Calibri" w:cs="Calibri"/>
              </w:rPr>
              <w:t xml:space="preserve"> and hh recycling levels of 37%</w:t>
            </w:r>
          </w:p>
          <w:p w14:paraId="22C79297" w14:textId="1F339ABC" w:rsidR="00F95448" w:rsidRPr="007E3E1C" w:rsidRDefault="00F95448" w:rsidP="004B40A1">
            <w:pPr>
              <w:spacing w:after="0" w:line="240" w:lineRule="auto"/>
              <w:rPr>
                <w:rFonts w:ascii="Arial" w:eastAsia="Times New Roman" w:hAnsi="Arial" w:cs="Arial"/>
                <w:sz w:val="18"/>
                <w:szCs w:val="18"/>
                <w:lang w:eastAsia="en-GB"/>
              </w:rPr>
            </w:pPr>
          </w:p>
          <w:p w14:paraId="392306DF" w14:textId="1EFE747D" w:rsidR="009261FD" w:rsidRPr="007E3E1C" w:rsidRDefault="009261FD" w:rsidP="004B40A1">
            <w:pPr>
              <w:spacing w:after="0" w:line="240" w:lineRule="auto"/>
              <w:rPr>
                <w:rFonts w:ascii="Arial" w:eastAsia="Times New Roman" w:hAnsi="Arial" w:cs="Arial"/>
                <w:sz w:val="18"/>
                <w:szCs w:val="18"/>
                <w:lang w:eastAsia="en-GB"/>
              </w:rPr>
            </w:pPr>
            <w:r w:rsidRPr="007E3E1C">
              <w:rPr>
                <w:rFonts w:ascii="Arial" w:eastAsia="Times New Roman" w:hAnsi="Arial" w:cs="Arial"/>
                <w:sz w:val="18"/>
                <w:szCs w:val="18"/>
                <w:lang w:eastAsia="en-GB"/>
              </w:rPr>
              <w:t xml:space="preserve">N.B. The EPS tool does not take into account the electrification programme for the fleet </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09214F">
        <w:rPr>
          <w:rFonts w:ascii="Arial" w:eastAsia="Times New Roman" w:hAnsi="Arial" w:cs="Times New Roman"/>
          <w:b/>
          <w:color w:val="313231"/>
          <w:sz w:val="26"/>
          <w:szCs w:val="24"/>
          <w:lang w:eastAsia="en-GB"/>
        </w:rPr>
        <w:lastRenderedPageBreak/>
        <w:t xml:space="preserve">RRP Actions: </w:t>
      </w:r>
      <w:r w:rsidR="00864944" w:rsidRPr="0009214F">
        <w:rPr>
          <w:rFonts w:ascii="Arial" w:eastAsia="Times New Roman" w:hAnsi="Arial" w:cs="Times New Roman"/>
          <w:b/>
          <w:color w:val="313231"/>
          <w:sz w:val="26"/>
          <w:szCs w:val="24"/>
          <w:lang w:eastAsia="en-GB"/>
        </w:rPr>
        <w:t> </w:t>
      </w:r>
      <w:r w:rsidR="005D0257" w:rsidRPr="0009214F">
        <w:rPr>
          <w:rFonts w:ascii="Arial" w:eastAsia="Times New Roman" w:hAnsi="Arial" w:cs="Times New Roman"/>
          <w:b/>
          <w:color w:val="313231"/>
          <w:sz w:val="26"/>
          <w:szCs w:val="24"/>
          <w:lang w:eastAsia="en-GB"/>
        </w:rPr>
        <w:t>Part on</w:t>
      </w:r>
      <w:r w:rsidR="00653E4B" w:rsidRPr="0009214F">
        <w:rPr>
          <w:rFonts w:ascii="Arial" w:eastAsia="Times New Roman" w:hAnsi="Arial" w:cs="Times New Roman"/>
          <w:b/>
          <w:color w:val="313231"/>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9779"/>
        <w:gridCol w:w="4257"/>
        <w:gridCol w:w="2689"/>
        <w:gridCol w:w="850"/>
      </w:tblGrid>
      <w:tr w:rsidR="00DF7B1F" w:rsidRPr="005C257E" w14:paraId="3B4E63D3" w14:textId="77777777" w:rsidTr="0035018A">
        <w:trPr>
          <w:trHeight w:val="300"/>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18310A" w:rsidRDefault="00864944" w:rsidP="00864944">
            <w:pPr>
              <w:spacing w:after="0" w:line="240" w:lineRule="auto"/>
              <w:textAlignment w:val="baseline"/>
              <w:rPr>
                <w:rFonts w:ascii="Arial" w:eastAsia="Times New Roman" w:hAnsi="Arial" w:cs="Arial"/>
                <w:b/>
                <w:bCs/>
                <w:lang w:eastAsia="en-GB"/>
              </w:rPr>
            </w:pPr>
            <w:r w:rsidRPr="0018310A">
              <w:rPr>
                <w:rFonts w:ascii="Arial" w:eastAsia="Times New Roman" w:hAnsi="Arial" w:cs="Arial"/>
                <w:b/>
                <w:bCs/>
                <w:lang w:eastAsia="en-GB"/>
              </w:rPr>
              <w:t>Ref</w:t>
            </w:r>
          </w:p>
          <w:p w14:paraId="6C2554AC" w14:textId="3712B6B2" w:rsidR="00864944" w:rsidRPr="0018310A"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Pr="0018310A" w:rsidRDefault="00864944" w:rsidP="00D2447E">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Theme</w:t>
            </w:r>
            <w:r w:rsidRPr="0018310A">
              <w:rPr>
                <w:rFonts w:ascii="Arial" w:eastAsia="Times New Roman" w:hAnsi="Arial" w:cs="Arial"/>
                <w:lang w:eastAsia="en-GB"/>
              </w:rPr>
              <w:t> </w:t>
            </w:r>
            <w:r w:rsidR="009E56E2" w:rsidRPr="0018310A">
              <w:rPr>
                <w:rFonts w:ascii="Arial" w:eastAsia="Times New Roman" w:hAnsi="Arial" w:cs="Arial"/>
                <w:sz w:val="16"/>
                <w:szCs w:val="16"/>
                <w:lang w:eastAsia="en-GB"/>
              </w:rPr>
              <w:t>e.g.</w:t>
            </w:r>
          </w:p>
          <w:p w14:paraId="4C20E545" w14:textId="2F0926FB" w:rsidR="00DF7B1F" w:rsidRPr="0018310A"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w:t>
            </w:r>
            <w:r w:rsidR="000159A2" w:rsidRPr="0018310A">
              <w:rPr>
                <w:rFonts w:ascii="Arial" w:eastAsia="Times New Roman" w:hAnsi="Arial" w:cs="Arial"/>
                <w:sz w:val="16"/>
                <w:szCs w:val="16"/>
                <w:lang w:eastAsia="en-GB"/>
              </w:rPr>
              <w:t xml:space="preserve"> Reduction</w:t>
            </w:r>
          </w:p>
          <w:p w14:paraId="0FC6677C" w14:textId="77777777" w:rsidR="00DF7B1F" w:rsidRPr="0018310A"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Recycling</w:t>
            </w:r>
          </w:p>
          <w:p w14:paraId="2227E85A" w14:textId="77777777" w:rsidR="00DF7B1F" w:rsidRPr="0018310A"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Reducing Environmental Impact</w:t>
            </w:r>
          </w:p>
          <w:p w14:paraId="20112E3F" w14:textId="73EF60D8" w:rsidR="000050C5" w:rsidRPr="0018310A"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local waste sites</w:t>
            </w:r>
          </w:p>
          <w:p w14:paraId="416324D2" w14:textId="089FAE21" w:rsidR="007D036F" w:rsidRPr="0018310A"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Other</w:t>
            </w:r>
          </w:p>
          <w:p w14:paraId="6F2E45E4" w14:textId="61F57187" w:rsidR="000050C5" w:rsidRPr="0018310A"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18310A" w:rsidRDefault="00864944" w:rsidP="00864944">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Action title</w:t>
            </w:r>
            <w:r w:rsidRPr="0018310A">
              <w:rPr>
                <w:rFonts w:ascii="Arial" w:eastAsia="Times New Roman" w:hAnsi="Arial" w:cs="Arial"/>
                <w:lang w:eastAsia="en-GB"/>
              </w:rPr>
              <w:t> </w:t>
            </w:r>
          </w:p>
        </w:tc>
        <w:tc>
          <w:tcPr>
            <w:tcW w:w="9779"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18310A" w:rsidRDefault="00864944" w:rsidP="00864944">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Action Description</w:t>
            </w:r>
            <w:r w:rsidRPr="0018310A">
              <w:rPr>
                <w:rFonts w:ascii="Arial" w:eastAsia="Times New Roman" w:hAnsi="Arial" w:cs="Arial"/>
                <w:lang w:eastAsia="en-GB"/>
              </w:rPr>
              <w:t> </w:t>
            </w:r>
          </w:p>
        </w:tc>
        <w:tc>
          <w:tcPr>
            <w:tcW w:w="4257"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18310A" w:rsidRDefault="0014044A" w:rsidP="00864944">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 xml:space="preserve">Expected </w:t>
            </w:r>
            <w:r w:rsidR="00864944" w:rsidRPr="0018310A">
              <w:rPr>
                <w:rFonts w:ascii="Arial" w:eastAsia="Times New Roman" w:hAnsi="Arial" w:cs="Arial"/>
                <w:b/>
                <w:bCs/>
                <w:lang w:eastAsia="en-GB"/>
              </w:rPr>
              <w:t>Impact/target</w:t>
            </w:r>
            <w:r w:rsidR="00864944" w:rsidRPr="0018310A">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18310A" w:rsidRDefault="00864944" w:rsidP="00864944">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Timescale </w:t>
            </w:r>
            <w:r w:rsidR="00B565D4" w:rsidRPr="0018310A">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18310A" w:rsidRDefault="00864944" w:rsidP="00864944">
            <w:pPr>
              <w:spacing w:after="0" w:line="240" w:lineRule="auto"/>
              <w:textAlignment w:val="baseline"/>
              <w:rPr>
                <w:rFonts w:ascii="Arial" w:eastAsia="Times New Roman" w:hAnsi="Arial" w:cs="Arial"/>
                <w:lang w:eastAsia="en-GB"/>
              </w:rPr>
            </w:pPr>
            <w:r w:rsidRPr="0018310A">
              <w:rPr>
                <w:rFonts w:ascii="Arial" w:eastAsia="Times New Roman" w:hAnsi="Arial" w:cs="Arial"/>
                <w:b/>
                <w:bCs/>
                <w:lang w:eastAsia="en-GB"/>
              </w:rPr>
              <w:t>WCA/WDA</w:t>
            </w:r>
            <w:r w:rsidRPr="0018310A">
              <w:rPr>
                <w:rFonts w:ascii="Arial" w:eastAsia="Times New Roman" w:hAnsi="Arial" w:cs="Arial"/>
                <w:lang w:eastAsia="en-GB"/>
              </w:rPr>
              <w:t> </w:t>
            </w:r>
          </w:p>
        </w:tc>
      </w:tr>
      <w:tr w:rsidR="005C0F5C" w:rsidRPr="005C257E" w14:paraId="3B45634E"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14E34E41" w14:textId="70AFBF3B" w:rsidR="005C0F5C" w:rsidRPr="0018310A" w:rsidRDefault="00E1064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w:t>
            </w:r>
          </w:p>
        </w:tc>
        <w:tc>
          <w:tcPr>
            <w:tcW w:w="1558" w:type="dxa"/>
            <w:tcBorders>
              <w:top w:val="nil"/>
              <w:left w:val="nil"/>
              <w:bottom w:val="single" w:sz="6" w:space="0" w:color="auto"/>
              <w:right w:val="single" w:sz="6" w:space="0" w:color="auto"/>
            </w:tcBorders>
            <w:shd w:val="clear" w:color="auto" w:fill="auto"/>
          </w:tcPr>
          <w:p w14:paraId="07FAF87F" w14:textId="77777777" w:rsidR="005C0F5C" w:rsidRPr="0018310A" w:rsidRDefault="005C0F5C" w:rsidP="00C277A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59AB29D5" w14:textId="77777777" w:rsidR="00576CFB" w:rsidRPr="0018310A" w:rsidRDefault="00576CFB" w:rsidP="00C277A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Reducing Environmental Impact</w:t>
            </w:r>
          </w:p>
          <w:p w14:paraId="6F3DD7CC" w14:textId="45FF2BB0" w:rsidR="00576CFB" w:rsidRPr="0018310A" w:rsidRDefault="00180AF3" w:rsidP="00C277A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28C9230" w14:textId="29C3087F" w:rsidR="005C0F5C" w:rsidRPr="0018310A" w:rsidRDefault="005C0F5C"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Lambeth’s Waste Strategy Review </w:t>
            </w:r>
            <w:r w:rsidR="004B460D" w:rsidRPr="0018310A">
              <w:rPr>
                <w:rFonts w:ascii="Arial" w:eastAsia="Times New Roman" w:hAnsi="Arial" w:cs="Arial"/>
                <w:sz w:val="20"/>
                <w:szCs w:val="20"/>
                <w:lang w:eastAsia="en-GB"/>
              </w:rPr>
              <w:t>2023</w:t>
            </w:r>
          </w:p>
        </w:tc>
        <w:tc>
          <w:tcPr>
            <w:tcW w:w="9779" w:type="dxa"/>
            <w:tcBorders>
              <w:top w:val="nil"/>
              <w:left w:val="nil"/>
              <w:bottom w:val="single" w:sz="6" w:space="0" w:color="auto"/>
              <w:right w:val="single" w:sz="6" w:space="0" w:color="auto"/>
            </w:tcBorders>
            <w:shd w:val="clear" w:color="auto" w:fill="auto"/>
          </w:tcPr>
          <w:p w14:paraId="74465657" w14:textId="77777777" w:rsidR="005C0F5C" w:rsidRPr="0018310A" w:rsidRDefault="005C0F5C"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Review Lambeth’s Waste Strategy</w:t>
            </w:r>
            <w:r w:rsidR="00576CFB" w:rsidRPr="0018310A">
              <w:rPr>
                <w:rFonts w:ascii="Arial" w:eastAsia="Times New Roman" w:hAnsi="Arial" w:cs="Arial"/>
                <w:sz w:val="20"/>
                <w:szCs w:val="20"/>
                <w:lang w:eastAsia="en-GB"/>
              </w:rPr>
              <w:t xml:space="preserve"> and check for alignment of current recycling and household waste targets against the council’s Net Zero Carbon 2030 objectives</w:t>
            </w:r>
          </w:p>
          <w:p w14:paraId="3685FD8C" w14:textId="647C3EF9" w:rsidR="001C7D19" w:rsidRPr="007E3E1C" w:rsidRDefault="00ED34D0"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We are </w:t>
            </w:r>
            <w:r w:rsidR="00401364" w:rsidRPr="007E3E1C">
              <w:rPr>
                <w:rFonts w:ascii="Arial" w:eastAsia="Times New Roman" w:hAnsi="Arial" w:cs="Arial"/>
                <w:sz w:val="20"/>
                <w:szCs w:val="20"/>
                <w:lang w:eastAsia="en-GB"/>
              </w:rPr>
              <w:t xml:space="preserve">reviewing the Lambeth service offer and launching a consultation on </w:t>
            </w:r>
            <w:r w:rsidR="00EE5041" w:rsidRPr="007E3E1C">
              <w:rPr>
                <w:rFonts w:ascii="Arial" w:eastAsia="Times New Roman" w:hAnsi="Arial" w:cs="Arial"/>
                <w:sz w:val="20"/>
                <w:szCs w:val="20"/>
                <w:lang w:eastAsia="en-GB"/>
              </w:rPr>
              <w:t xml:space="preserve">whether to introduce </w:t>
            </w:r>
            <w:r w:rsidR="009433F8" w:rsidRPr="007E3E1C">
              <w:rPr>
                <w:rFonts w:ascii="Arial" w:eastAsia="Times New Roman" w:hAnsi="Arial" w:cs="Arial"/>
                <w:sz w:val="20"/>
                <w:szCs w:val="20"/>
                <w:lang w:eastAsia="en-GB"/>
              </w:rPr>
              <w:t>fortnightly waste collections</w:t>
            </w:r>
            <w:r w:rsidR="00217341" w:rsidRPr="007E3E1C">
              <w:rPr>
                <w:rFonts w:ascii="Arial" w:eastAsia="Times New Roman" w:hAnsi="Arial" w:cs="Arial"/>
                <w:sz w:val="20"/>
                <w:szCs w:val="20"/>
                <w:lang w:eastAsia="en-GB"/>
              </w:rPr>
              <w:t xml:space="preserve">. If this adopted, this should boost </w:t>
            </w:r>
            <w:r w:rsidR="008472DE" w:rsidRPr="007E3E1C">
              <w:rPr>
                <w:rFonts w:ascii="Arial" w:eastAsia="Times New Roman" w:hAnsi="Arial" w:cs="Arial"/>
                <w:sz w:val="20"/>
                <w:szCs w:val="20"/>
                <w:lang w:eastAsia="en-GB"/>
              </w:rPr>
              <w:t xml:space="preserve">overall recycling </w:t>
            </w:r>
            <w:proofErr w:type="gramStart"/>
            <w:r w:rsidR="008472DE" w:rsidRPr="007E3E1C">
              <w:rPr>
                <w:rFonts w:ascii="Arial" w:eastAsia="Times New Roman" w:hAnsi="Arial" w:cs="Arial"/>
                <w:sz w:val="20"/>
                <w:szCs w:val="20"/>
                <w:lang w:eastAsia="en-GB"/>
              </w:rPr>
              <w:t>significantly</w:t>
            </w:r>
            <w:proofErr w:type="gramEnd"/>
          </w:p>
          <w:p w14:paraId="5E4D5BF6" w14:textId="77777777" w:rsidR="00211F8A" w:rsidRPr="007E3E1C" w:rsidRDefault="1DB46E2F" w:rsidP="00C96C4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Lambeth’s DMR collection is very good, </w:t>
            </w:r>
            <w:r w:rsidR="23EBC57C" w:rsidRPr="007E3E1C">
              <w:rPr>
                <w:rFonts w:ascii="Arial" w:eastAsia="Times New Roman" w:hAnsi="Arial" w:cs="Arial"/>
                <w:sz w:val="20"/>
                <w:szCs w:val="20"/>
                <w:lang w:eastAsia="en-GB"/>
              </w:rPr>
              <w:t xml:space="preserve">with capture rates as high as 90% from kerbside properties according to waste composition data, </w:t>
            </w:r>
            <w:r w:rsidRPr="007E3E1C">
              <w:rPr>
                <w:rFonts w:ascii="Arial" w:eastAsia="Times New Roman" w:hAnsi="Arial" w:cs="Arial"/>
                <w:sz w:val="20"/>
                <w:szCs w:val="20"/>
                <w:lang w:eastAsia="en-GB"/>
              </w:rPr>
              <w:t xml:space="preserve">so we would see most expansion into the </w:t>
            </w:r>
            <w:r w:rsidR="3C3D310A" w:rsidRPr="007E3E1C">
              <w:rPr>
                <w:rFonts w:ascii="Arial" w:eastAsia="Times New Roman" w:hAnsi="Arial" w:cs="Arial"/>
                <w:sz w:val="20"/>
                <w:szCs w:val="20"/>
                <w:lang w:eastAsia="en-GB"/>
              </w:rPr>
              <w:t xml:space="preserve">collection of food </w:t>
            </w:r>
            <w:proofErr w:type="gramStart"/>
            <w:r w:rsidR="3C3D310A" w:rsidRPr="007E3E1C">
              <w:rPr>
                <w:rFonts w:ascii="Arial" w:eastAsia="Times New Roman" w:hAnsi="Arial" w:cs="Arial"/>
                <w:sz w:val="20"/>
                <w:szCs w:val="20"/>
                <w:lang w:eastAsia="en-GB"/>
              </w:rPr>
              <w:t>waste</w:t>
            </w:r>
            <w:proofErr w:type="gramEnd"/>
          </w:p>
          <w:p w14:paraId="0348BDD9" w14:textId="27199560" w:rsidR="00C96C49" w:rsidRPr="007E3E1C" w:rsidRDefault="00C96C49" w:rsidP="00C96C49">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We will look at reviewing our targets in </w:t>
            </w:r>
            <w:r w:rsidR="005259D3" w:rsidRPr="007E3E1C">
              <w:rPr>
                <w:rFonts w:ascii="Arial" w:eastAsia="Times New Roman" w:hAnsi="Arial" w:cs="Arial"/>
                <w:sz w:val="20"/>
                <w:szCs w:val="20"/>
                <w:lang w:eastAsia="en-GB"/>
              </w:rPr>
              <w:t>the next</w:t>
            </w:r>
            <w:r w:rsidRPr="007E3E1C">
              <w:rPr>
                <w:rFonts w:ascii="Arial" w:eastAsia="Times New Roman" w:hAnsi="Arial" w:cs="Arial"/>
                <w:sz w:val="20"/>
                <w:szCs w:val="20"/>
                <w:lang w:eastAsia="en-GB"/>
              </w:rPr>
              <w:t xml:space="preserve"> </w:t>
            </w:r>
            <w:r w:rsidR="0003144C" w:rsidRPr="007E3E1C">
              <w:rPr>
                <w:rFonts w:ascii="Arial" w:eastAsia="Times New Roman" w:hAnsi="Arial" w:cs="Arial"/>
                <w:sz w:val="20"/>
                <w:szCs w:val="20"/>
                <w:lang w:eastAsia="en-GB"/>
              </w:rPr>
              <w:t>waste strategy review</w:t>
            </w:r>
            <w:r w:rsidR="0018310A" w:rsidRPr="007E3E1C">
              <w:rPr>
                <w:rFonts w:ascii="Arial" w:eastAsia="Times New Roman" w:hAnsi="Arial" w:cs="Arial"/>
                <w:sz w:val="20"/>
                <w:szCs w:val="20"/>
                <w:lang w:eastAsia="en-GB"/>
              </w:rPr>
              <w:t>.</w:t>
            </w:r>
          </w:p>
          <w:p w14:paraId="438642BF" w14:textId="77777777" w:rsidR="00C96C49" w:rsidRPr="007E3E1C" w:rsidRDefault="00C96C49" w:rsidP="00C96C49">
            <w:pPr>
              <w:spacing w:after="0" w:line="240" w:lineRule="auto"/>
              <w:textAlignment w:val="baseline"/>
              <w:rPr>
                <w:rFonts w:ascii="Arial" w:eastAsia="Times New Roman" w:hAnsi="Arial" w:cs="Arial"/>
                <w:sz w:val="20"/>
                <w:szCs w:val="20"/>
                <w:lang w:eastAsia="en-GB"/>
              </w:rPr>
            </w:pPr>
          </w:p>
          <w:p w14:paraId="55D116A0" w14:textId="706DE8BB" w:rsidR="00C96C49" w:rsidRPr="007E3E1C" w:rsidRDefault="00C96C49" w:rsidP="00C96C49">
            <w:pPr>
              <w:spacing w:after="0" w:line="240" w:lineRule="auto"/>
              <w:textAlignment w:val="baseline"/>
              <w:rPr>
                <w:rFonts w:ascii="Arial" w:eastAsia="Times New Roman" w:hAnsi="Arial" w:cs="Arial"/>
                <w:sz w:val="20"/>
                <w:szCs w:val="20"/>
                <w:lang w:eastAsia="en-GB"/>
              </w:rPr>
            </w:pPr>
          </w:p>
        </w:tc>
        <w:tc>
          <w:tcPr>
            <w:tcW w:w="4257" w:type="dxa"/>
            <w:tcBorders>
              <w:top w:val="nil"/>
              <w:left w:val="nil"/>
              <w:bottom w:val="single" w:sz="6" w:space="0" w:color="auto"/>
              <w:right w:val="single" w:sz="6" w:space="0" w:color="auto"/>
            </w:tcBorders>
            <w:shd w:val="clear" w:color="auto" w:fill="auto"/>
          </w:tcPr>
          <w:p w14:paraId="515DD423" w14:textId="7E103021" w:rsidR="005C0F5C" w:rsidRPr="0018310A" w:rsidRDefault="00FE7BC9"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More ambitious targets for recycling and waste reduction</w:t>
            </w:r>
          </w:p>
        </w:tc>
        <w:tc>
          <w:tcPr>
            <w:tcW w:w="2689" w:type="dxa"/>
            <w:tcBorders>
              <w:top w:val="nil"/>
              <w:left w:val="nil"/>
              <w:bottom w:val="single" w:sz="6" w:space="0" w:color="auto"/>
              <w:right w:val="single" w:sz="6" w:space="0" w:color="auto"/>
            </w:tcBorders>
            <w:shd w:val="clear" w:color="auto" w:fill="auto"/>
          </w:tcPr>
          <w:p w14:paraId="17A01EA8" w14:textId="066284F8" w:rsidR="005C0F5C" w:rsidRPr="007E3E1C" w:rsidRDefault="00254C47"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WS review date to be confirmed  - dependent on issuing of guidance for implementing </w:t>
            </w:r>
            <w:r w:rsidR="00E85E32" w:rsidRPr="0018310A">
              <w:rPr>
                <w:rFonts w:ascii="Arial" w:eastAsia="Times New Roman" w:hAnsi="Arial" w:cs="Arial"/>
                <w:sz w:val="20"/>
                <w:szCs w:val="20"/>
                <w:lang w:eastAsia="en-GB"/>
              </w:rPr>
              <w:t>Govt Waste and Resources Strategy guidance</w:t>
            </w:r>
          </w:p>
        </w:tc>
        <w:tc>
          <w:tcPr>
            <w:tcW w:w="850" w:type="dxa"/>
            <w:tcBorders>
              <w:top w:val="nil"/>
              <w:left w:val="nil"/>
              <w:bottom w:val="single" w:sz="6" w:space="0" w:color="auto"/>
              <w:right w:val="single" w:sz="6" w:space="0" w:color="auto"/>
            </w:tcBorders>
            <w:shd w:val="clear" w:color="auto" w:fill="auto"/>
          </w:tcPr>
          <w:p w14:paraId="74C4C1A2" w14:textId="7EF649A0" w:rsidR="005C0F5C" w:rsidRPr="0018310A" w:rsidRDefault="00FE7BC9"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01B99" w:rsidRPr="005C257E" w14:paraId="1F3FE572" w14:textId="77777777" w:rsidTr="0035018A">
        <w:trPr>
          <w:trHeight w:val="228"/>
        </w:trPr>
        <w:tc>
          <w:tcPr>
            <w:tcW w:w="988" w:type="dxa"/>
            <w:tcBorders>
              <w:top w:val="nil"/>
              <w:left w:val="single" w:sz="6" w:space="0" w:color="auto"/>
              <w:bottom w:val="single" w:sz="6" w:space="0" w:color="auto"/>
              <w:right w:val="single" w:sz="6" w:space="0" w:color="auto"/>
            </w:tcBorders>
            <w:shd w:val="clear" w:color="auto" w:fill="auto"/>
          </w:tcPr>
          <w:p w14:paraId="495865D3" w14:textId="5A4FDC9B"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w:t>
            </w:r>
          </w:p>
        </w:tc>
        <w:tc>
          <w:tcPr>
            <w:tcW w:w="1558" w:type="dxa"/>
            <w:tcBorders>
              <w:top w:val="nil"/>
              <w:left w:val="nil"/>
              <w:bottom w:val="single" w:sz="6" w:space="0" w:color="auto"/>
              <w:right w:val="single" w:sz="6" w:space="0" w:color="auto"/>
            </w:tcBorders>
            <w:shd w:val="clear" w:color="auto" w:fill="auto"/>
          </w:tcPr>
          <w:p w14:paraId="0AE2FF43" w14:textId="77777777" w:rsidR="00C277AC" w:rsidRPr="0018310A" w:rsidRDefault="00C277AC" w:rsidP="00C277A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392E8E00" w14:textId="77777777" w:rsidR="00180AF3" w:rsidRPr="0018310A" w:rsidRDefault="00180AF3" w:rsidP="00180AF3">
            <w:pPr>
              <w:pStyle w:val="ListParagraph"/>
              <w:spacing w:after="0" w:line="240" w:lineRule="auto"/>
              <w:ind w:left="333"/>
              <w:textAlignment w:val="baseline"/>
              <w:rPr>
                <w:rFonts w:ascii="Arial" w:eastAsia="Times New Roman" w:hAnsi="Arial" w:cs="Arial"/>
                <w:sz w:val="16"/>
                <w:szCs w:val="16"/>
                <w:lang w:eastAsia="en-GB"/>
              </w:rPr>
            </w:pPr>
          </w:p>
          <w:p w14:paraId="5F473720" w14:textId="1D4F58E5"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4A1AC0E8" w14:textId="46F6D86A" w:rsidR="00D01B99" w:rsidRPr="0018310A" w:rsidRDefault="00C277AC"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Lambeth’s Excess Waste </w:t>
            </w:r>
            <w:r w:rsidR="00216316" w:rsidRPr="0018310A">
              <w:rPr>
                <w:rFonts w:ascii="Arial" w:eastAsia="Times New Roman" w:hAnsi="Arial" w:cs="Arial"/>
                <w:sz w:val="20"/>
                <w:szCs w:val="20"/>
                <w:lang w:eastAsia="en-GB"/>
              </w:rPr>
              <w:t>Strategy</w:t>
            </w:r>
          </w:p>
        </w:tc>
        <w:tc>
          <w:tcPr>
            <w:tcW w:w="9779" w:type="dxa"/>
            <w:tcBorders>
              <w:top w:val="nil"/>
              <w:left w:val="nil"/>
              <w:bottom w:val="single" w:sz="6" w:space="0" w:color="auto"/>
              <w:right w:val="single" w:sz="6" w:space="0" w:color="auto"/>
            </w:tcBorders>
            <w:shd w:val="clear" w:color="auto" w:fill="auto"/>
          </w:tcPr>
          <w:p w14:paraId="09DADF86" w14:textId="599BAA95" w:rsidR="00D01B99" w:rsidRPr="0018310A" w:rsidRDefault="00BF0EA7"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Develop plan </w:t>
            </w:r>
            <w:r w:rsidR="00977ADA" w:rsidRPr="0018310A">
              <w:rPr>
                <w:rFonts w:ascii="Arial" w:eastAsia="Times New Roman" w:hAnsi="Arial" w:cs="Arial"/>
                <w:sz w:val="20"/>
                <w:szCs w:val="20"/>
                <w:lang w:eastAsia="en-GB"/>
              </w:rPr>
              <w:t>to target areas of excess</w:t>
            </w:r>
            <w:r w:rsidR="00F9070B" w:rsidRPr="0018310A">
              <w:rPr>
                <w:rFonts w:ascii="Arial" w:eastAsia="Times New Roman" w:hAnsi="Arial" w:cs="Arial"/>
                <w:sz w:val="20"/>
                <w:szCs w:val="20"/>
                <w:lang w:eastAsia="en-GB"/>
              </w:rPr>
              <w:t>ive side waste</w:t>
            </w:r>
            <w:r w:rsidR="0018310A" w:rsidRPr="0018310A">
              <w:rPr>
                <w:rFonts w:ascii="Arial" w:eastAsia="Times New Roman" w:hAnsi="Arial" w:cs="Arial"/>
                <w:sz w:val="20"/>
                <w:szCs w:val="20"/>
                <w:lang w:eastAsia="en-GB"/>
              </w:rPr>
              <w:t>.</w:t>
            </w:r>
          </w:p>
          <w:p w14:paraId="5EF04C06" w14:textId="77777777" w:rsidR="00BF0EA7" w:rsidRPr="0018310A" w:rsidRDefault="00BF0EA7"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Review and trial different interventions to decrease presentation of excess and side </w:t>
            </w:r>
            <w:proofErr w:type="gramStart"/>
            <w:r w:rsidRPr="0018310A">
              <w:rPr>
                <w:rFonts w:ascii="Arial" w:eastAsia="Times New Roman" w:hAnsi="Arial" w:cs="Arial"/>
                <w:sz w:val="20"/>
                <w:szCs w:val="20"/>
                <w:lang w:eastAsia="en-GB"/>
              </w:rPr>
              <w:t>waste</w:t>
            </w:r>
            <w:proofErr w:type="gramEnd"/>
          </w:p>
          <w:p w14:paraId="6ED1505B" w14:textId="1E1148E0" w:rsidR="005A76F5" w:rsidRPr="0018310A" w:rsidRDefault="005A76F5"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Approach needs to be joined up with enforcement team to be effective</w:t>
            </w:r>
            <w:r w:rsidR="0018310A" w:rsidRPr="0018310A">
              <w:rPr>
                <w:rFonts w:ascii="Arial" w:eastAsia="Times New Roman" w:hAnsi="Arial" w:cs="Arial"/>
                <w:sz w:val="20"/>
                <w:szCs w:val="20"/>
                <w:lang w:eastAsia="en-GB"/>
              </w:rPr>
              <w:t>.</w:t>
            </w:r>
            <w:r w:rsidRPr="0018310A">
              <w:rPr>
                <w:rFonts w:ascii="Arial" w:eastAsia="Times New Roman" w:hAnsi="Arial" w:cs="Arial"/>
                <w:sz w:val="20"/>
                <w:szCs w:val="20"/>
                <w:lang w:eastAsia="en-GB"/>
              </w:rPr>
              <w:t xml:space="preserve"> </w:t>
            </w:r>
          </w:p>
          <w:p w14:paraId="2ECB8D7A" w14:textId="007F74AC" w:rsidR="007E5CE2" w:rsidRPr="007E3E1C" w:rsidRDefault="007E5CE2"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As </w:t>
            </w:r>
            <w:r w:rsidR="003175B4" w:rsidRPr="007E3E1C">
              <w:rPr>
                <w:rFonts w:ascii="Arial" w:eastAsia="Times New Roman" w:hAnsi="Arial" w:cs="Arial"/>
                <w:sz w:val="20"/>
                <w:szCs w:val="20"/>
                <w:lang w:eastAsia="en-GB"/>
              </w:rPr>
              <w:t xml:space="preserve">part of the revision of the </w:t>
            </w:r>
            <w:r w:rsidR="005874F6" w:rsidRPr="007E3E1C">
              <w:rPr>
                <w:rFonts w:ascii="Arial" w:eastAsia="Times New Roman" w:hAnsi="Arial" w:cs="Arial"/>
                <w:sz w:val="20"/>
                <w:szCs w:val="20"/>
                <w:lang w:eastAsia="en-GB"/>
              </w:rPr>
              <w:t xml:space="preserve">Lambeth </w:t>
            </w:r>
            <w:r w:rsidR="00C40001" w:rsidRPr="007E3E1C">
              <w:rPr>
                <w:rFonts w:ascii="Arial" w:eastAsia="Times New Roman" w:hAnsi="Arial" w:cs="Arial"/>
                <w:sz w:val="20"/>
                <w:szCs w:val="20"/>
                <w:lang w:eastAsia="en-GB"/>
              </w:rPr>
              <w:t>Waste Strategy</w:t>
            </w:r>
            <w:r w:rsidR="008F3A00" w:rsidRPr="007E3E1C">
              <w:rPr>
                <w:rFonts w:ascii="Arial" w:eastAsia="Times New Roman" w:hAnsi="Arial" w:cs="Arial"/>
                <w:sz w:val="20"/>
                <w:szCs w:val="20"/>
                <w:lang w:eastAsia="en-GB"/>
              </w:rPr>
              <w:t>, the policy on side waste is going to be revised</w:t>
            </w:r>
            <w:r w:rsidR="00A748F9" w:rsidRPr="007E3E1C">
              <w:rPr>
                <w:rFonts w:ascii="Arial" w:eastAsia="Times New Roman" w:hAnsi="Arial" w:cs="Arial"/>
                <w:sz w:val="20"/>
                <w:szCs w:val="20"/>
                <w:lang w:eastAsia="en-GB"/>
              </w:rPr>
              <w:t xml:space="preserve"> </w:t>
            </w:r>
            <w:r w:rsidR="00297CA7" w:rsidRPr="007E3E1C">
              <w:rPr>
                <w:rFonts w:ascii="Arial" w:eastAsia="Times New Roman" w:hAnsi="Arial" w:cs="Arial"/>
                <w:sz w:val="20"/>
                <w:szCs w:val="20"/>
                <w:lang w:eastAsia="en-GB"/>
              </w:rPr>
              <w:t xml:space="preserve">with </w:t>
            </w:r>
            <w:r w:rsidR="00D53737" w:rsidRPr="007E3E1C">
              <w:rPr>
                <w:rFonts w:ascii="Arial" w:eastAsia="Times New Roman" w:hAnsi="Arial" w:cs="Arial"/>
                <w:sz w:val="20"/>
                <w:szCs w:val="20"/>
                <w:lang w:eastAsia="en-GB"/>
              </w:rPr>
              <w:t xml:space="preserve">an emphasis on education and engagement as well as </w:t>
            </w:r>
            <w:r w:rsidR="00FA6098" w:rsidRPr="007E3E1C">
              <w:rPr>
                <w:rFonts w:ascii="Arial" w:eastAsia="Times New Roman" w:hAnsi="Arial" w:cs="Arial"/>
                <w:sz w:val="20"/>
                <w:szCs w:val="20"/>
                <w:lang w:eastAsia="en-GB"/>
              </w:rPr>
              <w:t>reviewing the possibility</w:t>
            </w:r>
            <w:r w:rsidR="007E0BC7" w:rsidRPr="007E3E1C">
              <w:rPr>
                <w:rFonts w:ascii="Arial" w:eastAsia="Times New Roman" w:hAnsi="Arial" w:cs="Arial"/>
                <w:sz w:val="20"/>
                <w:szCs w:val="20"/>
                <w:lang w:eastAsia="en-GB"/>
              </w:rPr>
              <w:t xml:space="preserve"> of </w:t>
            </w:r>
            <w:r w:rsidR="00541699" w:rsidRPr="007E3E1C">
              <w:rPr>
                <w:rFonts w:ascii="Arial" w:eastAsia="Times New Roman" w:hAnsi="Arial" w:cs="Arial"/>
                <w:sz w:val="20"/>
                <w:szCs w:val="20"/>
                <w:lang w:eastAsia="en-GB"/>
              </w:rPr>
              <w:t xml:space="preserve">enforcement </w:t>
            </w:r>
            <w:proofErr w:type="gramStart"/>
            <w:r w:rsidR="00541699" w:rsidRPr="007E3E1C">
              <w:rPr>
                <w:rFonts w:ascii="Arial" w:eastAsia="Times New Roman" w:hAnsi="Arial" w:cs="Arial"/>
                <w:sz w:val="20"/>
                <w:szCs w:val="20"/>
                <w:lang w:eastAsia="en-GB"/>
              </w:rPr>
              <w:t>action</w:t>
            </w:r>
            <w:proofErr w:type="gramEnd"/>
          </w:p>
          <w:p w14:paraId="01C01A5B" w14:textId="77777777" w:rsidR="00857F45" w:rsidRPr="0018310A" w:rsidRDefault="00857F45" w:rsidP="00857F45">
            <w:pPr>
              <w:spacing w:after="0" w:line="240" w:lineRule="auto"/>
              <w:textAlignment w:val="baseline"/>
              <w:rPr>
                <w:rFonts w:ascii="Arial" w:eastAsia="Times New Roman" w:hAnsi="Arial" w:cs="Arial"/>
                <w:sz w:val="20"/>
                <w:szCs w:val="20"/>
                <w:lang w:eastAsia="en-GB"/>
              </w:rPr>
            </w:pPr>
          </w:p>
          <w:p w14:paraId="7F676EE7" w14:textId="22E90910" w:rsidR="00857F45" w:rsidRPr="0018310A" w:rsidRDefault="00857F45" w:rsidP="00B01FD9">
            <w:pPr>
              <w:spacing w:after="0" w:line="240" w:lineRule="auto"/>
              <w:textAlignment w:val="baseline"/>
              <w:rPr>
                <w:rFonts w:ascii="Arial" w:eastAsia="Times New Roman" w:hAnsi="Arial" w:cs="Arial"/>
                <w:sz w:val="20"/>
                <w:szCs w:val="20"/>
                <w:lang w:eastAsia="en-GB"/>
              </w:rPr>
            </w:pPr>
          </w:p>
        </w:tc>
        <w:tc>
          <w:tcPr>
            <w:tcW w:w="4257" w:type="dxa"/>
            <w:tcBorders>
              <w:top w:val="nil"/>
              <w:left w:val="nil"/>
              <w:bottom w:val="single" w:sz="6" w:space="0" w:color="auto"/>
              <w:right w:val="single" w:sz="6" w:space="0" w:color="auto"/>
            </w:tcBorders>
            <w:shd w:val="clear" w:color="auto" w:fill="auto"/>
          </w:tcPr>
          <w:p w14:paraId="0EE53850" w14:textId="77777777" w:rsidR="00D01B99" w:rsidRPr="0018310A" w:rsidRDefault="005A76F5"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Reduction in presentation of excess and side waste</w:t>
            </w:r>
          </w:p>
          <w:p w14:paraId="3E167FF7" w14:textId="7B1A23AA" w:rsidR="00AD0AFB" w:rsidRPr="0018310A" w:rsidRDefault="00AD0AFB" w:rsidP="0065614A">
            <w:pPr>
              <w:pStyle w:val="ListParagraph"/>
              <w:spacing w:after="0" w:line="240" w:lineRule="auto"/>
              <w:ind w:left="285"/>
              <w:textAlignment w:val="baseline"/>
              <w:rPr>
                <w:rFonts w:ascii="Arial" w:eastAsia="Times New Roman" w:hAnsi="Arial" w:cs="Arial"/>
                <w:i/>
                <w:iCs/>
                <w:sz w:val="20"/>
                <w:szCs w:val="20"/>
                <w:lang w:eastAsia="en-GB"/>
              </w:rPr>
            </w:pPr>
          </w:p>
        </w:tc>
        <w:tc>
          <w:tcPr>
            <w:tcW w:w="2689" w:type="dxa"/>
            <w:tcBorders>
              <w:top w:val="nil"/>
              <w:left w:val="nil"/>
              <w:bottom w:val="single" w:sz="6" w:space="0" w:color="auto"/>
              <w:right w:val="single" w:sz="6" w:space="0" w:color="auto"/>
            </w:tcBorders>
            <w:shd w:val="clear" w:color="auto" w:fill="auto"/>
          </w:tcPr>
          <w:p w14:paraId="0037FDE0" w14:textId="34D71FA7" w:rsidR="00D01B99" w:rsidRPr="0018310A" w:rsidRDefault="00065446"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2023</w:t>
            </w:r>
            <w:r w:rsidR="00C82798" w:rsidRPr="0018310A">
              <w:rPr>
                <w:rFonts w:ascii="Arial" w:eastAsia="Times New Roman" w:hAnsi="Arial" w:cs="Arial"/>
                <w:sz w:val="20"/>
                <w:szCs w:val="20"/>
                <w:lang w:eastAsia="en-GB"/>
              </w:rPr>
              <w:t>/24</w:t>
            </w:r>
          </w:p>
        </w:tc>
        <w:tc>
          <w:tcPr>
            <w:tcW w:w="850" w:type="dxa"/>
            <w:tcBorders>
              <w:top w:val="nil"/>
              <w:left w:val="nil"/>
              <w:bottom w:val="single" w:sz="6" w:space="0" w:color="auto"/>
              <w:right w:val="single" w:sz="6" w:space="0" w:color="auto"/>
            </w:tcBorders>
            <w:shd w:val="clear" w:color="auto" w:fill="auto"/>
          </w:tcPr>
          <w:p w14:paraId="7F13375D" w14:textId="18CC16B4" w:rsidR="00D01B99" w:rsidRPr="0018310A" w:rsidRDefault="00AD0AFB"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01B99" w:rsidRPr="005C257E" w14:paraId="6E824652"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7152159C" w14:textId="5DF00667"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3</w:t>
            </w:r>
          </w:p>
        </w:tc>
        <w:tc>
          <w:tcPr>
            <w:tcW w:w="1558" w:type="dxa"/>
            <w:tcBorders>
              <w:top w:val="nil"/>
              <w:left w:val="nil"/>
              <w:bottom w:val="single" w:sz="6" w:space="0" w:color="auto"/>
              <w:right w:val="single" w:sz="6" w:space="0" w:color="auto"/>
            </w:tcBorders>
            <w:shd w:val="clear" w:color="auto" w:fill="auto"/>
          </w:tcPr>
          <w:p w14:paraId="09EAC564" w14:textId="77777777" w:rsidR="00180AF3" w:rsidRPr="0018310A" w:rsidRDefault="00180AF3" w:rsidP="00180AF3">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751401A5" w14:textId="2835BE11"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1B902070" w14:textId="006F756D" w:rsidR="00D01B99" w:rsidRPr="0018310A" w:rsidRDefault="00614CE8"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Using bin weighing to target waste reduction initiatives</w:t>
            </w:r>
          </w:p>
        </w:tc>
        <w:tc>
          <w:tcPr>
            <w:tcW w:w="9779" w:type="dxa"/>
            <w:tcBorders>
              <w:top w:val="nil"/>
              <w:left w:val="nil"/>
              <w:bottom w:val="single" w:sz="6" w:space="0" w:color="auto"/>
              <w:right w:val="single" w:sz="6" w:space="0" w:color="auto"/>
            </w:tcBorders>
            <w:shd w:val="clear" w:color="auto" w:fill="auto"/>
          </w:tcPr>
          <w:p w14:paraId="6DEE7C67" w14:textId="77777777" w:rsidR="00D01B99" w:rsidRPr="0018310A" w:rsidRDefault="007B2293"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Use bin weighing to identify areas with significantly higher production of </w:t>
            </w:r>
            <w:proofErr w:type="gramStart"/>
            <w:r w:rsidRPr="0018310A">
              <w:rPr>
                <w:rFonts w:ascii="Arial" w:eastAsia="Times New Roman" w:hAnsi="Arial" w:cs="Arial"/>
                <w:sz w:val="20"/>
                <w:szCs w:val="20"/>
                <w:lang w:eastAsia="en-GB"/>
              </w:rPr>
              <w:t>waste</w:t>
            </w:r>
            <w:proofErr w:type="gramEnd"/>
          </w:p>
          <w:p w14:paraId="03392828" w14:textId="6C9CF9AE" w:rsidR="007B2293" w:rsidRPr="0018310A" w:rsidRDefault="007B2293"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Targeted delivery of interventions such as One Bag a Week Challenge</w:t>
            </w:r>
          </w:p>
        </w:tc>
        <w:tc>
          <w:tcPr>
            <w:tcW w:w="4257" w:type="dxa"/>
            <w:tcBorders>
              <w:top w:val="nil"/>
              <w:left w:val="nil"/>
              <w:bottom w:val="single" w:sz="6" w:space="0" w:color="auto"/>
              <w:right w:val="single" w:sz="6" w:space="0" w:color="auto"/>
            </w:tcBorders>
            <w:shd w:val="clear" w:color="auto" w:fill="auto"/>
          </w:tcPr>
          <w:p w14:paraId="42C6343D" w14:textId="48FB7D4B" w:rsidR="00D01B99" w:rsidRPr="0018310A" w:rsidRDefault="007B2293"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OBAW impact = 30% increase in recycling and approx. 20% reduction in residual waste in target streets</w:t>
            </w:r>
          </w:p>
        </w:tc>
        <w:tc>
          <w:tcPr>
            <w:tcW w:w="2689" w:type="dxa"/>
            <w:tcBorders>
              <w:top w:val="nil"/>
              <w:left w:val="nil"/>
              <w:bottom w:val="single" w:sz="6" w:space="0" w:color="auto"/>
              <w:right w:val="single" w:sz="6" w:space="0" w:color="auto"/>
            </w:tcBorders>
            <w:shd w:val="clear" w:color="auto" w:fill="auto"/>
          </w:tcPr>
          <w:p w14:paraId="48CEDA5C" w14:textId="02A6AF59" w:rsidR="00D01B99" w:rsidRPr="0018310A" w:rsidRDefault="00F9070B"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2023/24</w:t>
            </w:r>
          </w:p>
        </w:tc>
        <w:tc>
          <w:tcPr>
            <w:tcW w:w="850" w:type="dxa"/>
            <w:tcBorders>
              <w:top w:val="nil"/>
              <w:left w:val="nil"/>
              <w:bottom w:val="single" w:sz="6" w:space="0" w:color="auto"/>
              <w:right w:val="single" w:sz="6" w:space="0" w:color="auto"/>
            </w:tcBorders>
            <w:shd w:val="clear" w:color="auto" w:fill="auto"/>
          </w:tcPr>
          <w:p w14:paraId="429BCFDE" w14:textId="122DB7F1" w:rsidR="00D01B99" w:rsidRPr="0018310A" w:rsidRDefault="00FE7BC9"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01B99" w:rsidRPr="005C257E" w14:paraId="2961637D"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16D0AD5B" w14:textId="38A1EB03"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4</w:t>
            </w:r>
          </w:p>
        </w:tc>
        <w:tc>
          <w:tcPr>
            <w:tcW w:w="1558" w:type="dxa"/>
            <w:tcBorders>
              <w:top w:val="nil"/>
              <w:left w:val="nil"/>
              <w:bottom w:val="single" w:sz="6" w:space="0" w:color="auto"/>
              <w:right w:val="single" w:sz="6" w:space="0" w:color="auto"/>
            </w:tcBorders>
            <w:shd w:val="clear" w:color="auto" w:fill="auto"/>
          </w:tcPr>
          <w:p w14:paraId="29DB71F1" w14:textId="77777777" w:rsidR="00B80E59" w:rsidRPr="0018310A" w:rsidRDefault="00B80E59" w:rsidP="00B80E59">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5E972F62" w14:textId="6442AC7A"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6901ACB3" w14:textId="11882635" w:rsidR="00D01B99" w:rsidRPr="0018310A" w:rsidRDefault="00B80E59"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Circular Economy Action Plan</w:t>
            </w:r>
          </w:p>
        </w:tc>
        <w:tc>
          <w:tcPr>
            <w:tcW w:w="9779" w:type="dxa"/>
            <w:tcBorders>
              <w:top w:val="nil"/>
              <w:left w:val="nil"/>
              <w:bottom w:val="single" w:sz="6" w:space="0" w:color="auto"/>
              <w:right w:val="single" w:sz="6" w:space="0" w:color="auto"/>
            </w:tcBorders>
            <w:shd w:val="clear" w:color="auto" w:fill="auto"/>
          </w:tcPr>
          <w:p w14:paraId="5F64AC67" w14:textId="77777777" w:rsidR="00D01B99" w:rsidRPr="0018310A" w:rsidRDefault="00B80E59"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Develop staff awareness and understanding of Circular Economy through internal communications and </w:t>
            </w:r>
            <w:proofErr w:type="gramStart"/>
            <w:r w:rsidRPr="0018310A">
              <w:rPr>
                <w:rFonts w:ascii="Arial" w:eastAsia="Times New Roman" w:hAnsi="Arial" w:cs="Arial"/>
                <w:sz w:val="20"/>
                <w:szCs w:val="20"/>
                <w:lang w:eastAsia="en-GB"/>
              </w:rPr>
              <w:t>workshops</w:t>
            </w:r>
            <w:proofErr w:type="gramEnd"/>
          </w:p>
          <w:p w14:paraId="004B30AA" w14:textId="1CD61242" w:rsidR="003E2D64" w:rsidRPr="0018310A" w:rsidRDefault="003E2D64"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Set up steering group to develop and deliver Circular Economy Action Plan</w:t>
            </w:r>
          </w:p>
        </w:tc>
        <w:tc>
          <w:tcPr>
            <w:tcW w:w="4257" w:type="dxa"/>
            <w:tcBorders>
              <w:top w:val="nil"/>
              <w:left w:val="nil"/>
              <w:bottom w:val="single" w:sz="6" w:space="0" w:color="auto"/>
              <w:right w:val="single" w:sz="6" w:space="0" w:color="auto"/>
            </w:tcBorders>
            <w:shd w:val="clear" w:color="auto" w:fill="auto"/>
          </w:tcPr>
          <w:p w14:paraId="5F9690DE" w14:textId="4D68C65A" w:rsidR="00D01B99" w:rsidRPr="0018310A" w:rsidRDefault="00CC26C8"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To draw together colleagues from all areas of the council and develop a programme or work to</w:t>
            </w:r>
            <w:r w:rsidR="00891367" w:rsidRPr="0018310A">
              <w:rPr>
                <w:rFonts w:ascii="Arial" w:eastAsia="Times New Roman" w:hAnsi="Arial" w:cs="Arial"/>
                <w:sz w:val="20"/>
                <w:szCs w:val="20"/>
                <w:lang w:eastAsia="en-GB"/>
              </w:rPr>
              <w:t xml:space="preserve"> support a circular economy</w:t>
            </w:r>
          </w:p>
        </w:tc>
        <w:tc>
          <w:tcPr>
            <w:tcW w:w="2689" w:type="dxa"/>
            <w:tcBorders>
              <w:top w:val="nil"/>
              <w:left w:val="nil"/>
              <w:bottom w:val="single" w:sz="6" w:space="0" w:color="auto"/>
              <w:right w:val="single" w:sz="6" w:space="0" w:color="auto"/>
            </w:tcBorders>
            <w:shd w:val="clear" w:color="auto" w:fill="auto"/>
          </w:tcPr>
          <w:p w14:paraId="2E408DCF" w14:textId="5783846D" w:rsidR="00D01B99" w:rsidRPr="0018310A" w:rsidRDefault="006C2FB4"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Steering group convened </w:t>
            </w:r>
            <w:r w:rsidR="009F6B65" w:rsidRPr="0018310A">
              <w:rPr>
                <w:rFonts w:ascii="Arial" w:eastAsia="Times New Roman" w:hAnsi="Arial" w:cs="Arial"/>
                <w:sz w:val="20"/>
                <w:szCs w:val="20"/>
                <w:lang w:eastAsia="en-GB"/>
              </w:rPr>
              <w:t xml:space="preserve">and action plan in place by </w:t>
            </w:r>
            <w:r w:rsidR="00617952" w:rsidRPr="0018310A">
              <w:rPr>
                <w:rFonts w:ascii="Arial" w:eastAsia="Times New Roman" w:hAnsi="Arial" w:cs="Arial"/>
                <w:sz w:val="20"/>
                <w:szCs w:val="20"/>
                <w:lang w:eastAsia="en-GB"/>
              </w:rPr>
              <w:t>Q4 22/23</w:t>
            </w:r>
          </w:p>
        </w:tc>
        <w:tc>
          <w:tcPr>
            <w:tcW w:w="850" w:type="dxa"/>
            <w:tcBorders>
              <w:top w:val="nil"/>
              <w:left w:val="nil"/>
              <w:bottom w:val="single" w:sz="6" w:space="0" w:color="auto"/>
              <w:right w:val="single" w:sz="6" w:space="0" w:color="auto"/>
            </w:tcBorders>
            <w:shd w:val="clear" w:color="auto" w:fill="auto"/>
          </w:tcPr>
          <w:p w14:paraId="7D8D1B68" w14:textId="0B40C37E" w:rsidR="00D01B99" w:rsidRPr="0018310A" w:rsidRDefault="009F6B6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01B99" w:rsidRPr="005C257E" w14:paraId="5530A330"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3350D192" w14:textId="6D20326E"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5</w:t>
            </w:r>
          </w:p>
        </w:tc>
        <w:tc>
          <w:tcPr>
            <w:tcW w:w="1558" w:type="dxa"/>
            <w:tcBorders>
              <w:top w:val="nil"/>
              <w:left w:val="nil"/>
              <w:bottom w:val="single" w:sz="6" w:space="0" w:color="auto"/>
              <w:right w:val="single" w:sz="6" w:space="0" w:color="auto"/>
            </w:tcBorders>
            <w:shd w:val="clear" w:color="auto" w:fill="auto"/>
          </w:tcPr>
          <w:p w14:paraId="72566613" w14:textId="77777777" w:rsidR="004F73E2" w:rsidRPr="0018310A" w:rsidRDefault="004F73E2" w:rsidP="004F73E2">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3E848F87" w14:textId="5EC1B19C"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7E82FE70" w14:textId="0E98005C" w:rsidR="00D01B99" w:rsidRPr="0018310A" w:rsidRDefault="004F73E2"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Promote </w:t>
            </w:r>
            <w:r w:rsidR="00F249C3" w:rsidRPr="0018310A">
              <w:rPr>
                <w:rFonts w:ascii="Arial" w:eastAsia="Times New Roman" w:hAnsi="Arial" w:cs="Arial"/>
                <w:sz w:val="20"/>
                <w:szCs w:val="20"/>
                <w:lang w:eastAsia="en-GB"/>
              </w:rPr>
              <w:t>h</w:t>
            </w:r>
            <w:r w:rsidRPr="0018310A">
              <w:rPr>
                <w:rFonts w:ascii="Arial" w:eastAsia="Times New Roman" w:hAnsi="Arial" w:cs="Arial"/>
                <w:sz w:val="20"/>
                <w:szCs w:val="20"/>
                <w:lang w:eastAsia="en-GB"/>
              </w:rPr>
              <w:t xml:space="preserve">ome </w:t>
            </w:r>
            <w:r w:rsidR="00F249C3" w:rsidRPr="0018310A">
              <w:rPr>
                <w:rFonts w:ascii="Arial" w:eastAsia="Times New Roman" w:hAnsi="Arial" w:cs="Arial"/>
                <w:sz w:val="20"/>
                <w:szCs w:val="20"/>
                <w:lang w:eastAsia="en-GB"/>
              </w:rPr>
              <w:t>c</w:t>
            </w:r>
            <w:r w:rsidRPr="0018310A">
              <w:rPr>
                <w:rFonts w:ascii="Arial" w:eastAsia="Times New Roman" w:hAnsi="Arial" w:cs="Arial"/>
                <w:sz w:val="20"/>
                <w:szCs w:val="20"/>
                <w:lang w:eastAsia="en-GB"/>
              </w:rPr>
              <w:t>omposting</w:t>
            </w:r>
          </w:p>
        </w:tc>
        <w:tc>
          <w:tcPr>
            <w:tcW w:w="9779" w:type="dxa"/>
            <w:tcBorders>
              <w:top w:val="nil"/>
              <w:left w:val="nil"/>
              <w:bottom w:val="single" w:sz="6" w:space="0" w:color="auto"/>
              <w:right w:val="single" w:sz="6" w:space="0" w:color="auto"/>
            </w:tcBorders>
            <w:shd w:val="clear" w:color="auto" w:fill="auto"/>
          </w:tcPr>
          <w:p w14:paraId="607C9613" w14:textId="77777777" w:rsidR="00D01B99" w:rsidRPr="0018310A" w:rsidRDefault="004F73E2" w:rsidP="0024499A">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Promote Get Composting </w:t>
            </w:r>
            <w:r w:rsidR="004C1BE4" w:rsidRPr="007E3E1C">
              <w:rPr>
                <w:rFonts w:ascii="Arial" w:eastAsia="Times New Roman" w:hAnsi="Arial" w:cs="Arial"/>
                <w:sz w:val="20"/>
                <w:szCs w:val="20"/>
                <w:lang w:eastAsia="en-GB"/>
              </w:rPr>
              <w:t xml:space="preserve">subsidised composting </w:t>
            </w:r>
            <w:proofErr w:type="gramStart"/>
            <w:r w:rsidR="004C1BE4" w:rsidRPr="007E3E1C">
              <w:rPr>
                <w:rFonts w:ascii="Arial" w:eastAsia="Times New Roman" w:hAnsi="Arial" w:cs="Arial"/>
                <w:sz w:val="20"/>
                <w:szCs w:val="20"/>
                <w:lang w:eastAsia="en-GB"/>
              </w:rPr>
              <w:t>bins</w:t>
            </w:r>
            <w:proofErr w:type="gramEnd"/>
          </w:p>
          <w:p w14:paraId="02680B13" w14:textId="7A892530" w:rsidR="0078142A" w:rsidRPr="0018310A" w:rsidRDefault="0078142A" w:rsidP="0024499A">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Work with Incredible Edible group to promote composting</w:t>
            </w:r>
          </w:p>
        </w:tc>
        <w:tc>
          <w:tcPr>
            <w:tcW w:w="4257" w:type="dxa"/>
            <w:tcBorders>
              <w:top w:val="nil"/>
              <w:left w:val="nil"/>
              <w:bottom w:val="single" w:sz="6" w:space="0" w:color="auto"/>
              <w:right w:val="single" w:sz="6" w:space="0" w:color="auto"/>
            </w:tcBorders>
            <w:shd w:val="clear" w:color="auto" w:fill="auto"/>
          </w:tcPr>
          <w:p w14:paraId="6C7D7918" w14:textId="2712F6EA" w:rsidR="00D01B99" w:rsidRPr="0018310A" w:rsidRDefault="006F7D26"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Sell at least 350 compost bins per annum</w:t>
            </w:r>
            <w:r w:rsidR="009A4FD8" w:rsidRPr="0018310A">
              <w:rPr>
                <w:rFonts w:ascii="Arial" w:eastAsia="Times New Roman" w:hAnsi="Arial" w:cs="Arial"/>
                <w:sz w:val="20"/>
                <w:szCs w:val="20"/>
                <w:lang w:eastAsia="en-GB"/>
              </w:rPr>
              <w:t xml:space="preserve"> and reduce green waste tonnages</w:t>
            </w:r>
          </w:p>
        </w:tc>
        <w:tc>
          <w:tcPr>
            <w:tcW w:w="2689" w:type="dxa"/>
            <w:tcBorders>
              <w:top w:val="nil"/>
              <w:left w:val="nil"/>
              <w:bottom w:val="single" w:sz="6" w:space="0" w:color="auto"/>
              <w:right w:val="single" w:sz="6" w:space="0" w:color="auto"/>
            </w:tcBorders>
            <w:shd w:val="clear" w:color="auto" w:fill="auto"/>
          </w:tcPr>
          <w:p w14:paraId="288B4CB0" w14:textId="77777777" w:rsidR="00D01B99" w:rsidRPr="0018310A" w:rsidRDefault="0012204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350 bins sold 2022/23</w:t>
            </w:r>
          </w:p>
          <w:p w14:paraId="249B7978" w14:textId="0AD540DA" w:rsidR="00122048" w:rsidRPr="0018310A" w:rsidRDefault="0012204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350 bins sold 2023/24</w:t>
            </w:r>
          </w:p>
        </w:tc>
        <w:tc>
          <w:tcPr>
            <w:tcW w:w="850" w:type="dxa"/>
            <w:tcBorders>
              <w:top w:val="nil"/>
              <w:left w:val="nil"/>
              <w:bottom w:val="single" w:sz="6" w:space="0" w:color="auto"/>
              <w:right w:val="single" w:sz="6" w:space="0" w:color="auto"/>
            </w:tcBorders>
            <w:shd w:val="clear" w:color="auto" w:fill="auto"/>
          </w:tcPr>
          <w:p w14:paraId="7B8FC2C9" w14:textId="2EC69D6E" w:rsidR="00D01B99" w:rsidRPr="0018310A" w:rsidRDefault="00122048"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9F692D" w:rsidRPr="005C257E" w14:paraId="67F9BCA3"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2980CC46" w14:textId="77777777" w:rsidR="009F692D" w:rsidRPr="0018310A" w:rsidRDefault="009F692D" w:rsidP="00D01B99">
            <w:pPr>
              <w:spacing w:after="0" w:line="240" w:lineRule="auto"/>
              <w:textAlignment w:val="baseline"/>
              <w:rPr>
                <w:rFonts w:ascii="Arial" w:eastAsia="Times New Roman" w:hAnsi="Arial" w:cs="Arial"/>
                <w:sz w:val="20"/>
                <w:szCs w:val="20"/>
                <w:lang w:eastAsia="en-GB"/>
              </w:rPr>
            </w:pPr>
          </w:p>
        </w:tc>
        <w:tc>
          <w:tcPr>
            <w:tcW w:w="1558" w:type="dxa"/>
            <w:tcBorders>
              <w:top w:val="nil"/>
              <w:left w:val="nil"/>
              <w:bottom w:val="single" w:sz="6" w:space="0" w:color="auto"/>
              <w:right w:val="single" w:sz="6" w:space="0" w:color="auto"/>
            </w:tcBorders>
            <w:shd w:val="clear" w:color="auto" w:fill="auto"/>
          </w:tcPr>
          <w:p w14:paraId="5AFFCB91" w14:textId="77777777" w:rsidR="009F692D" w:rsidRPr="007E3E1C" w:rsidRDefault="009F692D" w:rsidP="009F692D">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7E3E1C">
              <w:rPr>
                <w:rFonts w:ascii="Arial" w:eastAsia="Times New Roman" w:hAnsi="Arial" w:cs="Arial"/>
                <w:sz w:val="16"/>
                <w:szCs w:val="16"/>
                <w:lang w:eastAsia="en-GB"/>
              </w:rPr>
              <w:t>Waste Reduction</w:t>
            </w:r>
          </w:p>
          <w:p w14:paraId="4D296508" w14:textId="77777777" w:rsidR="009F692D" w:rsidRPr="0018310A" w:rsidRDefault="009F692D" w:rsidP="00B01FD9">
            <w:pPr>
              <w:pStyle w:val="ListParagraph"/>
              <w:spacing w:after="0" w:line="240" w:lineRule="auto"/>
              <w:ind w:left="333"/>
              <w:textAlignment w:val="baseline"/>
              <w:rPr>
                <w:rFonts w:ascii="Arial" w:eastAsia="Times New Roman" w:hAnsi="Arial" w:cs="Arial"/>
                <w:sz w:val="16"/>
                <w:szCs w:val="16"/>
                <w:lang w:eastAsia="en-GB"/>
              </w:rPr>
            </w:pPr>
          </w:p>
        </w:tc>
        <w:tc>
          <w:tcPr>
            <w:tcW w:w="2276" w:type="dxa"/>
            <w:tcBorders>
              <w:top w:val="nil"/>
              <w:left w:val="nil"/>
              <w:bottom w:val="single" w:sz="6" w:space="0" w:color="auto"/>
              <w:right w:val="single" w:sz="6" w:space="0" w:color="auto"/>
            </w:tcBorders>
            <w:shd w:val="clear" w:color="auto" w:fill="auto"/>
          </w:tcPr>
          <w:p w14:paraId="4815C84F" w14:textId="57C80F51" w:rsidR="009F692D" w:rsidRPr="0018310A" w:rsidRDefault="0078142A" w:rsidP="00D01B99">
            <w:pPr>
              <w:spacing w:after="0" w:line="240" w:lineRule="auto"/>
              <w:ind w:left="155"/>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Reduce avoidable food waste</w:t>
            </w:r>
            <w:r w:rsidR="00763ACD" w:rsidRPr="007E3E1C">
              <w:rPr>
                <w:rFonts w:ascii="Arial" w:eastAsia="Times New Roman" w:hAnsi="Arial" w:cs="Arial"/>
                <w:sz w:val="20"/>
                <w:szCs w:val="20"/>
                <w:lang w:eastAsia="en-GB"/>
              </w:rPr>
              <w:t xml:space="preserve"> </w:t>
            </w:r>
          </w:p>
        </w:tc>
        <w:tc>
          <w:tcPr>
            <w:tcW w:w="9779" w:type="dxa"/>
            <w:tcBorders>
              <w:top w:val="nil"/>
              <w:left w:val="nil"/>
              <w:bottom w:val="single" w:sz="6" w:space="0" w:color="auto"/>
              <w:right w:val="single" w:sz="6" w:space="0" w:color="auto"/>
            </w:tcBorders>
            <w:shd w:val="clear" w:color="auto" w:fill="auto"/>
          </w:tcPr>
          <w:p w14:paraId="4DFCD133" w14:textId="6B1FA58A" w:rsidR="009F692D" w:rsidRPr="0018310A" w:rsidRDefault="00BA60AC"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The p</w:t>
            </w:r>
            <w:r w:rsidR="1C223D9F" w:rsidRPr="007E3E1C">
              <w:rPr>
                <w:rFonts w:ascii="Arial" w:eastAsia="Times New Roman" w:hAnsi="Arial" w:cs="Arial"/>
                <w:sz w:val="20"/>
                <w:szCs w:val="20"/>
                <w:lang w:eastAsia="en-GB"/>
              </w:rPr>
              <w:t>an</w:t>
            </w:r>
            <w:r w:rsidRPr="007E3E1C">
              <w:rPr>
                <w:rFonts w:ascii="Arial" w:eastAsia="Times New Roman" w:hAnsi="Arial" w:cs="Arial"/>
                <w:sz w:val="20"/>
                <w:szCs w:val="20"/>
                <w:lang w:eastAsia="en-GB"/>
              </w:rPr>
              <w:t>-</w:t>
            </w:r>
            <w:r w:rsidR="1C223D9F" w:rsidRPr="007E3E1C">
              <w:rPr>
                <w:rFonts w:ascii="Arial" w:eastAsia="Times New Roman" w:hAnsi="Arial" w:cs="Arial"/>
                <w:sz w:val="20"/>
                <w:szCs w:val="20"/>
                <w:lang w:eastAsia="en-GB"/>
              </w:rPr>
              <w:t xml:space="preserve">London </w:t>
            </w:r>
            <w:r w:rsidR="00920F94" w:rsidRPr="007E3E1C">
              <w:rPr>
                <w:rFonts w:ascii="Arial" w:eastAsia="Times New Roman" w:hAnsi="Arial" w:cs="Arial"/>
                <w:sz w:val="20"/>
                <w:szCs w:val="20"/>
                <w:lang w:eastAsia="en-GB"/>
              </w:rPr>
              <w:t xml:space="preserve">food campaign </w:t>
            </w:r>
            <w:r w:rsidRPr="007E3E1C">
              <w:rPr>
                <w:rFonts w:ascii="Arial" w:eastAsia="Times New Roman" w:hAnsi="Arial" w:cs="Arial"/>
                <w:sz w:val="20"/>
                <w:szCs w:val="20"/>
                <w:lang w:eastAsia="en-GB"/>
              </w:rPr>
              <w:t xml:space="preserve">group has </w:t>
            </w:r>
            <w:r w:rsidR="1C223D9F" w:rsidRPr="007E3E1C">
              <w:rPr>
                <w:rFonts w:ascii="Arial" w:eastAsia="Times New Roman" w:hAnsi="Arial" w:cs="Arial"/>
                <w:sz w:val="20"/>
                <w:szCs w:val="20"/>
                <w:lang w:eastAsia="en-GB"/>
              </w:rPr>
              <w:t>carried</w:t>
            </w:r>
            <w:r w:rsidRPr="007E3E1C">
              <w:rPr>
                <w:rFonts w:ascii="Arial" w:eastAsia="Times New Roman" w:hAnsi="Arial" w:cs="Arial"/>
                <w:sz w:val="20"/>
                <w:szCs w:val="20"/>
                <w:lang w:eastAsia="en-GB"/>
              </w:rPr>
              <w:t xml:space="preserve"> out</w:t>
            </w:r>
            <w:r w:rsidR="1C223D9F" w:rsidRPr="007E3E1C">
              <w:rPr>
                <w:rFonts w:ascii="Arial" w:eastAsia="Times New Roman" w:hAnsi="Arial" w:cs="Arial"/>
                <w:sz w:val="20"/>
                <w:szCs w:val="20"/>
                <w:lang w:eastAsia="en-GB"/>
              </w:rPr>
              <w:t xml:space="preserve"> research to set out a communications campaign to reduce food waste and meat /dairy consumption</w:t>
            </w:r>
            <w:r w:rsidR="7B74B037" w:rsidRPr="007E3E1C">
              <w:rPr>
                <w:rFonts w:ascii="Arial" w:eastAsia="Times New Roman" w:hAnsi="Arial" w:cs="Arial"/>
                <w:sz w:val="20"/>
                <w:szCs w:val="20"/>
                <w:lang w:eastAsia="en-GB"/>
              </w:rPr>
              <w:t xml:space="preserve"> in London households. </w:t>
            </w:r>
            <w:r w:rsidR="007D26DC" w:rsidRPr="007E3E1C">
              <w:rPr>
                <w:rFonts w:ascii="Arial" w:eastAsia="Times New Roman" w:hAnsi="Arial" w:cs="Arial"/>
                <w:sz w:val="20"/>
                <w:szCs w:val="20"/>
                <w:lang w:eastAsia="en-GB"/>
              </w:rPr>
              <w:t xml:space="preserve">Lambeth is part of the </w:t>
            </w:r>
            <w:r w:rsidR="701FE641" w:rsidRPr="007E3E1C">
              <w:rPr>
                <w:rFonts w:ascii="Arial" w:eastAsia="Times New Roman" w:hAnsi="Arial" w:cs="Arial"/>
                <w:sz w:val="20"/>
                <w:szCs w:val="20"/>
                <w:lang w:eastAsia="en-GB"/>
              </w:rPr>
              <w:t>P</w:t>
            </w:r>
            <w:r w:rsidR="007D26DC" w:rsidRPr="007E3E1C">
              <w:rPr>
                <w:rFonts w:ascii="Arial" w:eastAsia="Times New Roman" w:hAnsi="Arial" w:cs="Arial"/>
                <w:sz w:val="20"/>
                <w:szCs w:val="20"/>
                <w:lang w:eastAsia="en-GB"/>
              </w:rPr>
              <w:t xml:space="preserve">an-London </w:t>
            </w:r>
            <w:r w:rsidR="00E27377" w:rsidRPr="007E3E1C">
              <w:rPr>
                <w:rFonts w:ascii="Arial" w:eastAsia="Times New Roman" w:hAnsi="Arial" w:cs="Arial"/>
                <w:sz w:val="20"/>
                <w:szCs w:val="20"/>
                <w:lang w:eastAsia="en-GB"/>
              </w:rPr>
              <w:t xml:space="preserve">Food waste </w:t>
            </w:r>
            <w:r w:rsidR="10CC3DC5" w:rsidRPr="007E3E1C">
              <w:rPr>
                <w:rFonts w:ascii="Arial" w:eastAsia="Times New Roman" w:hAnsi="Arial" w:cs="Arial"/>
                <w:sz w:val="20"/>
                <w:szCs w:val="20"/>
                <w:lang w:eastAsia="en-GB"/>
              </w:rPr>
              <w:t>group</w:t>
            </w:r>
            <w:r w:rsidR="00100C40" w:rsidRPr="007E3E1C">
              <w:rPr>
                <w:rFonts w:ascii="Arial" w:eastAsia="Times New Roman" w:hAnsi="Arial" w:cs="Arial"/>
                <w:sz w:val="20"/>
                <w:szCs w:val="20"/>
                <w:lang w:eastAsia="en-GB"/>
              </w:rPr>
              <w:t xml:space="preserve"> and recently promoted the campaign</w:t>
            </w:r>
            <w:r w:rsidR="0018310A" w:rsidRPr="007E3E1C">
              <w:rPr>
                <w:rFonts w:ascii="Arial" w:eastAsia="Times New Roman" w:hAnsi="Arial" w:cs="Arial"/>
                <w:sz w:val="20"/>
                <w:szCs w:val="20"/>
                <w:lang w:eastAsia="en-GB"/>
              </w:rPr>
              <w:t>.</w:t>
            </w:r>
          </w:p>
          <w:p w14:paraId="4A5A5289" w14:textId="14021C66" w:rsidR="00CF54AE" w:rsidRPr="0018310A" w:rsidRDefault="00CF54AE"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There will be an invite for residents who do not currently </w:t>
            </w:r>
            <w:r w:rsidR="00100C40" w:rsidRPr="007E3E1C">
              <w:rPr>
                <w:rFonts w:ascii="Arial" w:eastAsia="Times New Roman" w:hAnsi="Arial" w:cs="Arial"/>
                <w:sz w:val="20"/>
                <w:szCs w:val="20"/>
                <w:lang w:eastAsia="en-GB"/>
              </w:rPr>
              <w:t xml:space="preserve">use the food waste service to take this up accompanied by information on how to avoid wasting food </w:t>
            </w:r>
            <w:r w:rsidR="0018310A" w:rsidRPr="007E3E1C">
              <w:rPr>
                <w:rFonts w:ascii="Arial" w:eastAsia="Times New Roman" w:hAnsi="Arial" w:cs="Arial"/>
                <w:sz w:val="20"/>
                <w:szCs w:val="20"/>
                <w:lang w:eastAsia="en-GB"/>
              </w:rPr>
              <w:t>.</w:t>
            </w:r>
          </w:p>
          <w:p w14:paraId="06B267D4" w14:textId="446ABDB6" w:rsidR="00CB4D72" w:rsidRPr="0018310A" w:rsidRDefault="00CB4D72" w:rsidP="00CF29F7">
            <w:pPr>
              <w:spacing w:after="0" w:line="240" w:lineRule="auto"/>
              <w:textAlignment w:val="baseline"/>
              <w:rPr>
                <w:rFonts w:ascii="Arial" w:eastAsia="Times New Roman" w:hAnsi="Arial" w:cs="Arial"/>
                <w:sz w:val="20"/>
                <w:szCs w:val="20"/>
                <w:lang w:eastAsia="en-GB"/>
              </w:rPr>
            </w:pPr>
          </w:p>
        </w:tc>
        <w:tc>
          <w:tcPr>
            <w:tcW w:w="4257" w:type="dxa"/>
            <w:tcBorders>
              <w:top w:val="nil"/>
              <w:left w:val="nil"/>
              <w:bottom w:val="single" w:sz="6" w:space="0" w:color="auto"/>
              <w:right w:val="single" w:sz="6" w:space="0" w:color="auto"/>
            </w:tcBorders>
            <w:shd w:val="clear" w:color="auto" w:fill="auto"/>
          </w:tcPr>
          <w:p w14:paraId="0545DD6D" w14:textId="647F75B4" w:rsidR="009F692D" w:rsidRPr="0018310A" w:rsidRDefault="00723AB9"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Reduction In avoidable food waste</w:t>
            </w:r>
          </w:p>
        </w:tc>
        <w:tc>
          <w:tcPr>
            <w:tcW w:w="2689" w:type="dxa"/>
            <w:tcBorders>
              <w:top w:val="nil"/>
              <w:left w:val="nil"/>
              <w:bottom w:val="single" w:sz="6" w:space="0" w:color="auto"/>
              <w:right w:val="single" w:sz="6" w:space="0" w:color="auto"/>
            </w:tcBorders>
            <w:shd w:val="clear" w:color="auto" w:fill="auto"/>
          </w:tcPr>
          <w:p w14:paraId="644C54EB" w14:textId="14B8CC4C" w:rsidR="009F692D" w:rsidRPr="0018310A" w:rsidRDefault="00541DFB"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2023</w:t>
            </w:r>
            <w:r w:rsidR="00100C40" w:rsidRPr="0018310A">
              <w:rPr>
                <w:rFonts w:ascii="Arial" w:eastAsia="Times New Roman" w:hAnsi="Arial" w:cs="Arial"/>
                <w:sz w:val="20"/>
                <w:szCs w:val="20"/>
                <w:lang w:eastAsia="en-GB"/>
              </w:rPr>
              <w:t>/</w:t>
            </w:r>
            <w:r w:rsidR="00100C40" w:rsidRPr="007E3E1C">
              <w:rPr>
                <w:rFonts w:ascii="Arial" w:eastAsia="Times New Roman" w:hAnsi="Arial" w:cs="Arial"/>
                <w:sz w:val="20"/>
                <w:szCs w:val="20"/>
                <w:lang w:eastAsia="en-GB"/>
              </w:rPr>
              <w:t>24</w:t>
            </w:r>
          </w:p>
        </w:tc>
        <w:tc>
          <w:tcPr>
            <w:tcW w:w="850" w:type="dxa"/>
            <w:tcBorders>
              <w:top w:val="nil"/>
              <w:left w:val="nil"/>
              <w:bottom w:val="single" w:sz="6" w:space="0" w:color="auto"/>
              <w:right w:val="single" w:sz="6" w:space="0" w:color="auto"/>
            </w:tcBorders>
            <w:shd w:val="clear" w:color="auto" w:fill="auto"/>
          </w:tcPr>
          <w:p w14:paraId="5F62AFA9" w14:textId="77777777" w:rsidR="009F692D" w:rsidRPr="0018310A" w:rsidRDefault="009F692D" w:rsidP="00D01B99">
            <w:pPr>
              <w:spacing w:after="0" w:line="240" w:lineRule="auto"/>
              <w:textAlignment w:val="baseline"/>
              <w:rPr>
                <w:rFonts w:ascii="Arial" w:eastAsia="Times New Roman" w:hAnsi="Arial" w:cs="Arial"/>
                <w:sz w:val="20"/>
                <w:szCs w:val="20"/>
                <w:lang w:eastAsia="en-GB"/>
              </w:rPr>
            </w:pPr>
          </w:p>
        </w:tc>
      </w:tr>
      <w:tr w:rsidR="00D01B99" w:rsidRPr="005C257E" w14:paraId="56F79C75" w14:textId="77777777" w:rsidTr="0035018A">
        <w:trPr>
          <w:trHeight w:val="300"/>
        </w:trPr>
        <w:tc>
          <w:tcPr>
            <w:tcW w:w="988" w:type="dxa"/>
            <w:tcBorders>
              <w:top w:val="nil"/>
              <w:left w:val="single" w:sz="6" w:space="0" w:color="auto"/>
              <w:bottom w:val="single" w:sz="6" w:space="0" w:color="auto"/>
              <w:right w:val="single" w:sz="6" w:space="0" w:color="auto"/>
            </w:tcBorders>
            <w:shd w:val="clear" w:color="auto" w:fill="auto"/>
          </w:tcPr>
          <w:p w14:paraId="45F1402E" w14:textId="2C78231B"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6</w:t>
            </w:r>
          </w:p>
        </w:tc>
        <w:tc>
          <w:tcPr>
            <w:tcW w:w="1558" w:type="dxa"/>
            <w:tcBorders>
              <w:top w:val="nil"/>
              <w:left w:val="nil"/>
              <w:bottom w:val="single" w:sz="6" w:space="0" w:color="auto"/>
              <w:right w:val="single" w:sz="6" w:space="0" w:color="auto"/>
            </w:tcBorders>
            <w:shd w:val="clear" w:color="auto" w:fill="auto"/>
          </w:tcPr>
          <w:p w14:paraId="6936734A" w14:textId="77777777" w:rsidR="00122048" w:rsidRPr="0018310A" w:rsidRDefault="00122048" w:rsidP="00122048">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5337F316" w14:textId="12356BB3"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6" w:space="0" w:color="auto"/>
              <w:right w:val="single" w:sz="6" w:space="0" w:color="auto"/>
            </w:tcBorders>
            <w:shd w:val="clear" w:color="auto" w:fill="auto"/>
          </w:tcPr>
          <w:p w14:paraId="24756CAF" w14:textId="5200029D" w:rsidR="00D01B99" w:rsidRPr="0018310A" w:rsidRDefault="00122048"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Promote reusable nappies</w:t>
            </w:r>
          </w:p>
        </w:tc>
        <w:tc>
          <w:tcPr>
            <w:tcW w:w="9779" w:type="dxa"/>
            <w:tcBorders>
              <w:top w:val="nil"/>
              <w:left w:val="nil"/>
              <w:bottom w:val="single" w:sz="6" w:space="0" w:color="auto"/>
              <w:right w:val="single" w:sz="6" w:space="0" w:color="auto"/>
            </w:tcBorders>
            <w:shd w:val="clear" w:color="auto" w:fill="auto"/>
          </w:tcPr>
          <w:p w14:paraId="47D7394F" w14:textId="3BE61CEA" w:rsidR="00D01B99" w:rsidRPr="0018310A" w:rsidRDefault="00194BF0"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Negot</w:t>
            </w:r>
            <w:r w:rsidR="004070CE" w:rsidRPr="0018310A">
              <w:rPr>
                <w:rFonts w:ascii="Arial" w:eastAsia="Times New Roman" w:hAnsi="Arial" w:cs="Arial"/>
                <w:sz w:val="20"/>
                <w:szCs w:val="20"/>
                <w:lang w:eastAsia="en-GB"/>
              </w:rPr>
              <w:t>i</w:t>
            </w:r>
            <w:r w:rsidRPr="0018310A">
              <w:rPr>
                <w:rFonts w:ascii="Arial" w:eastAsia="Times New Roman" w:hAnsi="Arial" w:cs="Arial"/>
                <w:sz w:val="20"/>
                <w:szCs w:val="20"/>
                <w:lang w:eastAsia="en-GB"/>
              </w:rPr>
              <w:t xml:space="preserve">ate </w:t>
            </w:r>
            <w:r w:rsidR="00B2717B" w:rsidRPr="0018310A">
              <w:rPr>
                <w:rFonts w:ascii="Arial" w:eastAsia="Times New Roman" w:hAnsi="Arial" w:cs="Arial"/>
                <w:sz w:val="20"/>
                <w:szCs w:val="20"/>
                <w:lang w:eastAsia="en-GB"/>
              </w:rPr>
              <w:t xml:space="preserve">new </w:t>
            </w:r>
            <w:r w:rsidR="00122048" w:rsidRPr="0018310A">
              <w:rPr>
                <w:rFonts w:ascii="Arial" w:eastAsia="Times New Roman" w:hAnsi="Arial" w:cs="Arial"/>
                <w:sz w:val="20"/>
                <w:szCs w:val="20"/>
                <w:lang w:eastAsia="en-GB"/>
              </w:rPr>
              <w:t xml:space="preserve">contract </w:t>
            </w:r>
            <w:r w:rsidR="00B2717B" w:rsidRPr="0018310A">
              <w:rPr>
                <w:rFonts w:ascii="Arial" w:eastAsia="Times New Roman" w:hAnsi="Arial" w:cs="Arial"/>
                <w:sz w:val="20"/>
                <w:szCs w:val="20"/>
                <w:lang w:eastAsia="en-GB"/>
              </w:rPr>
              <w:t xml:space="preserve">to start in </w:t>
            </w:r>
            <w:r w:rsidR="00122048" w:rsidRPr="0018310A">
              <w:rPr>
                <w:rFonts w:ascii="Arial" w:eastAsia="Times New Roman" w:hAnsi="Arial" w:cs="Arial"/>
                <w:sz w:val="20"/>
                <w:szCs w:val="20"/>
                <w:lang w:eastAsia="en-GB"/>
              </w:rPr>
              <w:t>2022/23</w:t>
            </w:r>
          </w:p>
        </w:tc>
        <w:tc>
          <w:tcPr>
            <w:tcW w:w="4257" w:type="dxa"/>
            <w:tcBorders>
              <w:top w:val="nil"/>
              <w:left w:val="nil"/>
              <w:bottom w:val="single" w:sz="6" w:space="0" w:color="auto"/>
              <w:right w:val="single" w:sz="6" w:space="0" w:color="auto"/>
            </w:tcBorders>
            <w:shd w:val="clear" w:color="auto" w:fill="auto"/>
          </w:tcPr>
          <w:p w14:paraId="26BE6D55" w14:textId="02B3686D" w:rsidR="00D01B99" w:rsidRPr="0018310A" w:rsidRDefault="00122048"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200 vouchers distributed per year</w:t>
            </w:r>
            <w:r w:rsidR="001077B4" w:rsidRPr="0018310A">
              <w:rPr>
                <w:rFonts w:ascii="Arial" w:eastAsia="Times New Roman" w:hAnsi="Arial" w:cs="Arial"/>
                <w:sz w:val="20"/>
                <w:szCs w:val="20"/>
                <w:lang w:eastAsia="en-GB"/>
              </w:rPr>
              <w:t>, reducing nappies going into residual stream</w:t>
            </w:r>
          </w:p>
        </w:tc>
        <w:tc>
          <w:tcPr>
            <w:tcW w:w="2689" w:type="dxa"/>
            <w:tcBorders>
              <w:top w:val="nil"/>
              <w:left w:val="nil"/>
              <w:bottom w:val="single" w:sz="6" w:space="0" w:color="auto"/>
              <w:right w:val="single" w:sz="6" w:space="0" w:color="auto"/>
            </w:tcBorders>
            <w:shd w:val="clear" w:color="auto" w:fill="auto"/>
          </w:tcPr>
          <w:p w14:paraId="048614B3" w14:textId="77777777" w:rsidR="00D01B99" w:rsidRPr="0018310A" w:rsidRDefault="0012204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200 vouchers distributed 2022/23</w:t>
            </w:r>
          </w:p>
          <w:p w14:paraId="7275235A" w14:textId="13D98EFC" w:rsidR="00122048" w:rsidRPr="0018310A" w:rsidRDefault="0012204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200 vouchers distributed 2023/34</w:t>
            </w:r>
          </w:p>
        </w:tc>
        <w:tc>
          <w:tcPr>
            <w:tcW w:w="850" w:type="dxa"/>
            <w:tcBorders>
              <w:top w:val="nil"/>
              <w:left w:val="nil"/>
              <w:bottom w:val="single" w:sz="6" w:space="0" w:color="auto"/>
              <w:right w:val="single" w:sz="6" w:space="0" w:color="auto"/>
            </w:tcBorders>
            <w:shd w:val="clear" w:color="auto" w:fill="auto"/>
          </w:tcPr>
          <w:p w14:paraId="12DA2CDC" w14:textId="64438C70" w:rsidR="00D01B99" w:rsidRPr="0018310A" w:rsidRDefault="00122048"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01B99" w:rsidRPr="005C257E" w14:paraId="0B8B275E" w14:textId="77777777" w:rsidTr="0035018A">
        <w:trPr>
          <w:trHeight w:val="91"/>
        </w:trPr>
        <w:tc>
          <w:tcPr>
            <w:tcW w:w="988" w:type="dxa"/>
            <w:tcBorders>
              <w:top w:val="nil"/>
              <w:left w:val="single" w:sz="6" w:space="0" w:color="auto"/>
              <w:bottom w:val="single" w:sz="4" w:space="0" w:color="auto"/>
              <w:right w:val="single" w:sz="6" w:space="0" w:color="auto"/>
            </w:tcBorders>
            <w:shd w:val="clear" w:color="auto" w:fill="auto"/>
          </w:tcPr>
          <w:p w14:paraId="743A189B" w14:textId="03C64809" w:rsidR="00D01B99"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7</w:t>
            </w:r>
          </w:p>
        </w:tc>
        <w:tc>
          <w:tcPr>
            <w:tcW w:w="1558" w:type="dxa"/>
            <w:tcBorders>
              <w:top w:val="nil"/>
              <w:left w:val="nil"/>
              <w:bottom w:val="single" w:sz="4" w:space="0" w:color="auto"/>
              <w:right w:val="single" w:sz="6" w:space="0" w:color="auto"/>
            </w:tcBorders>
            <w:shd w:val="clear" w:color="auto" w:fill="auto"/>
          </w:tcPr>
          <w:p w14:paraId="7FE78B68" w14:textId="77777777" w:rsidR="00722E89" w:rsidRPr="0018310A" w:rsidRDefault="00722E89" w:rsidP="00722E89">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73CEE5EC" w14:textId="5057FCC8" w:rsidR="00D01B99" w:rsidRPr="0018310A" w:rsidRDefault="00D01B99" w:rsidP="00D01B99">
            <w:pPr>
              <w:spacing w:after="0" w:line="240" w:lineRule="auto"/>
              <w:textAlignment w:val="baseline"/>
              <w:rPr>
                <w:rFonts w:ascii="Arial" w:eastAsia="Times New Roman" w:hAnsi="Arial" w:cs="Arial"/>
                <w:sz w:val="20"/>
                <w:szCs w:val="20"/>
                <w:lang w:eastAsia="en-GB"/>
              </w:rPr>
            </w:pPr>
          </w:p>
        </w:tc>
        <w:tc>
          <w:tcPr>
            <w:tcW w:w="2276" w:type="dxa"/>
            <w:tcBorders>
              <w:top w:val="nil"/>
              <w:left w:val="nil"/>
              <w:bottom w:val="single" w:sz="4" w:space="0" w:color="auto"/>
              <w:right w:val="single" w:sz="6" w:space="0" w:color="auto"/>
            </w:tcBorders>
            <w:shd w:val="clear" w:color="auto" w:fill="auto"/>
          </w:tcPr>
          <w:p w14:paraId="63577310" w14:textId="2CEF6A9B" w:rsidR="00D01B99" w:rsidRPr="0018310A" w:rsidRDefault="007A3E45"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Support </w:t>
            </w:r>
            <w:r w:rsidR="006D3126" w:rsidRPr="0018310A">
              <w:rPr>
                <w:rFonts w:ascii="Arial" w:eastAsia="Times New Roman" w:hAnsi="Arial" w:cs="Arial"/>
                <w:sz w:val="20"/>
                <w:szCs w:val="20"/>
                <w:lang w:eastAsia="en-GB"/>
              </w:rPr>
              <w:t>refresh of WRWA Waste Management Policy</w:t>
            </w:r>
          </w:p>
        </w:tc>
        <w:tc>
          <w:tcPr>
            <w:tcW w:w="9779" w:type="dxa"/>
            <w:tcBorders>
              <w:top w:val="nil"/>
              <w:left w:val="nil"/>
              <w:bottom w:val="single" w:sz="4" w:space="0" w:color="auto"/>
              <w:right w:val="single" w:sz="6" w:space="0" w:color="auto"/>
            </w:tcBorders>
            <w:shd w:val="clear" w:color="auto" w:fill="auto"/>
          </w:tcPr>
          <w:p w14:paraId="3594C6C9" w14:textId="77777777" w:rsidR="00D473A0" w:rsidRPr="0018310A" w:rsidRDefault="006D3126" w:rsidP="00892363">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Attend meetings of Technical Officers and Members to discuss and shape WRWA strategy and </w:t>
            </w:r>
            <w:proofErr w:type="gramStart"/>
            <w:r w:rsidRPr="0018310A">
              <w:rPr>
                <w:rFonts w:ascii="Arial" w:eastAsia="Times New Roman" w:hAnsi="Arial" w:cs="Arial"/>
                <w:sz w:val="20"/>
                <w:szCs w:val="20"/>
                <w:lang w:eastAsia="en-GB"/>
              </w:rPr>
              <w:t>policy</w:t>
            </w:r>
            <w:proofErr w:type="gramEnd"/>
          </w:p>
          <w:p w14:paraId="3B1CBA62" w14:textId="77777777" w:rsidR="006D3126" w:rsidRPr="0018310A" w:rsidRDefault="006D3126" w:rsidP="00892363">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Maintain </w:t>
            </w:r>
            <w:r w:rsidR="00AC4F1D" w:rsidRPr="0018310A">
              <w:rPr>
                <w:rFonts w:ascii="Arial" w:eastAsia="Times New Roman" w:hAnsi="Arial" w:cs="Arial"/>
                <w:sz w:val="20"/>
                <w:szCs w:val="20"/>
                <w:lang w:eastAsia="en-GB"/>
              </w:rPr>
              <w:t xml:space="preserve">strategic objectives to move waste up the waste hierarchy and continue to minimise </w:t>
            </w:r>
            <w:proofErr w:type="gramStart"/>
            <w:r w:rsidR="00AC4F1D" w:rsidRPr="0018310A">
              <w:rPr>
                <w:rFonts w:ascii="Arial" w:eastAsia="Times New Roman" w:hAnsi="Arial" w:cs="Arial"/>
                <w:sz w:val="20"/>
                <w:szCs w:val="20"/>
                <w:lang w:eastAsia="en-GB"/>
              </w:rPr>
              <w:t>waste</w:t>
            </w:r>
            <w:proofErr w:type="gramEnd"/>
          </w:p>
          <w:p w14:paraId="2CE60F0C" w14:textId="0B1A1267" w:rsidR="00AC4F1D" w:rsidRPr="0018310A" w:rsidRDefault="00AC4F1D" w:rsidP="00892363">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A refresh of the Waste Management Policy is expected in 202</w:t>
            </w:r>
            <w:r w:rsidR="63F610E6" w:rsidRPr="0018310A">
              <w:rPr>
                <w:rFonts w:ascii="Arial" w:eastAsia="Times New Roman" w:hAnsi="Arial" w:cs="Arial"/>
                <w:sz w:val="20"/>
                <w:szCs w:val="20"/>
                <w:lang w:eastAsia="en-GB"/>
              </w:rPr>
              <w:t>3/24</w:t>
            </w:r>
          </w:p>
        </w:tc>
        <w:tc>
          <w:tcPr>
            <w:tcW w:w="4257" w:type="dxa"/>
            <w:tcBorders>
              <w:top w:val="nil"/>
              <w:left w:val="nil"/>
              <w:bottom w:val="single" w:sz="4" w:space="0" w:color="auto"/>
              <w:right w:val="single" w:sz="6" w:space="0" w:color="auto"/>
            </w:tcBorders>
            <w:shd w:val="clear" w:color="auto" w:fill="auto"/>
          </w:tcPr>
          <w:p w14:paraId="10DBF7DC" w14:textId="7B6C08E5" w:rsidR="00D01B99" w:rsidRPr="0018310A" w:rsidRDefault="004D3133">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Targets for recycling, waste reduction and reuse will be set as part of Joint Waste Strategy development, in conformity with London Environment Strategy and Government policy.</w:t>
            </w:r>
          </w:p>
        </w:tc>
        <w:tc>
          <w:tcPr>
            <w:tcW w:w="2689" w:type="dxa"/>
            <w:tcBorders>
              <w:top w:val="nil"/>
              <w:left w:val="nil"/>
              <w:bottom w:val="single" w:sz="4" w:space="0" w:color="auto"/>
              <w:right w:val="single" w:sz="6" w:space="0" w:color="auto"/>
            </w:tcBorders>
            <w:shd w:val="clear" w:color="auto" w:fill="auto"/>
          </w:tcPr>
          <w:p w14:paraId="61C064BF" w14:textId="3198EA40" w:rsidR="00D01B99" w:rsidRPr="0018310A" w:rsidRDefault="00905694">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Joint Strategy development to commence in early 2023 with estimated timeframe of 12-18 months for completion</w:t>
            </w:r>
          </w:p>
        </w:tc>
        <w:tc>
          <w:tcPr>
            <w:tcW w:w="850" w:type="dxa"/>
            <w:tcBorders>
              <w:top w:val="nil"/>
              <w:left w:val="nil"/>
              <w:bottom w:val="single" w:sz="4" w:space="0" w:color="auto"/>
              <w:right w:val="single" w:sz="6" w:space="0" w:color="auto"/>
            </w:tcBorders>
            <w:shd w:val="clear" w:color="auto" w:fill="auto"/>
          </w:tcPr>
          <w:p w14:paraId="2CE5EB93" w14:textId="795CF12B" w:rsidR="00D01B99" w:rsidRPr="0018310A" w:rsidRDefault="00AC4F1D"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WDA</w:t>
            </w:r>
            <w:r w:rsidR="00905694" w:rsidRPr="0018310A">
              <w:rPr>
                <w:rFonts w:ascii="Arial" w:eastAsia="Times New Roman" w:hAnsi="Arial" w:cs="Arial"/>
                <w:sz w:val="20"/>
                <w:szCs w:val="20"/>
                <w:lang w:eastAsia="en-GB"/>
              </w:rPr>
              <w:t>/</w:t>
            </w:r>
            <w:r w:rsidRPr="0018310A">
              <w:rPr>
                <w:rFonts w:ascii="Arial" w:eastAsia="Times New Roman" w:hAnsi="Arial" w:cs="Arial"/>
                <w:sz w:val="20"/>
                <w:szCs w:val="20"/>
                <w:lang w:eastAsia="en-GB"/>
              </w:rPr>
              <w:t>WDA</w:t>
            </w:r>
          </w:p>
        </w:tc>
      </w:tr>
      <w:tr w:rsidR="00A2103C" w:rsidRPr="005C257E" w14:paraId="4B87CA3D"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063A7C0" w14:textId="477E689E" w:rsidR="00A2103C" w:rsidRPr="0018310A" w:rsidRDefault="00FD06F5" w:rsidP="00A2103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8</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F46EA77" w14:textId="77777777" w:rsidR="00A2103C" w:rsidRPr="0018310A" w:rsidRDefault="00A2103C" w:rsidP="00A2103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0A272F8B" w14:textId="77777777" w:rsidR="00A2103C" w:rsidRPr="0018310A" w:rsidRDefault="00A2103C" w:rsidP="00A2103C">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C57A338" w14:textId="2326D22D" w:rsidR="00A2103C" w:rsidRPr="0018310A" w:rsidRDefault="00A2103C" w:rsidP="00A2103C">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WRWA’s educational programme and resources for schools and residents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7FE7A959" w14:textId="77777777" w:rsidR="00A2103C" w:rsidRPr="0018310A" w:rsidRDefault="00A2103C" w:rsidP="00A2103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Lambeth Council will continue to support and promote this </w:t>
            </w:r>
            <w:proofErr w:type="gramStart"/>
            <w:r w:rsidRPr="0018310A">
              <w:rPr>
                <w:rFonts w:ascii="Arial" w:eastAsia="Times New Roman" w:hAnsi="Arial" w:cs="Arial"/>
                <w:sz w:val="20"/>
                <w:szCs w:val="20"/>
                <w:lang w:eastAsia="en-GB"/>
              </w:rPr>
              <w:t>programme</w:t>
            </w:r>
            <w:proofErr w:type="gramEnd"/>
          </w:p>
          <w:p w14:paraId="26EFA122" w14:textId="0E62C3D7" w:rsidR="00A2103C" w:rsidRPr="0018310A" w:rsidRDefault="00A2103C" w:rsidP="00A2103C">
            <w:pPr>
              <w:pStyle w:val="ListParagraph"/>
              <w:numPr>
                <w:ilvl w:val="0"/>
                <w:numId w:val="8"/>
              </w:numPr>
              <w:spacing w:after="0" w:line="240" w:lineRule="auto"/>
              <w:ind w:left="277" w:hanging="142"/>
              <w:textAlignment w:val="baseline"/>
              <w:rPr>
                <w:rFonts w:ascii="Arial" w:eastAsia="Times New Roman" w:hAnsi="Arial" w:cs="Arial"/>
                <w:iCs/>
                <w:sz w:val="20"/>
                <w:szCs w:val="20"/>
                <w:lang w:eastAsia="en-GB"/>
              </w:rPr>
            </w:pPr>
            <w:r w:rsidRPr="0018310A">
              <w:rPr>
                <w:rFonts w:ascii="Arial" w:eastAsia="Times New Roman" w:hAnsi="Arial" w:cs="Arial"/>
                <w:iCs/>
                <w:sz w:val="20"/>
                <w:szCs w:val="20"/>
                <w:lang w:eastAsia="en-GB"/>
              </w:rPr>
              <w:t>Tours</w:t>
            </w:r>
          </w:p>
          <w:p w14:paraId="0E3204C6" w14:textId="7DFFCAF8" w:rsidR="00A2103C" w:rsidRPr="0018310A" w:rsidRDefault="00A2103C" w:rsidP="00A2103C">
            <w:pPr>
              <w:pStyle w:val="ListParagraph"/>
              <w:numPr>
                <w:ilvl w:val="0"/>
                <w:numId w:val="8"/>
              </w:numPr>
              <w:spacing w:after="0" w:line="240" w:lineRule="auto"/>
              <w:ind w:left="277" w:hanging="142"/>
              <w:textAlignment w:val="baseline"/>
              <w:rPr>
                <w:rFonts w:ascii="Arial" w:eastAsia="Times New Roman" w:hAnsi="Arial" w:cs="Arial"/>
                <w:iCs/>
                <w:sz w:val="20"/>
                <w:szCs w:val="20"/>
                <w:lang w:eastAsia="en-GB"/>
              </w:rPr>
            </w:pPr>
            <w:r w:rsidRPr="0018310A">
              <w:rPr>
                <w:rFonts w:ascii="Arial" w:eastAsia="Times New Roman" w:hAnsi="Arial" w:cs="Arial"/>
                <w:iCs/>
                <w:sz w:val="20"/>
                <w:szCs w:val="20"/>
                <w:lang w:eastAsia="en-GB"/>
              </w:rPr>
              <w:t>Plans for schools</w:t>
            </w:r>
          </w:p>
          <w:p w14:paraId="691D5447" w14:textId="6B45A8C4" w:rsidR="00A2103C" w:rsidRPr="0018310A" w:rsidRDefault="00A2103C" w:rsidP="00A2103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iCs/>
                <w:sz w:val="20"/>
                <w:szCs w:val="20"/>
                <w:lang w:eastAsia="en-GB"/>
              </w:rPr>
              <w:t>Other</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25371A8C" w14:textId="246DEBAE" w:rsidR="00A2103C" w:rsidRPr="0018310A" w:rsidRDefault="00470F3E" w:rsidP="0065614A">
            <w:pPr>
              <w:pStyle w:val="ListParagraph"/>
              <w:spacing w:after="0" w:line="240" w:lineRule="auto"/>
              <w:ind w:left="28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Completed school visits and community visits as per annual programme (</w:t>
            </w:r>
            <w:r w:rsidR="00B30EA7" w:rsidRPr="0018310A">
              <w:rPr>
                <w:rFonts w:ascii="Arial" w:eastAsia="Times New Roman" w:hAnsi="Arial" w:cs="Arial"/>
                <w:sz w:val="20"/>
                <w:szCs w:val="20"/>
                <w:lang w:eastAsia="en-GB"/>
              </w:rPr>
              <w:t xml:space="preserve">full details in </w:t>
            </w:r>
            <w:r w:rsidRPr="0018310A">
              <w:rPr>
                <w:rFonts w:ascii="Arial" w:eastAsia="Times New Roman" w:hAnsi="Arial" w:cs="Arial"/>
                <w:sz w:val="20"/>
                <w:szCs w:val="20"/>
                <w:lang w:eastAsia="en-GB"/>
              </w:rPr>
              <w:t>WRWA Annual Report)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E023A7C" w14:textId="5FC52455" w:rsidR="00A2103C" w:rsidRPr="0018310A" w:rsidRDefault="009A159F">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Annually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8A87C7" w14:textId="54CF11C4" w:rsidR="00A2103C" w:rsidRPr="0018310A" w:rsidRDefault="00A2103C" w:rsidP="00A2103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WDA</w:t>
            </w:r>
          </w:p>
        </w:tc>
      </w:tr>
      <w:tr w:rsidR="00D473A0" w:rsidRPr="005C257E" w14:paraId="74C70410"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4E55EA0" w14:textId="598A04F6" w:rsidR="00D473A0"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9</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47234DB" w14:textId="77777777" w:rsidR="00A2103C" w:rsidRPr="0018310A" w:rsidRDefault="00A2103C" w:rsidP="00A2103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p w14:paraId="6E6BE069" w14:textId="77777777" w:rsidR="00D473A0" w:rsidRPr="0018310A" w:rsidRDefault="00D473A0" w:rsidP="00D01B99">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B8D1681" w14:textId="4B3FB02A" w:rsidR="00D473A0" w:rsidRPr="0018310A" w:rsidRDefault="00AD77F2" w:rsidP="00AD77F2">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WRWA’s Reuse and ReWork services at Smuggler’s Way</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53EC0A5A" w14:textId="77777777" w:rsidR="00D473A0" w:rsidRPr="0018310A" w:rsidRDefault="00AD77F2"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These facilities promote behaviour change and divert items from residual waste streams for </w:t>
            </w:r>
            <w:proofErr w:type="gramStart"/>
            <w:r w:rsidRPr="0018310A">
              <w:rPr>
                <w:rFonts w:ascii="Arial" w:eastAsia="Times New Roman" w:hAnsi="Arial" w:cs="Arial"/>
                <w:sz w:val="20"/>
                <w:szCs w:val="20"/>
                <w:lang w:eastAsia="en-GB"/>
              </w:rPr>
              <w:t>repair</w:t>
            </w:r>
            <w:proofErr w:type="gramEnd"/>
          </w:p>
          <w:p w14:paraId="2EA51E2B" w14:textId="290FC58B" w:rsidR="00FA6548" w:rsidRPr="0018310A" w:rsidRDefault="00FA6548" w:rsidP="00033485">
            <w:pPr>
              <w:pStyle w:val="ListParagraph"/>
              <w:spacing w:after="0" w:line="240" w:lineRule="auto"/>
              <w:ind w:left="277"/>
              <w:textAlignment w:val="baseline"/>
              <w:rPr>
                <w:rFonts w:ascii="Arial" w:eastAsia="Times New Roman" w:hAnsi="Arial" w:cs="Arial"/>
                <w:i/>
                <w:iCs/>
                <w:sz w:val="20"/>
                <w:szCs w:val="20"/>
                <w:lang w:eastAsia="en-GB"/>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0F832028" w14:textId="51EB8433" w:rsidR="00D473A0" w:rsidRPr="0018310A" w:rsidRDefault="00F02E2D"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It’s estimated t</w:t>
            </w:r>
            <w:r w:rsidR="00FA6548" w:rsidRPr="0018310A">
              <w:rPr>
                <w:rFonts w:ascii="Arial" w:eastAsia="Times New Roman" w:hAnsi="Arial" w:cs="Arial"/>
                <w:sz w:val="20"/>
                <w:szCs w:val="20"/>
                <w:lang w:eastAsia="en-GB"/>
              </w:rPr>
              <w:t xml:space="preserve">hat approximately 26% of the materials passed for reuse by ReWork are generated in Lambeth, this includes large household appliances, furniture, bikes, </w:t>
            </w:r>
            <w:proofErr w:type="spellStart"/>
            <w:r w:rsidR="00FA6548" w:rsidRPr="0018310A">
              <w:rPr>
                <w:rFonts w:ascii="Arial" w:eastAsia="Times New Roman" w:hAnsi="Arial" w:cs="Arial"/>
                <w:sz w:val="20"/>
                <w:szCs w:val="20"/>
                <w:lang w:eastAsia="en-GB"/>
              </w:rPr>
              <w:t>bric</w:t>
            </w:r>
            <w:proofErr w:type="spellEnd"/>
            <w:r w:rsidR="00FA6548" w:rsidRPr="0018310A">
              <w:rPr>
                <w:rFonts w:ascii="Arial" w:eastAsia="Times New Roman" w:hAnsi="Arial" w:cs="Arial"/>
                <w:sz w:val="20"/>
                <w:szCs w:val="20"/>
                <w:lang w:eastAsia="en-GB"/>
              </w:rPr>
              <w:t xml:space="preserve"> a </w:t>
            </w:r>
            <w:proofErr w:type="spellStart"/>
            <w:r w:rsidR="00FA6548" w:rsidRPr="0018310A">
              <w:rPr>
                <w:rFonts w:ascii="Arial" w:eastAsia="Times New Roman" w:hAnsi="Arial" w:cs="Arial"/>
                <w:sz w:val="20"/>
                <w:szCs w:val="20"/>
                <w:lang w:eastAsia="en-GB"/>
              </w:rPr>
              <w:lastRenderedPageBreak/>
              <w:t>brac</w:t>
            </w:r>
            <w:proofErr w:type="spellEnd"/>
            <w:r w:rsidR="00FA6548" w:rsidRPr="0018310A">
              <w:rPr>
                <w:rFonts w:ascii="Arial" w:eastAsia="Times New Roman" w:hAnsi="Arial" w:cs="Arial"/>
                <w:sz w:val="20"/>
                <w:szCs w:val="20"/>
                <w:lang w:eastAsia="en-GB"/>
              </w:rPr>
              <w:t xml:space="preserve"> and toys.  In tonnage terms this equates to approximately 24 tonnes per year</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4754B6A" w14:textId="34ECFDED" w:rsidR="00D473A0" w:rsidRPr="0018310A" w:rsidRDefault="00FA6548"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lastRenderedPageBreak/>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DAF3C8" w14:textId="7D0023CD" w:rsidR="00D473A0" w:rsidRPr="0018310A" w:rsidRDefault="00FA6548"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WDA</w:t>
            </w:r>
          </w:p>
        </w:tc>
      </w:tr>
      <w:tr w:rsidR="00590D03" w:rsidRPr="005C257E" w14:paraId="5D77A9E3"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6B960C9" w14:textId="1CE495C8" w:rsidR="00590D03"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0C2B3FE" w14:textId="6AD2AF68" w:rsidR="00590D03" w:rsidRPr="0018310A" w:rsidRDefault="005618C6" w:rsidP="00A2103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8800139" w14:textId="40D0A406" w:rsidR="00590D03" w:rsidRPr="0018310A" w:rsidRDefault="005618C6" w:rsidP="00AD77F2">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Emmaus bulky waste collaboration</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774CA9E4" w14:textId="77777777" w:rsidR="00590D03" w:rsidRPr="0018310A" w:rsidRDefault="00F93A4E"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The new waste collection contract included </w:t>
            </w:r>
            <w:r w:rsidR="00461FDA" w:rsidRPr="0018310A">
              <w:rPr>
                <w:rFonts w:ascii="Arial" w:eastAsia="Times New Roman" w:hAnsi="Arial" w:cs="Arial"/>
                <w:sz w:val="20"/>
                <w:szCs w:val="20"/>
                <w:lang w:eastAsia="en-GB"/>
              </w:rPr>
              <w:t xml:space="preserve">a commitment to working more closely with </w:t>
            </w:r>
            <w:r w:rsidR="00F3560D" w:rsidRPr="0018310A">
              <w:rPr>
                <w:rFonts w:ascii="Arial" w:eastAsia="Times New Roman" w:hAnsi="Arial" w:cs="Arial"/>
                <w:sz w:val="20"/>
                <w:szCs w:val="20"/>
                <w:lang w:eastAsia="en-GB"/>
              </w:rPr>
              <w:t xml:space="preserve">a reuse partner – Emmaus who mend goods and furniture and sell them on as well as training </w:t>
            </w:r>
            <w:r w:rsidR="004359CE" w:rsidRPr="0018310A">
              <w:rPr>
                <w:rFonts w:ascii="Arial" w:eastAsia="Times New Roman" w:hAnsi="Arial" w:cs="Arial"/>
                <w:sz w:val="20"/>
                <w:szCs w:val="20"/>
                <w:lang w:eastAsia="en-GB"/>
              </w:rPr>
              <w:t>people who would otherwise have difficulty getting into employment</w:t>
            </w:r>
            <w:r w:rsidR="00D4487B" w:rsidRPr="0018310A">
              <w:rPr>
                <w:rFonts w:ascii="Arial" w:eastAsia="Times New Roman" w:hAnsi="Arial" w:cs="Arial"/>
                <w:sz w:val="20"/>
                <w:szCs w:val="20"/>
                <w:lang w:eastAsia="en-GB"/>
              </w:rPr>
              <w:t>.</w:t>
            </w:r>
          </w:p>
          <w:p w14:paraId="19A334A9" w14:textId="0CB6B755" w:rsidR="00335D52" w:rsidRPr="007E3E1C" w:rsidRDefault="00335D52"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Customers will be able to interact directly with Emmaus via a form and a direct phone transfer</w:t>
            </w:r>
            <w:r w:rsidR="00F62FCB" w:rsidRPr="007E3E1C">
              <w:rPr>
                <w:rFonts w:ascii="Arial" w:eastAsia="Times New Roman" w:hAnsi="Arial" w:cs="Arial"/>
                <w:sz w:val="20"/>
                <w:szCs w:val="20"/>
                <w:lang w:eastAsia="en-GB"/>
              </w:rPr>
              <w:t xml:space="preserve"> from the Lambeth call centre</w:t>
            </w:r>
            <w:r w:rsidRPr="007E3E1C">
              <w:rPr>
                <w:rFonts w:ascii="Arial" w:eastAsia="Times New Roman" w:hAnsi="Arial" w:cs="Arial"/>
                <w:sz w:val="20"/>
                <w:szCs w:val="20"/>
                <w:lang w:eastAsia="en-GB"/>
              </w:rPr>
              <w:t xml:space="preserve"> </w:t>
            </w:r>
            <w:r w:rsidR="00F62FCB" w:rsidRPr="007E3E1C">
              <w:rPr>
                <w:rFonts w:ascii="Arial" w:eastAsia="Times New Roman" w:hAnsi="Arial" w:cs="Arial"/>
                <w:sz w:val="20"/>
                <w:szCs w:val="20"/>
                <w:lang w:eastAsia="en-GB"/>
              </w:rPr>
              <w:t>therefore increasing the fulfilment rate of the service</w:t>
            </w:r>
            <w:r w:rsidR="00500AA8" w:rsidRPr="007E3E1C">
              <w:rPr>
                <w:rFonts w:ascii="Arial" w:eastAsia="Times New Roman" w:hAnsi="Arial" w:cs="Arial"/>
                <w:sz w:val="20"/>
                <w:szCs w:val="20"/>
                <w:lang w:eastAsia="en-GB"/>
              </w:rPr>
              <w:t>.</w:t>
            </w:r>
          </w:p>
          <w:p w14:paraId="51BBBB67" w14:textId="6C74F7B2" w:rsidR="00D4487B" w:rsidRPr="0018310A" w:rsidRDefault="00D4487B" w:rsidP="00B01FD9">
            <w:pPr>
              <w:spacing w:after="0" w:line="240" w:lineRule="auto"/>
              <w:textAlignment w:val="baseline"/>
              <w:rPr>
                <w:rFonts w:ascii="Arial" w:eastAsia="Times New Roman" w:hAnsi="Arial" w:cs="Arial"/>
                <w:sz w:val="20"/>
                <w:szCs w:val="20"/>
                <w:lang w:eastAsia="en-GB"/>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2A113423" w14:textId="4D2619FD" w:rsidR="00590D03" w:rsidRPr="0018310A" w:rsidRDefault="00BF3DEF"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reuse of furniture and white goods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109F4C2" w14:textId="1137CBF0" w:rsidR="00590D03" w:rsidRPr="0018310A" w:rsidRDefault="004359CE"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Fully integration by 2</w:t>
            </w:r>
            <w:r w:rsidR="00977ADA" w:rsidRPr="0018310A">
              <w:rPr>
                <w:rFonts w:ascii="Arial" w:eastAsia="Times New Roman" w:hAnsi="Arial" w:cs="Arial"/>
                <w:sz w:val="20"/>
                <w:szCs w:val="20"/>
                <w:lang w:eastAsia="en-GB"/>
              </w:rPr>
              <w:t>2</w:t>
            </w:r>
            <w:r w:rsidRPr="0018310A">
              <w:rPr>
                <w:rFonts w:ascii="Arial" w:eastAsia="Times New Roman" w:hAnsi="Arial" w:cs="Arial"/>
                <w:sz w:val="20"/>
                <w:szCs w:val="20"/>
                <w:lang w:eastAsia="en-GB"/>
              </w:rPr>
              <w:t>/2</w:t>
            </w:r>
            <w:r w:rsidR="00977ADA" w:rsidRPr="0018310A">
              <w:rPr>
                <w:rFonts w:ascii="Arial" w:eastAsia="Times New Roman" w:hAnsi="Arial" w:cs="Arial"/>
                <w:sz w:val="20"/>
                <w:szCs w:val="20"/>
                <w:lang w:eastAsia="en-GB"/>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FFB2B6" w14:textId="77777777" w:rsidR="00590D03" w:rsidRPr="0018310A" w:rsidRDefault="00590D03" w:rsidP="00D01B99">
            <w:pPr>
              <w:spacing w:after="0" w:line="240" w:lineRule="auto"/>
              <w:textAlignment w:val="baseline"/>
              <w:rPr>
                <w:rFonts w:ascii="Arial" w:eastAsia="Times New Roman" w:hAnsi="Arial" w:cs="Arial"/>
                <w:sz w:val="20"/>
                <w:szCs w:val="20"/>
                <w:lang w:eastAsia="en-GB"/>
              </w:rPr>
            </w:pPr>
          </w:p>
        </w:tc>
      </w:tr>
      <w:tr w:rsidR="008D57C7" w:rsidRPr="005C257E" w14:paraId="208D038C"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B85A0F9" w14:textId="55B09000" w:rsidR="008D57C7"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07D6BCB" w14:textId="38AF8A8E" w:rsidR="008D57C7" w:rsidRPr="0018310A" w:rsidRDefault="008D57C7" w:rsidP="00A2103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Waste Reduction</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69CFD9F" w14:textId="0245E643" w:rsidR="008D57C7" w:rsidRPr="0018310A" w:rsidRDefault="008D57C7" w:rsidP="00AD77F2">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Ensure reuse of bulky items collected by Grimebusters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2FBAA36A" w14:textId="7C3EF2CF" w:rsidR="008D57C7" w:rsidRPr="0018310A" w:rsidRDefault="00BF3DEF"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Work with in-house team Grimebusters to </w:t>
            </w:r>
            <w:proofErr w:type="gramStart"/>
            <w:r w:rsidR="00EB51A6" w:rsidRPr="0018310A">
              <w:rPr>
                <w:rFonts w:ascii="Arial" w:eastAsia="Times New Roman" w:hAnsi="Arial" w:cs="Arial"/>
                <w:sz w:val="20"/>
                <w:szCs w:val="20"/>
                <w:lang w:eastAsia="en-GB"/>
              </w:rPr>
              <w:t>more effectively send any white goods or furniture</w:t>
            </w:r>
            <w:proofErr w:type="gramEnd"/>
            <w:r w:rsidR="00EB51A6" w:rsidRPr="0018310A">
              <w:rPr>
                <w:rFonts w:ascii="Arial" w:eastAsia="Times New Roman" w:hAnsi="Arial" w:cs="Arial"/>
                <w:sz w:val="20"/>
                <w:szCs w:val="20"/>
                <w:lang w:eastAsia="en-GB"/>
              </w:rPr>
              <w:t xml:space="preserve"> into the reuse stream</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261BF8F8" w14:textId="4F377348" w:rsidR="008D57C7" w:rsidRPr="0018310A" w:rsidRDefault="00BF3DEF"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reuse of furniture and white goods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A2B054F" w14:textId="206365F1" w:rsidR="008D57C7" w:rsidRPr="0018310A" w:rsidRDefault="00EB51A6"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77588D" w14:textId="0E0D3976" w:rsidR="008D57C7" w:rsidRPr="0018310A" w:rsidRDefault="00F93A4E"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590D03" w:rsidRPr="005C257E" w14:paraId="197F91EE"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EA44E09" w14:textId="70D1E2F1" w:rsidR="00590D03" w:rsidRPr="0018310A" w:rsidRDefault="00FD06F5"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3052A4D5" w14:textId="5EA5044D" w:rsidR="00590D03" w:rsidRPr="0018310A" w:rsidRDefault="005618C6" w:rsidP="005618C6">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6D8A5911" w14:textId="296B7AA2" w:rsidR="00590D03" w:rsidRPr="0018310A" w:rsidRDefault="005618C6" w:rsidP="00AD77F2">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Kerbside assisted textiles collections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6F87CB46" w14:textId="68383E0B" w:rsidR="00590D03" w:rsidRPr="0018310A" w:rsidRDefault="000C3DD2"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Collections </w:t>
            </w:r>
            <w:r w:rsidR="009E26BF" w:rsidRPr="0018310A">
              <w:rPr>
                <w:rFonts w:ascii="Arial" w:eastAsia="Times New Roman" w:hAnsi="Arial" w:cs="Arial"/>
                <w:sz w:val="20"/>
                <w:szCs w:val="20"/>
                <w:lang w:eastAsia="en-GB"/>
              </w:rPr>
              <w:t xml:space="preserve">of textiles to be rolled out to residents receiving assisted collections </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478E1E10" w14:textId="38AD2FAF" w:rsidR="00590D03" w:rsidRPr="0018310A" w:rsidRDefault="00254CD2"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Additional items going into the textile stream</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224195D" w14:textId="7F1ABCD1" w:rsidR="00590D03" w:rsidRPr="0018310A" w:rsidRDefault="00254CD2"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October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EDDE8D" w14:textId="77777777" w:rsidR="00590D03" w:rsidRPr="0018310A" w:rsidRDefault="00590D03" w:rsidP="00D01B99">
            <w:pPr>
              <w:spacing w:after="0" w:line="240" w:lineRule="auto"/>
              <w:textAlignment w:val="baseline"/>
              <w:rPr>
                <w:rFonts w:ascii="Arial" w:eastAsia="Times New Roman" w:hAnsi="Arial" w:cs="Arial"/>
                <w:sz w:val="20"/>
                <w:szCs w:val="20"/>
                <w:lang w:eastAsia="en-GB"/>
              </w:rPr>
            </w:pPr>
          </w:p>
        </w:tc>
      </w:tr>
      <w:tr w:rsidR="00D473A0" w:rsidRPr="005C257E" w14:paraId="56507592"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782A9F" w14:textId="7585EE1B" w:rsidR="00D473A0" w:rsidRPr="0018310A" w:rsidRDefault="006A1477"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907E39D" w14:textId="645FDAFC" w:rsidR="00D473A0" w:rsidRPr="0018310A" w:rsidRDefault="003754B8" w:rsidP="00D01B99">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EB3CD4F" w14:textId="497F1D86" w:rsidR="00D473A0" w:rsidRPr="0018310A" w:rsidRDefault="003754B8"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Roll out kerbside small electricals and batteries collections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5C1ECFDA" w14:textId="77777777" w:rsidR="00D473A0" w:rsidRPr="007D2C31" w:rsidRDefault="003754B8"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D2C31">
              <w:rPr>
                <w:rFonts w:ascii="Arial" w:eastAsia="Times New Roman" w:hAnsi="Arial" w:cs="Arial"/>
                <w:sz w:val="20"/>
                <w:szCs w:val="20"/>
                <w:lang w:eastAsia="en-GB"/>
              </w:rPr>
              <w:t xml:space="preserve">Equip RCVs with cages for separate collection of small electricals and </w:t>
            </w:r>
            <w:r w:rsidR="003421B9" w:rsidRPr="007D2C31">
              <w:rPr>
                <w:rFonts w:ascii="Arial" w:eastAsia="Times New Roman" w:hAnsi="Arial" w:cs="Arial"/>
                <w:sz w:val="20"/>
                <w:szCs w:val="20"/>
                <w:lang w:eastAsia="en-GB"/>
              </w:rPr>
              <w:t>batteries</w:t>
            </w:r>
            <w:r w:rsidR="001009A6" w:rsidRPr="007D2C31">
              <w:rPr>
                <w:rFonts w:ascii="Arial" w:eastAsia="Times New Roman" w:hAnsi="Arial" w:cs="Arial"/>
                <w:sz w:val="20"/>
                <w:szCs w:val="20"/>
                <w:lang w:eastAsia="en-GB"/>
              </w:rPr>
              <w:t xml:space="preserve">, brief crews on new </w:t>
            </w:r>
            <w:proofErr w:type="gramStart"/>
            <w:r w:rsidR="001009A6" w:rsidRPr="007D2C31">
              <w:rPr>
                <w:rFonts w:ascii="Arial" w:eastAsia="Times New Roman" w:hAnsi="Arial" w:cs="Arial"/>
                <w:sz w:val="20"/>
                <w:szCs w:val="20"/>
                <w:lang w:eastAsia="en-GB"/>
              </w:rPr>
              <w:t>process</w:t>
            </w:r>
            <w:proofErr w:type="gramEnd"/>
          </w:p>
          <w:p w14:paraId="382C0B6E" w14:textId="0E84854F" w:rsidR="001009A6" w:rsidRPr="007D2C31" w:rsidRDefault="001009A6"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D2C31">
              <w:rPr>
                <w:rFonts w:ascii="Arial" w:eastAsia="Times New Roman" w:hAnsi="Arial" w:cs="Arial"/>
                <w:sz w:val="20"/>
                <w:szCs w:val="20"/>
                <w:lang w:eastAsia="en-GB"/>
              </w:rPr>
              <w:t>Soft launch with online only communications</w:t>
            </w:r>
            <w:r w:rsidR="003A4DD1" w:rsidRPr="007D2C31">
              <w:rPr>
                <w:rFonts w:ascii="Arial" w:eastAsia="Times New Roman" w:hAnsi="Arial" w:cs="Arial"/>
                <w:sz w:val="20"/>
                <w:szCs w:val="20"/>
                <w:lang w:eastAsia="en-GB"/>
              </w:rPr>
              <w:t xml:space="preserve"> – this was a social media campaign </w:t>
            </w:r>
            <w:r w:rsidR="005645A3" w:rsidRPr="007D2C31">
              <w:rPr>
                <w:rFonts w:ascii="Arial" w:eastAsia="Times New Roman" w:hAnsi="Arial" w:cs="Arial"/>
                <w:sz w:val="20"/>
                <w:szCs w:val="20"/>
                <w:lang w:eastAsia="en-GB"/>
              </w:rPr>
              <w:t xml:space="preserve">and an </w:t>
            </w:r>
            <w:r w:rsidR="003A4DD1" w:rsidRPr="007D2C31">
              <w:rPr>
                <w:rFonts w:ascii="Arial" w:eastAsia="Times New Roman" w:hAnsi="Arial" w:cs="Arial"/>
                <w:sz w:val="20"/>
                <w:szCs w:val="20"/>
                <w:lang w:eastAsia="en-GB"/>
              </w:rPr>
              <w:t xml:space="preserve">online </w:t>
            </w:r>
            <w:r w:rsidR="00500AA8" w:rsidRPr="007D2C31">
              <w:rPr>
                <w:rFonts w:ascii="Arial" w:eastAsia="Times New Roman" w:hAnsi="Arial" w:cs="Arial"/>
                <w:sz w:val="20"/>
                <w:szCs w:val="20"/>
                <w:lang w:eastAsia="en-GB"/>
              </w:rPr>
              <w:t>news piece on the Lambeth Website</w:t>
            </w:r>
          </w:p>
          <w:p w14:paraId="160F1317" w14:textId="7F6BA956" w:rsidR="001009A6" w:rsidRPr="007D2C31" w:rsidRDefault="005A0570"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D2C31">
              <w:rPr>
                <w:rFonts w:ascii="Arial" w:eastAsia="Times New Roman" w:hAnsi="Arial" w:cs="Arial"/>
                <w:sz w:val="20"/>
                <w:szCs w:val="20"/>
                <w:lang w:eastAsia="en-GB"/>
              </w:rPr>
              <w:t>Phased delivery of leaflets to households</w:t>
            </w:r>
            <w:r w:rsidR="005F2E65" w:rsidRPr="007D2C31">
              <w:rPr>
                <w:rFonts w:ascii="Arial" w:eastAsia="Times New Roman" w:hAnsi="Arial" w:cs="Arial"/>
                <w:sz w:val="20"/>
                <w:szCs w:val="20"/>
                <w:lang w:eastAsia="en-GB"/>
              </w:rPr>
              <w:t xml:space="preserve"> </w:t>
            </w:r>
            <w:r w:rsidR="003A4DD1" w:rsidRPr="007D2C31">
              <w:rPr>
                <w:rFonts w:ascii="Arial" w:eastAsia="Times New Roman" w:hAnsi="Arial" w:cs="Arial"/>
                <w:sz w:val="20"/>
                <w:szCs w:val="20"/>
                <w:lang w:eastAsia="en-GB"/>
              </w:rPr>
              <w:t xml:space="preserve">took place </w:t>
            </w:r>
            <w:r w:rsidR="005F2E65" w:rsidRPr="007D2C31">
              <w:rPr>
                <w:rFonts w:ascii="Arial" w:eastAsia="Times New Roman" w:hAnsi="Arial" w:cs="Arial"/>
                <w:sz w:val="20"/>
                <w:szCs w:val="20"/>
                <w:lang w:eastAsia="en-GB"/>
              </w:rPr>
              <w:t>in July/August 2022</w:t>
            </w:r>
          </w:p>
          <w:p w14:paraId="32D83048" w14:textId="42BF9CAE" w:rsidR="005A0570" w:rsidRPr="007D2C31" w:rsidRDefault="005A0570"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D2C31">
              <w:rPr>
                <w:rFonts w:ascii="Arial" w:eastAsia="Times New Roman" w:hAnsi="Arial" w:cs="Arial"/>
                <w:sz w:val="20"/>
                <w:szCs w:val="20"/>
                <w:lang w:eastAsia="en-GB"/>
              </w:rPr>
              <w:t>Include information about the service in the Kerbside General Services Leaflet</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76159AFB" w14:textId="18E33EE0" w:rsidR="00D473A0" w:rsidRPr="0018310A" w:rsidRDefault="003A103E"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 165</w:t>
            </w:r>
            <w:r w:rsidR="00173401" w:rsidRPr="0018310A">
              <w:rPr>
                <w:rFonts w:ascii="Arial" w:eastAsia="Times New Roman" w:hAnsi="Arial" w:cs="Arial"/>
                <w:sz w:val="20"/>
                <w:szCs w:val="20"/>
                <w:lang w:eastAsia="en-GB"/>
              </w:rPr>
              <w:t xml:space="preserve"> tonnes e-waste diverted from residual per </w:t>
            </w:r>
            <w:proofErr w:type="gramStart"/>
            <w:r w:rsidR="00173401" w:rsidRPr="0018310A">
              <w:rPr>
                <w:rFonts w:ascii="Arial" w:eastAsia="Times New Roman" w:hAnsi="Arial" w:cs="Arial"/>
                <w:sz w:val="20"/>
                <w:szCs w:val="20"/>
                <w:lang w:eastAsia="en-GB"/>
              </w:rPr>
              <w:t>year</w:t>
            </w:r>
            <w:proofErr w:type="gramEnd"/>
          </w:p>
          <w:p w14:paraId="76929367" w14:textId="4B454CE0" w:rsidR="00173401" w:rsidRPr="0018310A" w:rsidRDefault="008B5D98"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 £</w:t>
            </w:r>
            <w:r w:rsidR="00DA6E91" w:rsidRPr="0018310A">
              <w:rPr>
                <w:rFonts w:ascii="Arial" w:eastAsia="Times New Roman" w:hAnsi="Arial" w:cs="Arial"/>
                <w:sz w:val="20"/>
                <w:szCs w:val="20"/>
                <w:lang w:eastAsia="en-GB"/>
              </w:rPr>
              <w:t>8</w:t>
            </w:r>
            <w:r w:rsidRPr="0018310A">
              <w:rPr>
                <w:rFonts w:ascii="Arial" w:eastAsia="Times New Roman" w:hAnsi="Arial" w:cs="Arial"/>
                <w:sz w:val="20"/>
                <w:szCs w:val="20"/>
                <w:lang w:eastAsia="en-GB"/>
              </w:rPr>
              <w:t>.5k annual disposal savings</w:t>
            </w:r>
          </w:p>
          <w:p w14:paraId="2AC1192B" w14:textId="2577A0E8" w:rsidR="008B5D98" w:rsidRPr="0018310A" w:rsidRDefault="005F2E65"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 0.19% improvement to recycling rate</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EC7F4AE" w14:textId="77777777" w:rsidR="00D473A0" w:rsidRPr="0018310A" w:rsidRDefault="001009A6" w:rsidP="001009A6">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Service </w:t>
            </w:r>
            <w:proofErr w:type="gramStart"/>
            <w:r w:rsidRPr="0018310A">
              <w:rPr>
                <w:rFonts w:ascii="Arial" w:eastAsia="Times New Roman" w:hAnsi="Arial" w:cs="Arial"/>
                <w:sz w:val="20"/>
                <w:szCs w:val="20"/>
                <w:lang w:eastAsia="en-GB"/>
              </w:rPr>
              <w:t>launch</w:t>
            </w:r>
            <w:proofErr w:type="gramEnd"/>
            <w:r w:rsidRPr="0018310A">
              <w:rPr>
                <w:rFonts w:ascii="Arial" w:eastAsia="Times New Roman" w:hAnsi="Arial" w:cs="Arial"/>
                <w:sz w:val="20"/>
                <w:szCs w:val="20"/>
                <w:lang w:eastAsia="en-GB"/>
              </w:rPr>
              <w:t xml:space="preserve"> complete</w:t>
            </w:r>
          </w:p>
          <w:p w14:paraId="730D29DA" w14:textId="77777777" w:rsidR="001009A6" w:rsidRPr="0018310A" w:rsidRDefault="001009A6" w:rsidP="001009A6">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Kerbside leaflet delivery July/August 2022</w:t>
            </w:r>
          </w:p>
          <w:p w14:paraId="4CEF4662" w14:textId="72AE40C0" w:rsidR="001009A6" w:rsidRPr="0018310A" w:rsidRDefault="001009A6" w:rsidP="001009A6">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Inclusion in General Services Leaflet late 2022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C0D8C" w14:textId="68238197" w:rsidR="00D473A0" w:rsidRPr="0018310A" w:rsidRDefault="001009A6"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473A0" w:rsidRPr="005C257E" w14:paraId="39FADC39"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1F43C48B" w:rsidR="00D473A0" w:rsidRPr="0018310A" w:rsidRDefault="006A1477"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1B1A85C" w14:textId="6DC59373" w:rsidR="00D473A0" w:rsidRPr="0018310A" w:rsidRDefault="00D14C56" w:rsidP="00D14C56">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94A0B3" w14:textId="425C3BE2" w:rsidR="00D473A0" w:rsidRPr="0018310A" w:rsidRDefault="00E75D97" w:rsidP="00E75D97">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Flats Recycling Improvements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53E3494D" w14:textId="43F60096" w:rsidR="00856FEE" w:rsidRPr="002411E3" w:rsidRDefault="00E75D97" w:rsidP="00856FEE">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D2C31">
              <w:rPr>
                <w:rFonts w:ascii="Arial" w:eastAsia="Times New Roman" w:hAnsi="Arial" w:cs="Arial"/>
                <w:sz w:val="20"/>
                <w:szCs w:val="20"/>
                <w:lang w:eastAsia="en-GB"/>
              </w:rPr>
              <w:t xml:space="preserve">Deliver </w:t>
            </w:r>
            <w:r w:rsidR="0044711C" w:rsidRPr="007D2C31">
              <w:rPr>
                <w:rFonts w:ascii="Arial" w:eastAsia="Times New Roman" w:hAnsi="Arial" w:cs="Arial"/>
                <w:sz w:val="20"/>
                <w:szCs w:val="20"/>
                <w:lang w:eastAsia="en-GB"/>
              </w:rPr>
              <w:t xml:space="preserve">ReLondon </w:t>
            </w:r>
            <w:r w:rsidRPr="007D2C31">
              <w:rPr>
                <w:rFonts w:ascii="Arial" w:eastAsia="Times New Roman" w:hAnsi="Arial" w:cs="Arial"/>
                <w:sz w:val="20"/>
                <w:szCs w:val="20"/>
                <w:lang w:eastAsia="en-GB"/>
              </w:rPr>
              <w:t>Flats Recycling Package</w:t>
            </w:r>
            <w:r w:rsidR="00087E7E" w:rsidRPr="007D2C31">
              <w:rPr>
                <w:rFonts w:ascii="Arial" w:eastAsia="Times New Roman" w:hAnsi="Arial" w:cs="Arial"/>
                <w:sz w:val="20"/>
                <w:szCs w:val="20"/>
                <w:lang w:eastAsia="en-GB"/>
              </w:rPr>
              <w:t xml:space="preserve"> (FRP)</w:t>
            </w:r>
            <w:r w:rsidRPr="007D2C31">
              <w:rPr>
                <w:rFonts w:ascii="Arial" w:eastAsia="Times New Roman" w:hAnsi="Arial" w:cs="Arial"/>
                <w:sz w:val="20"/>
                <w:szCs w:val="20"/>
                <w:lang w:eastAsia="en-GB"/>
              </w:rPr>
              <w:t xml:space="preserve"> </w:t>
            </w:r>
            <w:r w:rsidRPr="002411E3">
              <w:rPr>
                <w:rFonts w:ascii="Arial" w:eastAsia="Times New Roman" w:hAnsi="Arial" w:cs="Arial"/>
                <w:sz w:val="20"/>
                <w:szCs w:val="20"/>
                <w:lang w:eastAsia="en-GB"/>
              </w:rPr>
              <w:t>to</w:t>
            </w:r>
            <w:r w:rsidR="00856FEE" w:rsidRPr="002411E3">
              <w:rPr>
                <w:rFonts w:ascii="Arial" w:eastAsia="Times New Roman" w:hAnsi="Arial" w:cs="Arial"/>
                <w:sz w:val="20"/>
                <w:szCs w:val="20"/>
                <w:lang w:eastAsia="en-GB"/>
              </w:rPr>
              <w:t xml:space="preserve"> 5% of properties on Lambeth Housing Estates by 2024/25</w:t>
            </w:r>
          </w:p>
          <w:p w14:paraId="0BE5AD40" w14:textId="517FFB78" w:rsidR="0044711C" w:rsidRPr="007D2C31" w:rsidRDefault="0044711C" w:rsidP="0044711C">
            <w:pPr>
              <w:pStyle w:val="ListParagraph"/>
              <w:spacing w:after="0" w:line="240" w:lineRule="auto"/>
              <w:ind w:left="277"/>
              <w:textAlignment w:val="baseline"/>
              <w:rPr>
                <w:rFonts w:ascii="Arial" w:eastAsia="Times New Roman" w:hAnsi="Arial" w:cs="Arial"/>
                <w:sz w:val="20"/>
                <w:szCs w:val="20"/>
                <w:lang w:eastAsia="en-GB"/>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053428E6" w14:textId="278A78FC" w:rsidR="00D473A0" w:rsidRPr="0018310A" w:rsidRDefault="00876166"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There were two trials carried out and the first one </w:t>
            </w:r>
            <w:r w:rsidR="00BE5291" w:rsidRPr="0018310A">
              <w:rPr>
                <w:rFonts w:ascii="Arial" w:eastAsia="Times New Roman" w:hAnsi="Arial" w:cs="Arial"/>
                <w:sz w:val="20"/>
                <w:szCs w:val="20"/>
                <w:lang w:eastAsia="en-GB"/>
              </w:rPr>
              <w:t xml:space="preserve">in 2018 on average delivered an increase in recycling of 26% </w:t>
            </w:r>
            <w:r w:rsidR="008A3141" w:rsidRPr="0018310A">
              <w:rPr>
                <w:rFonts w:ascii="Arial" w:eastAsia="Times New Roman" w:hAnsi="Arial" w:cs="Arial"/>
                <w:sz w:val="20"/>
                <w:szCs w:val="20"/>
                <w:lang w:eastAsia="en-GB"/>
              </w:rPr>
              <w:t>(this did not include food waste</w:t>
            </w:r>
            <w:r w:rsidR="008214D5" w:rsidRPr="0018310A">
              <w:rPr>
                <w:rFonts w:ascii="Arial" w:eastAsia="Times New Roman" w:hAnsi="Arial" w:cs="Arial"/>
                <w:sz w:val="20"/>
                <w:szCs w:val="20"/>
                <w:lang w:eastAsia="en-GB"/>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D11BF52" w14:textId="53B279C8" w:rsidR="00D473A0" w:rsidRPr="0018310A" w:rsidRDefault="008A3141"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The </w:t>
            </w:r>
            <w:r w:rsidR="00087E7E" w:rsidRPr="0018310A">
              <w:rPr>
                <w:rFonts w:ascii="Arial" w:eastAsia="Times New Roman" w:hAnsi="Arial" w:cs="Arial"/>
                <w:sz w:val="20"/>
                <w:szCs w:val="20"/>
                <w:lang w:eastAsia="en-GB"/>
              </w:rPr>
              <w:t xml:space="preserve">rollout of the FRP is estimated to complete by </w:t>
            </w:r>
            <w:r w:rsidR="00D15EA6" w:rsidRPr="0018310A">
              <w:rPr>
                <w:rFonts w:ascii="Arial" w:eastAsia="Times New Roman" w:hAnsi="Arial" w:cs="Arial"/>
                <w:sz w:val="20"/>
                <w:szCs w:val="20"/>
                <w:lang w:eastAsia="en-GB"/>
              </w:rPr>
              <w:t>end of 2027</w:t>
            </w:r>
            <w:r w:rsidR="00AE684B" w:rsidRPr="0018310A">
              <w:rPr>
                <w:rFonts w:ascii="Arial" w:eastAsia="Times New Roman" w:hAnsi="Arial" w:cs="Arial"/>
                <w:sz w:val="20"/>
                <w:szCs w:val="20"/>
                <w:lang w:eastAsia="en-GB"/>
              </w:rPr>
              <w:t xml:space="preserve"> subject to funding being agreed</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5765E" w14:textId="6C3CE8F1" w:rsidR="00D473A0" w:rsidRPr="0018310A" w:rsidRDefault="008A5F2B"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473A0" w:rsidRPr="005C257E" w14:paraId="13743C35"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3AF910C2" w:rsidR="00D473A0" w:rsidRPr="0018310A" w:rsidRDefault="006A1477"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AFEE009" w14:textId="1CD9CFA7" w:rsidR="00D473A0" w:rsidRPr="0018310A" w:rsidRDefault="00E75D97" w:rsidP="00E75D97">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3EE58612" w14:textId="72130201" w:rsidR="00D473A0" w:rsidRPr="0018310A" w:rsidRDefault="00E75D97" w:rsidP="00D01B99">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Food Waste in Flats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1F759D28" w14:textId="07F0D298" w:rsidR="00D473A0" w:rsidRPr="0018310A" w:rsidRDefault="00E75D97" w:rsidP="00653E4B">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Roll out food waste collections to 3000 more flats in Lambeth in 2022</w:t>
            </w:r>
            <w:r w:rsidR="008A5F2B" w:rsidRPr="0018310A">
              <w:rPr>
                <w:rFonts w:ascii="Arial" w:eastAsia="Times New Roman" w:hAnsi="Arial" w:cs="Arial"/>
                <w:sz w:val="20"/>
                <w:szCs w:val="20"/>
                <w:lang w:eastAsia="en-GB"/>
              </w:rPr>
              <w:t>/23</w:t>
            </w:r>
          </w:p>
          <w:p w14:paraId="228A7E79" w14:textId="77777777" w:rsidR="00E75D97" w:rsidRPr="0018310A" w:rsidRDefault="001D44F1"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Start ongoing programme to reach all flats in the next few years</w:t>
            </w:r>
            <w:r w:rsidR="00A526FB" w:rsidRPr="0018310A">
              <w:rPr>
                <w:rFonts w:ascii="Arial" w:eastAsia="Times New Roman" w:hAnsi="Arial" w:cs="Arial"/>
                <w:sz w:val="20"/>
                <w:szCs w:val="20"/>
                <w:lang w:eastAsia="en-GB"/>
              </w:rPr>
              <w:t xml:space="preserve"> </w:t>
            </w:r>
            <w:r w:rsidR="00642F5C" w:rsidRPr="0018310A">
              <w:rPr>
                <w:rFonts w:ascii="Arial" w:eastAsia="Times New Roman" w:hAnsi="Arial" w:cs="Arial"/>
                <w:sz w:val="20"/>
                <w:szCs w:val="20"/>
                <w:lang w:eastAsia="en-GB"/>
              </w:rPr>
              <w:t>up to 56% of flats covered by 2024/25</w:t>
            </w:r>
          </w:p>
          <w:p w14:paraId="0655415A" w14:textId="435145AA" w:rsidR="007C66A5" w:rsidRPr="0018310A" w:rsidRDefault="007C66A5"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LBL is planning a trial of </w:t>
            </w:r>
            <w:r w:rsidR="00DF2E41" w:rsidRPr="007E3E1C">
              <w:rPr>
                <w:rFonts w:ascii="Arial" w:eastAsia="Times New Roman" w:hAnsi="Arial" w:cs="Arial"/>
                <w:sz w:val="20"/>
                <w:szCs w:val="20"/>
                <w:lang w:eastAsia="en-GB"/>
              </w:rPr>
              <w:t>food waste collection facilities for flats above shops</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0FB8C0E3" w14:textId="6ACAD49A" w:rsidR="00D473A0" w:rsidRPr="0018310A" w:rsidRDefault="005557E0" w:rsidP="00152D06">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On average </w:t>
            </w:r>
            <w:r w:rsidR="00CE1C7E" w:rsidRPr="0018310A">
              <w:rPr>
                <w:rFonts w:ascii="Arial" w:eastAsia="Times New Roman" w:hAnsi="Arial" w:cs="Arial"/>
                <w:sz w:val="20"/>
                <w:szCs w:val="20"/>
                <w:lang w:eastAsia="en-GB"/>
              </w:rPr>
              <w:t xml:space="preserve">food waste capture </w:t>
            </w:r>
            <w:r w:rsidR="003E57BD" w:rsidRPr="0018310A">
              <w:rPr>
                <w:rFonts w:ascii="Arial" w:eastAsia="Times New Roman" w:hAnsi="Arial" w:cs="Arial"/>
                <w:sz w:val="20"/>
                <w:szCs w:val="20"/>
                <w:lang w:eastAsia="en-GB"/>
              </w:rPr>
              <w:t xml:space="preserve">on estates </w:t>
            </w:r>
            <w:r w:rsidR="00FF48F9" w:rsidRPr="0018310A">
              <w:rPr>
                <w:rFonts w:ascii="Arial" w:eastAsia="Times New Roman" w:hAnsi="Arial" w:cs="Arial"/>
                <w:sz w:val="20"/>
                <w:szCs w:val="20"/>
                <w:lang w:eastAsia="en-GB"/>
              </w:rPr>
              <w:t xml:space="preserve">should </w:t>
            </w:r>
            <w:r w:rsidR="007B0767" w:rsidRPr="0018310A">
              <w:rPr>
                <w:rFonts w:ascii="Arial" w:eastAsia="Times New Roman" w:hAnsi="Arial" w:cs="Arial"/>
                <w:sz w:val="20"/>
                <w:szCs w:val="20"/>
                <w:lang w:eastAsia="en-GB"/>
              </w:rPr>
              <w:t xml:space="preserve"> </w:t>
            </w:r>
            <w:r w:rsidR="003E57BD" w:rsidRPr="0018310A">
              <w:rPr>
                <w:rFonts w:ascii="Arial" w:eastAsia="Times New Roman" w:hAnsi="Arial" w:cs="Arial"/>
                <w:sz w:val="20"/>
                <w:szCs w:val="20"/>
                <w:lang w:eastAsia="en-GB"/>
              </w:rPr>
              <w:t>be</w:t>
            </w:r>
            <w:r w:rsidR="00CE1C7E" w:rsidRPr="0018310A">
              <w:rPr>
                <w:rFonts w:ascii="Arial" w:eastAsia="Times New Roman" w:hAnsi="Arial" w:cs="Arial"/>
                <w:sz w:val="20"/>
                <w:szCs w:val="20"/>
                <w:lang w:eastAsia="en-GB"/>
              </w:rPr>
              <w:t xml:space="preserve"> </w:t>
            </w:r>
            <w:r w:rsidR="003E57BD" w:rsidRPr="0018310A">
              <w:rPr>
                <w:rFonts w:ascii="Arial" w:eastAsia="Times New Roman" w:hAnsi="Arial" w:cs="Arial"/>
                <w:sz w:val="20"/>
                <w:szCs w:val="20"/>
                <w:lang w:eastAsia="en-GB"/>
              </w:rPr>
              <w:t xml:space="preserve">35%. </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44BA802" w14:textId="77777777" w:rsidR="00D473A0" w:rsidRPr="0018310A" w:rsidRDefault="00E71D0A"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To complete by </w:t>
            </w:r>
            <w:r w:rsidR="008214D5" w:rsidRPr="0018310A">
              <w:rPr>
                <w:rFonts w:ascii="Arial" w:eastAsia="Times New Roman" w:hAnsi="Arial" w:cs="Arial"/>
                <w:sz w:val="20"/>
                <w:szCs w:val="20"/>
                <w:lang w:eastAsia="en-GB"/>
              </w:rPr>
              <w:t>end of 2027 (dependent on funding)</w:t>
            </w:r>
          </w:p>
          <w:p w14:paraId="3DCC77DE" w14:textId="32D2E4E6" w:rsidR="00DF2E41" w:rsidRPr="0018310A" w:rsidRDefault="00DF2E41" w:rsidP="00AD50E7">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Food waste in flats above shops </w:t>
            </w:r>
            <w:r w:rsidR="00E85C1D" w:rsidRPr="007E3E1C">
              <w:rPr>
                <w:rFonts w:ascii="Arial" w:eastAsia="Times New Roman" w:hAnsi="Arial" w:cs="Arial"/>
                <w:sz w:val="20"/>
                <w:szCs w:val="20"/>
                <w:lang w:eastAsia="en-GB"/>
              </w:rPr>
              <w:t>trial to be carried out in 23/24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F4A5A" w14:textId="66E5BBC8" w:rsidR="00D473A0" w:rsidRPr="0018310A" w:rsidRDefault="008A5F2B" w:rsidP="00D01B99">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F0250" w:rsidRPr="005C257E" w14:paraId="7386BA0B"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4C099830" w:rsidR="00DF0250" w:rsidRPr="0018310A" w:rsidRDefault="006A1477"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16</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9B8E43A" w14:textId="52426FDC" w:rsidR="00DF0250" w:rsidRPr="0018310A" w:rsidRDefault="00DF0250" w:rsidP="00DF0250">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186773" w14:textId="5ED1DB92" w:rsidR="00DF0250" w:rsidRPr="0018310A" w:rsidRDefault="00445AD5" w:rsidP="00DF0250">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Commercial Recycling Rates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44D1CD93" w14:textId="77777777" w:rsidR="00DF0250" w:rsidRPr="0018310A" w:rsidRDefault="00445AD5"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Develop Lambeth’s commercial recycling service </w:t>
            </w:r>
            <w:r w:rsidR="00444781" w:rsidRPr="0018310A">
              <w:rPr>
                <w:rFonts w:ascii="Arial" w:eastAsia="Times New Roman" w:hAnsi="Arial" w:cs="Arial"/>
                <w:sz w:val="20"/>
                <w:szCs w:val="20"/>
                <w:lang w:eastAsia="en-GB"/>
              </w:rPr>
              <w:t xml:space="preserve">to increase commercial recycling </w:t>
            </w:r>
            <w:proofErr w:type="gramStart"/>
            <w:r w:rsidR="00444781" w:rsidRPr="0018310A">
              <w:rPr>
                <w:rFonts w:ascii="Arial" w:eastAsia="Times New Roman" w:hAnsi="Arial" w:cs="Arial"/>
                <w:sz w:val="20"/>
                <w:szCs w:val="20"/>
                <w:lang w:eastAsia="en-GB"/>
              </w:rPr>
              <w:t>rates</w:t>
            </w:r>
            <w:proofErr w:type="gramEnd"/>
          </w:p>
          <w:p w14:paraId="6FA8513D" w14:textId="77777777" w:rsidR="00444781" w:rsidRPr="0018310A" w:rsidRDefault="00444781"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number of contracts with a recycling element</w:t>
            </w:r>
          </w:p>
          <w:p w14:paraId="6ED44D81" w14:textId="77777777" w:rsidR="00444781" w:rsidRPr="0018310A" w:rsidRDefault="00285DB6"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Coordinate enforcement and sales teams</w:t>
            </w:r>
            <w:r w:rsidR="00CC63AC" w:rsidRPr="0018310A">
              <w:rPr>
                <w:rFonts w:ascii="Arial" w:eastAsia="Times New Roman" w:hAnsi="Arial" w:cs="Arial"/>
                <w:sz w:val="20"/>
                <w:szCs w:val="20"/>
                <w:lang w:eastAsia="en-GB"/>
              </w:rPr>
              <w:t xml:space="preserve"> to identify and improve where businesses are not correctly managing their </w:t>
            </w:r>
            <w:proofErr w:type="gramStart"/>
            <w:r w:rsidR="00CC63AC" w:rsidRPr="0018310A">
              <w:rPr>
                <w:rFonts w:ascii="Arial" w:eastAsia="Times New Roman" w:hAnsi="Arial" w:cs="Arial"/>
                <w:sz w:val="20"/>
                <w:szCs w:val="20"/>
                <w:lang w:eastAsia="en-GB"/>
              </w:rPr>
              <w:t>waste</w:t>
            </w:r>
            <w:proofErr w:type="gramEnd"/>
          </w:p>
          <w:p w14:paraId="088DA44C" w14:textId="67ECF5E2" w:rsidR="00CC63AC" w:rsidRPr="0018310A" w:rsidRDefault="00CC63AC"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Review prices to encourage recycling and become more </w:t>
            </w:r>
            <w:r w:rsidR="00F62FCB" w:rsidRPr="0018310A">
              <w:rPr>
                <w:rFonts w:ascii="Arial" w:eastAsia="Times New Roman" w:hAnsi="Arial" w:cs="Arial"/>
                <w:sz w:val="20"/>
                <w:szCs w:val="20"/>
                <w:lang w:eastAsia="en-GB"/>
              </w:rPr>
              <w:t>competitive.</w:t>
            </w:r>
            <w:r w:rsidRPr="0018310A">
              <w:rPr>
                <w:rFonts w:ascii="Arial" w:eastAsia="Times New Roman" w:hAnsi="Arial" w:cs="Arial"/>
                <w:sz w:val="20"/>
                <w:szCs w:val="20"/>
                <w:lang w:eastAsia="en-GB"/>
              </w:rPr>
              <w:t xml:space="preserve"> </w:t>
            </w:r>
          </w:p>
          <w:p w14:paraId="35F2EDEA" w14:textId="1468CBE0" w:rsidR="00247051" w:rsidRPr="007E3E1C" w:rsidRDefault="00247051"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Prices reviewed to incentiv</w:t>
            </w:r>
            <w:r w:rsidR="00FB15B8" w:rsidRPr="007E3E1C">
              <w:rPr>
                <w:rFonts w:ascii="Arial" w:eastAsia="Times New Roman" w:hAnsi="Arial" w:cs="Arial"/>
                <w:sz w:val="20"/>
                <w:szCs w:val="20"/>
                <w:lang w:eastAsia="en-GB"/>
              </w:rPr>
              <w:t>ise</w:t>
            </w:r>
            <w:r w:rsidRPr="007E3E1C">
              <w:rPr>
                <w:rFonts w:ascii="Arial" w:eastAsia="Times New Roman" w:hAnsi="Arial" w:cs="Arial"/>
                <w:sz w:val="20"/>
                <w:szCs w:val="20"/>
                <w:lang w:eastAsia="en-GB"/>
              </w:rPr>
              <w:t xml:space="preserve"> recycling contract</w:t>
            </w:r>
            <w:r w:rsidR="00FB15B8" w:rsidRPr="007E3E1C">
              <w:rPr>
                <w:rFonts w:ascii="Arial" w:eastAsia="Times New Roman" w:hAnsi="Arial" w:cs="Arial"/>
                <w:sz w:val="20"/>
                <w:szCs w:val="20"/>
                <w:lang w:eastAsia="en-GB"/>
              </w:rPr>
              <w:t>s</w:t>
            </w:r>
            <w:r w:rsidRPr="007E3E1C">
              <w:rPr>
                <w:rFonts w:ascii="Arial" w:eastAsia="Times New Roman" w:hAnsi="Arial" w:cs="Arial"/>
                <w:sz w:val="20"/>
                <w:szCs w:val="20"/>
                <w:lang w:eastAsia="en-GB"/>
              </w:rPr>
              <w:t xml:space="preserve"> and partnerships with Business Improvement Districts being developed to promote subsidised recycling programmes in town centres. </w:t>
            </w:r>
          </w:p>
          <w:p w14:paraId="6A8DC110" w14:textId="77777777" w:rsidR="003730D3" w:rsidRPr="007E3E1C" w:rsidRDefault="003730D3" w:rsidP="003730D3">
            <w:pPr>
              <w:spacing w:after="0" w:line="240" w:lineRule="auto"/>
              <w:textAlignment w:val="baseline"/>
              <w:rPr>
                <w:rFonts w:ascii="Arial" w:eastAsia="Times New Roman" w:hAnsi="Arial" w:cs="Arial"/>
                <w:sz w:val="20"/>
                <w:szCs w:val="20"/>
                <w:lang w:eastAsia="en-GB"/>
              </w:rPr>
            </w:pPr>
          </w:p>
          <w:p w14:paraId="24459393" w14:textId="20C3194D" w:rsidR="003730D3" w:rsidRPr="0018310A" w:rsidRDefault="003730D3" w:rsidP="00B01FD9">
            <w:pPr>
              <w:spacing w:after="0" w:line="240" w:lineRule="auto"/>
              <w:textAlignment w:val="baseline"/>
              <w:rPr>
                <w:rFonts w:ascii="Arial" w:eastAsia="Times New Roman" w:hAnsi="Arial" w:cs="Arial"/>
                <w:sz w:val="20"/>
                <w:szCs w:val="20"/>
                <w:lang w:eastAsia="en-GB"/>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6841048F" w14:textId="381E7F31" w:rsidR="00DF0250" w:rsidRPr="0018310A" w:rsidRDefault="001601FD"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Increase Lambeth’s LA Collected Commercial Waste </w:t>
            </w:r>
            <w:r w:rsidR="00BE3157" w:rsidRPr="0018310A">
              <w:rPr>
                <w:rFonts w:ascii="Arial" w:eastAsia="Times New Roman" w:hAnsi="Arial" w:cs="Arial"/>
                <w:sz w:val="20"/>
                <w:szCs w:val="20"/>
                <w:lang w:eastAsia="en-GB"/>
              </w:rPr>
              <w:t>recycling rate from x.9% in 2018/</w:t>
            </w:r>
            <w:r w:rsidR="00152B98" w:rsidRPr="0018310A">
              <w:rPr>
                <w:rFonts w:ascii="Arial" w:eastAsia="Times New Roman" w:hAnsi="Arial" w:cs="Arial"/>
                <w:sz w:val="20"/>
                <w:szCs w:val="20"/>
                <w:lang w:eastAsia="en-GB"/>
              </w:rPr>
              <w:t>1</w:t>
            </w:r>
            <w:r w:rsidR="00BE3157" w:rsidRPr="0018310A">
              <w:rPr>
                <w:rFonts w:ascii="Arial" w:eastAsia="Times New Roman" w:hAnsi="Arial" w:cs="Arial"/>
                <w:sz w:val="20"/>
                <w:szCs w:val="20"/>
                <w:lang w:eastAsia="en-GB"/>
              </w:rPr>
              <w:t xml:space="preserve">9 to </w:t>
            </w:r>
            <w:r w:rsidR="009A0F82" w:rsidRPr="002411E3">
              <w:rPr>
                <w:rFonts w:ascii="Arial" w:eastAsia="Times New Roman" w:hAnsi="Arial" w:cs="Arial"/>
                <w:sz w:val="20"/>
                <w:szCs w:val="20"/>
                <w:lang w:eastAsia="en-GB"/>
              </w:rPr>
              <w:t>45</w:t>
            </w:r>
            <w:r w:rsidR="00BE3157" w:rsidRPr="002411E3">
              <w:rPr>
                <w:rFonts w:ascii="Arial" w:eastAsia="Times New Roman" w:hAnsi="Arial" w:cs="Arial"/>
                <w:sz w:val="20"/>
                <w:szCs w:val="20"/>
                <w:lang w:eastAsia="en-GB"/>
              </w:rPr>
              <w:t xml:space="preserve">% </w:t>
            </w:r>
            <w:r w:rsidR="00BE3157" w:rsidRPr="0018310A">
              <w:rPr>
                <w:rFonts w:ascii="Arial" w:eastAsia="Times New Roman" w:hAnsi="Arial" w:cs="Arial"/>
                <w:sz w:val="20"/>
                <w:szCs w:val="20"/>
                <w:lang w:eastAsia="en-GB"/>
              </w:rPr>
              <w:t xml:space="preserve">by </w:t>
            </w:r>
            <w:proofErr w:type="gramStart"/>
            <w:r w:rsidR="00BE3157" w:rsidRPr="0018310A">
              <w:rPr>
                <w:rFonts w:ascii="Arial" w:eastAsia="Times New Roman" w:hAnsi="Arial" w:cs="Arial"/>
                <w:sz w:val="20"/>
                <w:szCs w:val="20"/>
                <w:lang w:eastAsia="en-GB"/>
              </w:rPr>
              <w:t>2025</w:t>
            </w:r>
            <w:proofErr w:type="gramEnd"/>
          </w:p>
          <w:p w14:paraId="1C3B3E5A" w14:textId="34ED9900" w:rsidR="00BE3157" w:rsidRPr="0018310A" w:rsidRDefault="00BE3157"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This contributes to Lambeth’s overall LACW recycling target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D3D545" w14:textId="434E1899" w:rsidR="00DF0250" w:rsidRPr="0018310A" w:rsidRDefault="2C8C5306" w:rsidP="00DF0250">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By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A971FD" w14:textId="60E1ECCD" w:rsidR="00DF0250" w:rsidRPr="0018310A" w:rsidRDefault="00AA0ECA"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F0250" w:rsidRPr="005C257E" w14:paraId="2AA1BDBC"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5EAD2419" w:rsidR="00DF0250" w:rsidRPr="0018310A" w:rsidRDefault="006A1477"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B302F3" w14:textId="66561545" w:rsidR="00DF0250" w:rsidRPr="0018310A" w:rsidRDefault="00AA0ECA" w:rsidP="00AA0ECA">
            <w:pPr>
              <w:pStyle w:val="ListParagraph"/>
              <w:numPr>
                <w:ilvl w:val="0"/>
                <w:numId w:val="7"/>
              </w:numPr>
              <w:spacing w:after="0" w:line="240" w:lineRule="auto"/>
              <w:ind w:left="333" w:hanging="283"/>
              <w:textAlignment w:val="baseline"/>
              <w:rPr>
                <w:rFonts w:ascii="Arial" w:eastAsia="Times New Roman" w:hAnsi="Arial" w:cs="Arial"/>
                <w:sz w:val="20"/>
                <w:szCs w:val="20"/>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B84C326" w14:textId="71659E77" w:rsidR="00DF0250" w:rsidRPr="0018310A" w:rsidRDefault="00AA0ECA" w:rsidP="00DF0250">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Ensuring adeq</w:t>
            </w:r>
            <w:r w:rsidR="00FE5C5D" w:rsidRPr="0018310A">
              <w:rPr>
                <w:rFonts w:ascii="Arial" w:eastAsia="Times New Roman" w:hAnsi="Arial" w:cs="Arial"/>
                <w:sz w:val="20"/>
                <w:szCs w:val="20"/>
                <w:lang w:eastAsia="en-GB"/>
              </w:rPr>
              <w:t>uate space and facilities for recycling in new developments in Lambeth</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621524CF" w14:textId="77777777" w:rsidR="00B01FD9" w:rsidRPr="0018310A" w:rsidRDefault="00FE5C5D"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Maintain up to date advice and requirements for new developments in Lambeth around adequate provision of space and facilities for waste and </w:t>
            </w:r>
            <w:proofErr w:type="gramStart"/>
            <w:r w:rsidRPr="0018310A">
              <w:rPr>
                <w:rFonts w:ascii="Arial" w:eastAsia="Times New Roman" w:hAnsi="Arial" w:cs="Arial"/>
                <w:sz w:val="20"/>
                <w:szCs w:val="20"/>
                <w:lang w:eastAsia="en-GB"/>
              </w:rPr>
              <w:t>recycling</w:t>
            </w:r>
            <w:proofErr w:type="gramEnd"/>
            <w:r w:rsidR="00B01FD9" w:rsidRPr="007E3E1C">
              <w:rPr>
                <w:rFonts w:ascii="Arial" w:eastAsia="Times New Roman" w:hAnsi="Arial" w:cs="Arial"/>
                <w:sz w:val="20"/>
                <w:szCs w:val="20"/>
                <w:lang w:eastAsia="en-GB"/>
              </w:rPr>
              <w:t xml:space="preserve"> </w:t>
            </w:r>
          </w:p>
          <w:p w14:paraId="532DC576" w14:textId="123DA5FA" w:rsidR="00DF0250" w:rsidRPr="0018310A" w:rsidRDefault="00B01FD9"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All Planning applications reviewed and approved subject to meeting the advice and requirements set out in the Architects Code of Practice </w:t>
            </w:r>
          </w:p>
          <w:p w14:paraId="3F3F5C5A" w14:textId="0C78D2DA" w:rsidR="00FE5C5D" w:rsidRPr="0018310A" w:rsidRDefault="0088021F" w:rsidP="00B01FD9">
            <w:pPr>
              <w:pStyle w:val="ListParagraph"/>
              <w:numPr>
                <w:ilvl w:val="0"/>
                <w:numId w:val="8"/>
              </w:numPr>
              <w:spacing w:after="0" w:line="240" w:lineRule="auto"/>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Architects Code of Practice</w:t>
            </w:r>
            <w:r w:rsidR="00F62FCB" w:rsidRPr="007E3E1C">
              <w:rPr>
                <w:rFonts w:ascii="Arial" w:eastAsia="Times New Roman" w:hAnsi="Arial" w:cs="Arial"/>
                <w:sz w:val="20"/>
                <w:szCs w:val="20"/>
                <w:lang w:eastAsia="en-GB"/>
              </w:rPr>
              <w:t xml:space="preserve"> has been</w:t>
            </w:r>
            <w:r w:rsidRPr="007E3E1C">
              <w:rPr>
                <w:rFonts w:ascii="Arial" w:eastAsia="Times New Roman" w:hAnsi="Arial" w:cs="Arial"/>
                <w:sz w:val="20"/>
                <w:szCs w:val="20"/>
                <w:lang w:eastAsia="en-GB"/>
              </w:rPr>
              <w:t xml:space="preserve"> </w:t>
            </w:r>
            <w:r w:rsidR="5639AAA6" w:rsidRPr="007E3E1C">
              <w:rPr>
                <w:rFonts w:ascii="Arial" w:eastAsia="Times New Roman" w:hAnsi="Arial" w:cs="Arial"/>
                <w:sz w:val="20"/>
                <w:szCs w:val="20"/>
                <w:lang w:eastAsia="en-GB"/>
              </w:rPr>
              <w:t>reviewed and updated annually</w:t>
            </w:r>
            <w:r w:rsidR="000E04C3" w:rsidRPr="007E3E1C">
              <w:rPr>
                <w:rFonts w:ascii="Arial" w:eastAsia="Times New Roman" w:hAnsi="Arial" w:cs="Arial"/>
                <w:sz w:val="20"/>
                <w:szCs w:val="20"/>
                <w:lang w:eastAsia="en-GB"/>
              </w:rPr>
              <w:t xml:space="preserve"> and will be looked at </w:t>
            </w:r>
            <w:r w:rsidR="00B01FD9" w:rsidRPr="007E3E1C">
              <w:rPr>
                <w:rFonts w:ascii="Arial" w:eastAsia="Times New Roman" w:hAnsi="Arial" w:cs="Arial"/>
                <w:sz w:val="20"/>
                <w:szCs w:val="20"/>
                <w:lang w:eastAsia="en-GB"/>
              </w:rPr>
              <w:t>yearly</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7CC6C77A" w14:textId="777BA507" w:rsidR="00DF0250" w:rsidRPr="0018310A" w:rsidRDefault="0091795A"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household recycling rates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0DF8AE7" w14:textId="6EDB9F74" w:rsidR="00DF0250" w:rsidRPr="0018310A" w:rsidRDefault="0088021F" w:rsidP="00DF0250">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linked with WS review </w:t>
            </w:r>
            <w:r w:rsidR="0091795A" w:rsidRPr="0018310A">
              <w:rPr>
                <w:rFonts w:ascii="Arial" w:eastAsia="Times New Roman" w:hAnsi="Arial" w:cs="Arial"/>
                <w:sz w:val="20"/>
                <w:szCs w:val="20"/>
                <w:lang w:eastAsia="en-GB"/>
              </w:rPr>
              <w:t xml:space="preserve">sign off </w:t>
            </w:r>
            <w:r w:rsidR="000E183E" w:rsidRPr="0018310A">
              <w:rPr>
                <w:rFonts w:ascii="Arial" w:eastAsia="Times New Roman" w:hAnsi="Arial" w:cs="Arial"/>
                <w:sz w:val="20"/>
                <w:szCs w:val="20"/>
                <w:lang w:eastAsia="en-GB"/>
              </w:rPr>
              <w:t>. If WS delayed – Architects Code of Practice to be signed off separately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0BC39" w14:textId="3D2264F9" w:rsidR="00DF0250" w:rsidRPr="0018310A" w:rsidRDefault="00B40A88"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1177E" w:rsidRPr="005C257E" w14:paraId="19CE1FCF"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1835E25" w14:textId="364FE18A" w:rsidR="00D1177E" w:rsidRPr="0018310A" w:rsidRDefault="006A1477"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18</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7BF8A16" w14:textId="13A21519" w:rsidR="00D1177E" w:rsidRPr="0018310A" w:rsidRDefault="00D1177E" w:rsidP="00AA0ECA">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A211CE5" w14:textId="1F9674C6" w:rsidR="00D1177E" w:rsidRPr="0018310A" w:rsidRDefault="00D1177E" w:rsidP="00DF0250">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New on-the-go smart litter and recycling bins and </w:t>
            </w:r>
            <w:r w:rsidR="00442EBA" w:rsidRPr="0018310A">
              <w:rPr>
                <w:rFonts w:ascii="Arial" w:eastAsia="Times New Roman" w:hAnsi="Arial" w:cs="Arial"/>
                <w:sz w:val="20"/>
                <w:szCs w:val="20"/>
                <w:lang w:eastAsia="en-GB"/>
              </w:rPr>
              <w:t>#InTheLoop campaign</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4EF401AF" w14:textId="77777777" w:rsidR="00D1177E" w:rsidRPr="0018310A" w:rsidRDefault="00442EBA"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Procurement and installation of </w:t>
            </w:r>
            <w:r w:rsidR="0005704E" w:rsidRPr="0018310A">
              <w:rPr>
                <w:rFonts w:ascii="Arial" w:eastAsia="Times New Roman" w:hAnsi="Arial" w:cs="Arial"/>
                <w:sz w:val="20"/>
                <w:szCs w:val="20"/>
                <w:lang w:eastAsia="en-GB"/>
              </w:rPr>
              <w:t xml:space="preserve">new smart bins to improve on-the-go recycling in Lambeth town </w:t>
            </w:r>
            <w:proofErr w:type="gramStart"/>
            <w:r w:rsidR="0005704E" w:rsidRPr="0018310A">
              <w:rPr>
                <w:rFonts w:ascii="Arial" w:eastAsia="Times New Roman" w:hAnsi="Arial" w:cs="Arial"/>
                <w:sz w:val="20"/>
                <w:szCs w:val="20"/>
                <w:lang w:eastAsia="en-GB"/>
              </w:rPr>
              <w:t>centres</w:t>
            </w:r>
            <w:proofErr w:type="gramEnd"/>
          </w:p>
          <w:p w14:paraId="0E7946CB" w14:textId="77777777" w:rsidR="0005704E" w:rsidRPr="0018310A" w:rsidRDefault="0005704E"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Collaboration with Hubbub to launch the new bins under #InTheLoop campaign to </w:t>
            </w:r>
            <w:r w:rsidR="00C8526F" w:rsidRPr="0018310A">
              <w:rPr>
                <w:rFonts w:ascii="Arial" w:eastAsia="Times New Roman" w:hAnsi="Arial" w:cs="Arial"/>
                <w:sz w:val="20"/>
                <w:szCs w:val="20"/>
                <w:lang w:eastAsia="en-GB"/>
              </w:rPr>
              <w:t xml:space="preserve">improve visibility of the new bins and reduce </w:t>
            </w:r>
            <w:proofErr w:type="gramStart"/>
            <w:r w:rsidR="00C8526F" w:rsidRPr="0018310A">
              <w:rPr>
                <w:rFonts w:ascii="Arial" w:eastAsia="Times New Roman" w:hAnsi="Arial" w:cs="Arial"/>
                <w:sz w:val="20"/>
                <w:szCs w:val="20"/>
                <w:lang w:eastAsia="en-GB"/>
              </w:rPr>
              <w:t>contamination</w:t>
            </w:r>
            <w:proofErr w:type="gramEnd"/>
          </w:p>
          <w:p w14:paraId="435E7228" w14:textId="12338D64" w:rsidR="00C8526F" w:rsidRPr="0018310A" w:rsidRDefault="00C8526F" w:rsidP="00DF0250">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Introduction of separation of litter for recycling by street sweepers, including separate collection of coffee cups for recycling and </w:t>
            </w:r>
            <w:r w:rsidR="00000C07" w:rsidRPr="0018310A">
              <w:rPr>
                <w:rFonts w:ascii="Arial" w:eastAsia="Times New Roman" w:hAnsi="Arial" w:cs="Arial"/>
                <w:sz w:val="20"/>
                <w:szCs w:val="20"/>
                <w:lang w:eastAsia="en-GB"/>
              </w:rPr>
              <w:t>designating sweeper barrows as “mobile recycling points”</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194E30C4" w14:textId="4E35F0EF" w:rsidR="00D1177E" w:rsidRPr="0018310A" w:rsidRDefault="00BF2B44"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Increase in town centre recycling capture</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7B18693" w14:textId="533B79C9" w:rsidR="00D1177E" w:rsidRPr="007E3E1C" w:rsidRDefault="00FB3925" w:rsidP="00DF0250">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First phase complete with 80 bins installed in town centres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849829" w14:textId="2062B21E" w:rsidR="00D1177E" w:rsidRPr="0018310A" w:rsidRDefault="00442EBA"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DF0250" w:rsidRPr="005C257E" w14:paraId="649D27FA"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2AD6130" w14:textId="251E7A47" w:rsidR="00DF0250" w:rsidRPr="0018310A" w:rsidRDefault="006A1477"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19</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FF1D624" w14:textId="77777777" w:rsidR="00B40A88" w:rsidRPr="0018310A" w:rsidRDefault="00B40A88" w:rsidP="00B40A88">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Reducing Environmental Impact</w:t>
            </w:r>
          </w:p>
          <w:p w14:paraId="10763925" w14:textId="77777777" w:rsidR="00DF0250" w:rsidRPr="0018310A" w:rsidRDefault="00DF0250" w:rsidP="00DF0250">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27AF797" w14:textId="304DA976" w:rsidR="00DF0250" w:rsidRPr="0018310A" w:rsidRDefault="00EF1822" w:rsidP="00DF0250">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Increase proportion </w:t>
            </w:r>
            <w:r w:rsidR="00AC4608" w:rsidRPr="0018310A">
              <w:rPr>
                <w:rFonts w:ascii="Arial" w:eastAsia="Times New Roman" w:hAnsi="Arial" w:cs="Arial"/>
                <w:sz w:val="20"/>
                <w:szCs w:val="20"/>
                <w:lang w:eastAsia="en-GB"/>
              </w:rPr>
              <w:t xml:space="preserve">of </w:t>
            </w:r>
            <w:r w:rsidR="003F1C59" w:rsidRPr="0018310A">
              <w:rPr>
                <w:rFonts w:ascii="Arial" w:eastAsia="Times New Roman" w:hAnsi="Arial" w:cs="Arial"/>
                <w:sz w:val="20"/>
                <w:szCs w:val="20"/>
                <w:lang w:eastAsia="en-GB"/>
              </w:rPr>
              <w:t>electric vehicles in the waste and street cleansing fleet</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75CE3041" w14:textId="77777777" w:rsidR="00BC5F45" w:rsidRPr="0018310A" w:rsidRDefault="00BC5F45" w:rsidP="00BC5F45">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Upgrade power supply and install charging infrastructure at waste </w:t>
            </w:r>
            <w:proofErr w:type="gramStart"/>
            <w:r w:rsidRPr="0018310A">
              <w:rPr>
                <w:rFonts w:ascii="Arial" w:eastAsia="Times New Roman" w:hAnsi="Arial" w:cs="Arial"/>
                <w:sz w:val="20"/>
                <w:szCs w:val="20"/>
                <w:lang w:eastAsia="en-GB"/>
              </w:rPr>
              <w:t>depots</w:t>
            </w:r>
            <w:proofErr w:type="gramEnd"/>
          </w:p>
          <w:p w14:paraId="45047F36" w14:textId="597E4DC1" w:rsidR="00484EAD" w:rsidRPr="007E3E1C" w:rsidRDefault="00401F00" w:rsidP="00484EA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Supply upgrades </w:t>
            </w:r>
            <w:r w:rsidR="00484EAD" w:rsidRPr="007E3E1C">
              <w:rPr>
                <w:rFonts w:ascii="Arial" w:eastAsia="Times New Roman" w:hAnsi="Arial" w:cs="Arial"/>
                <w:sz w:val="20"/>
                <w:szCs w:val="20"/>
                <w:lang w:eastAsia="en-GB"/>
              </w:rPr>
              <w:t>in Shakespeare Road due to be completed in Summer 2023 and MGIE Dep</w:t>
            </w:r>
            <w:r w:rsidR="009B491D" w:rsidRPr="007E3E1C">
              <w:rPr>
                <w:rFonts w:ascii="Arial" w:eastAsia="Times New Roman" w:hAnsi="Arial" w:cs="Arial"/>
                <w:sz w:val="20"/>
                <w:szCs w:val="20"/>
                <w:lang w:eastAsia="en-GB"/>
              </w:rPr>
              <w:t>o</w:t>
            </w:r>
            <w:r w:rsidR="00484EAD" w:rsidRPr="007E3E1C">
              <w:rPr>
                <w:rFonts w:ascii="Arial" w:eastAsia="Times New Roman" w:hAnsi="Arial" w:cs="Arial"/>
                <w:sz w:val="20"/>
                <w:szCs w:val="20"/>
                <w:lang w:eastAsia="en-GB"/>
              </w:rPr>
              <w:t>t by Summer 2024</w:t>
            </w:r>
          </w:p>
          <w:p w14:paraId="1703220C" w14:textId="09F48F0C" w:rsidR="00A11E3A" w:rsidRPr="007E3E1C" w:rsidRDefault="00A11E3A" w:rsidP="00484EA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lastRenderedPageBreak/>
              <w:t xml:space="preserve">Charging infrastructure to be implemented on a phased approach in line with fleet replacement </w:t>
            </w:r>
            <w:proofErr w:type="gramStart"/>
            <w:r w:rsidRPr="007E3E1C">
              <w:rPr>
                <w:rFonts w:ascii="Arial" w:eastAsia="Times New Roman" w:hAnsi="Arial" w:cs="Arial"/>
                <w:sz w:val="20"/>
                <w:szCs w:val="20"/>
                <w:lang w:eastAsia="en-GB"/>
              </w:rPr>
              <w:t>programme</w:t>
            </w:r>
            <w:proofErr w:type="gramEnd"/>
          </w:p>
          <w:p w14:paraId="627929B4" w14:textId="08C53AF8" w:rsidR="00BC5F45" w:rsidRPr="0018310A" w:rsidRDefault="00BC5F45" w:rsidP="00484EAD">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Continue e-vehicle procurement programme</w:t>
            </w:r>
            <w:r w:rsidR="00484EAD" w:rsidRPr="007E3E1C">
              <w:rPr>
                <w:rFonts w:ascii="Arial" w:eastAsia="Times New Roman" w:hAnsi="Arial" w:cs="Arial"/>
                <w:sz w:val="20"/>
                <w:szCs w:val="20"/>
                <w:lang w:eastAsia="en-GB"/>
              </w:rPr>
              <w:t xml:space="preserve"> – on target to complete by 2030</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05AE0142" w14:textId="77777777" w:rsidR="00DF0250" w:rsidRPr="0018310A" w:rsidRDefault="00DC49C2"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lastRenderedPageBreak/>
              <w:t xml:space="preserve">contribute to improved air </w:t>
            </w:r>
            <w:proofErr w:type="gramStart"/>
            <w:r w:rsidRPr="0018310A">
              <w:rPr>
                <w:rFonts w:ascii="Arial" w:eastAsia="Times New Roman" w:hAnsi="Arial" w:cs="Arial"/>
                <w:sz w:val="20"/>
                <w:szCs w:val="20"/>
                <w:lang w:eastAsia="en-GB"/>
              </w:rPr>
              <w:t>quality</w:t>
            </w:r>
            <w:proofErr w:type="gramEnd"/>
          </w:p>
          <w:p w14:paraId="5D41D407" w14:textId="7455A119" w:rsidR="00DC49C2" w:rsidRPr="0018310A" w:rsidRDefault="00DC49C2" w:rsidP="00DF0250">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reduction in greenhouse gas emissions associated with Lambeth’s waste collections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50F4973A" w14:textId="77777777" w:rsidR="00DF0250" w:rsidRPr="0018310A" w:rsidRDefault="00DC49C2" w:rsidP="00DF0250">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100% zero emission fleet by 2030</w:t>
            </w:r>
          </w:p>
          <w:p w14:paraId="416FF120" w14:textId="54A24557" w:rsidR="00033485" w:rsidRPr="0018310A" w:rsidRDefault="00033485" w:rsidP="00DF0250">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50% by 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8237A1" w14:textId="78088B1F" w:rsidR="00DF0250" w:rsidRPr="0018310A" w:rsidRDefault="00DC49C2" w:rsidP="00DF0250">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t>
            </w:r>
          </w:p>
        </w:tc>
      </w:tr>
      <w:tr w:rsidR="000648EC" w:rsidRPr="005C257E" w14:paraId="77C75C26"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B1EF052" w14:textId="466CA676" w:rsidR="000648EC" w:rsidRPr="0018310A" w:rsidRDefault="006A1477"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20</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04F2B47" w14:textId="77777777" w:rsidR="000648EC" w:rsidRPr="0018310A" w:rsidRDefault="000648EC" w:rsidP="000648E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Reducing Environmental Impact</w:t>
            </w:r>
          </w:p>
          <w:p w14:paraId="7CF6562C" w14:textId="77777777" w:rsidR="000648EC" w:rsidRPr="0018310A" w:rsidRDefault="000648EC" w:rsidP="000648EC">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154D4C4" w14:textId="5FFA0FF1" w:rsidR="000648EC" w:rsidRPr="0018310A" w:rsidRDefault="000648EC" w:rsidP="000648EC">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Work with WRWA and the other partner boroughs to explore options for minimising waste, increasing </w:t>
            </w:r>
            <w:r w:rsidR="005C6282" w:rsidRPr="0018310A">
              <w:rPr>
                <w:rFonts w:ascii="Arial" w:eastAsia="Times New Roman" w:hAnsi="Arial" w:cs="Arial"/>
                <w:sz w:val="20"/>
                <w:szCs w:val="20"/>
                <w:lang w:eastAsia="en-GB"/>
              </w:rPr>
              <w:t>recycling,</w:t>
            </w:r>
            <w:r w:rsidRPr="0018310A">
              <w:rPr>
                <w:rFonts w:ascii="Arial" w:eastAsia="Times New Roman" w:hAnsi="Arial" w:cs="Arial"/>
                <w:sz w:val="20"/>
                <w:szCs w:val="20"/>
                <w:lang w:eastAsia="en-GB"/>
              </w:rPr>
              <w:t xml:space="preserve"> and reducing the carbon impact of waste treatment through the current disposal contract</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22D073A9" w14:textId="77777777" w:rsidR="000648EC" w:rsidRPr="0018310A" w:rsidRDefault="000648EC"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Current initiatives to be maintained:</w:t>
            </w:r>
          </w:p>
          <w:p w14:paraId="7763BCEB" w14:textId="216AE1FD" w:rsidR="000648EC" w:rsidRPr="0018310A" w:rsidRDefault="000648EC" w:rsidP="000648EC">
            <w:pPr>
              <w:pStyle w:val="ListParagraph"/>
              <w:numPr>
                <w:ilvl w:val="0"/>
                <w:numId w:val="7"/>
              </w:num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Send all residual waste to EfW plant with no waste sent to </w:t>
            </w:r>
            <w:proofErr w:type="gramStart"/>
            <w:r w:rsidRPr="0018310A">
              <w:rPr>
                <w:rFonts w:ascii="Arial" w:eastAsia="Times New Roman" w:hAnsi="Arial" w:cs="Arial"/>
                <w:sz w:val="20"/>
                <w:szCs w:val="20"/>
                <w:lang w:eastAsia="en-GB"/>
              </w:rPr>
              <w:t>landfill</w:t>
            </w:r>
            <w:proofErr w:type="gramEnd"/>
          </w:p>
          <w:p w14:paraId="48538453" w14:textId="284229D8" w:rsidR="000648EC" w:rsidRPr="0018310A" w:rsidRDefault="000648EC" w:rsidP="000648EC">
            <w:pPr>
              <w:pStyle w:val="ListParagraph"/>
              <w:numPr>
                <w:ilvl w:val="0"/>
                <w:numId w:val="7"/>
              </w:num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Transport waste to EfW by barge along the Thames to minimise road usage to reduce congestion and air </w:t>
            </w:r>
            <w:proofErr w:type="gramStart"/>
            <w:r w:rsidRPr="0018310A">
              <w:rPr>
                <w:rFonts w:ascii="Arial" w:eastAsia="Times New Roman" w:hAnsi="Arial" w:cs="Arial"/>
                <w:sz w:val="20"/>
                <w:szCs w:val="20"/>
                <w:lang w:eastAsia="en-GB"/>
              </w:rPr>
              <w:t>pollution</w:t>
            </w:r>
            <w:proofErr w:type="gramEnd"/>
          </w:p>
          <w:p w14:paraId="48162321" w14:textId="77777777" w:rsidR="000648EC" w:rsidRPr="0018310A" w:rsidRDefault="000648EC" w:rsidP="000648EC">
            <w:pPr>
              <w:pStyle w:val="ListParagraph"/>
              <w:numPr>
                <w:ilvl w:val="0"/>
                <w:numId w:val="7"/>
              </w:num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Extract metals from incinerator bottom ash and use ash for construction aggregate</w:t>
            </w:r>
          </w:p>
          <w:p w14:paraId="7E732390" w14:textId="6BD85A66" w:rsidR="000648EC" w:rsidRPr="0018310A" w:rsidRDefault="000648EC"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 WRWA commissioned a report into emissions from current and various potential future scenarios of waste management. The report was presented to Authority members in 2021 and </w:t>
            </w:r>
            <w:r w:rsidR="005C6282" w:rsidRPr="0018310A">
              <w:rPr>
                <w:rFonts w:ascii="Arial" w:eastAsia="Times New Roman" w:hAnsi="Arial" w:cs="Arial"/>
                <w:sz w:val="20"/>
                <w:szCs w:val="20"/>
                <w:lang w:eastAsia="en-GB"/>
              </w:rPr>
              <w:t>its</w:t>
            </w:r>
            <w:r w:rsidRPr="0018310A">
              <w:rPr>
                <w:rFonts w:ascii="Arial" w:eastAsia="Times New Roman" w:hAnsi="Arial" w:cs="Arial"/>
                <w:sz w:val="20"/>
                <w:szCs w:val="20"/>
                <w:lang w:eastAsia="en-GB"/>
              </w:rPr>
              <w:t xml:space="preserve"> findings will be incorporated into the revised WRWA waste management strategy in 2022</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22284CA4" w14:textId="61A18E05" w:rsidR="000648EC" w:rsidRPr="0018310A" w:rsidRDefault="000648EC" w:rsidP="000648E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decreased carbon emissions associated with Lambeth’s waste management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F10F6D5" w14:textId="796B498F" w:rsidR="000648EC" w:rsidRPr="0018310A" w:rsidRDefault="000648EC" w:rsidP="00F35D29">
            <w:pPr>
              <w:pStyle w:val="ListParagraph"/>
              <w:numPr>
                <w:ilvl w:val="0"/>
                <w:numId w:val="10"/>
              </w:numPr>
              <w:spacing w:after="0" w:line="240" w:lineRule="auto"/>
              <w:ind w:left="284" w:hanging="142"/>
              <w:textAlignment w:val="baseline"/>
              <w:rPr>
                <w:rFonts w:ascii="Arial" w:eastAsia="Times New Roman" w:hAnsi="Arial" w:cs="Arial"/>
                <w:i/>
                <w:iCs/>
                <w:sz w:val="20"/>
                <w:szCs w:val="20"/>
                <w:lang w:eastAsia="en-GB"/>
              </w:rPr>
            </w:pPr>
            <w:r w:rsidRPr="0018310A">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A3F9E" w14:textId="12F703F1" w:rsidR="000648EC" w:rsidRPr="0018310A" w:rsidRDefault="000648EC"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WDA</w:t>
            </w:r>
          </w:p>
        </w:tc>
      </w:tr>
      <w:tr w:rsidR="000648EC" w:rsidRPr="005C257E" w14:paraId="39451D02"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F181EE7" w14:textId="22AEC847" w:rsidR="000648EC" w:rsidRPr="0018310A" w:rsidRDefault="006A1477"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AB37462" w14:textId="77777777" w:rsidR="000648EC" w:rsidRPr="0018310A" w:rsidRDefault="000648EC" w:rsidP="000648E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local waste sites</w:t>
            </w:r>
          </w:p>
          <w:p w14:paraId="6B665C2F" w14:textId="77777777" w:rsidR="000648EC" w:rsidRPr="0018310A" w:rsidRDefault="000648EC" w:rsidP="000648EC">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0EB66DE" w14:textId="47B24349" w:rsidR="000648EC" w:rsidRPr="0018310A" w:rsidRDefault="000648EC" w:rsidP="000648EC">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Continue to promote Smugglers Way and Vale Street Household Waste and Recycling Centres</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768DCC44" w14:textId="17859E8C"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Lambeth residents can use Smuggler's Way in Wandsworth to dispose of waste, recycle a wide range of materials (including toner, paint, gas bottles and batteries) and to deliver items to the Rework project. </w:t>
            </w:r>
          </w:p>
          <w:p w14:paraId="6B806CCF" w14:textId="4AD083BA"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Lambeth residents can use Vale Street RRC to dispose of a range of </w:t>
            </w:r>
            <w:proofErr w:type="gramStart"/>
            <w:r w:rsidRPr="0018310A">
              <w:rPr>
                <w:rFonts w:ascii="Arial" w:eastAsia="Times New Roman" w:hAnsi="Arial" w:cs="Arial"/>
                <w:sz w:val="20"/>
                <w:szCs w:val="20"/>
                <w:lang w:eastAsia="en-GB"/>
              </w:rPr>
              <w:t>materials</w:t>
            </w:r>
            <w:proofErr w:type="gramEnd"/>
          </w:p>
          <w:p w14:paraId="0A573B03" w14:textId="52888759"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Promotion via </w:t>
            </w:r>
            <w:r w:rsidR="004400F4" w:rsidRPr="007E3E1C">
              <w:rPr>
                <w:rFonts w:ascii="Arial" w:eastAsia="Times New Roman" w:hAnsi="Arial" w:cs="Arial"/>
                <w:sz w:val="20"/>
                <w:szCs w:val="20"/>
                <w:lang w:eastAsia="en-GB"/>
              </w:rPr>
              <w:t>Lambeth</w:t>
            </w:r>
            <w:r w:rsidR="004400F4" w:rsidRPr="0018310A">
              <w:rPr>
                <w:rFonts w:ascii="Arial" w:eastAsia="Times New Roman" w:hAnsi="Arial" w:cs="Arial"/>
                <w:sz w:val="20"/>
                <w:szCs w:val="20"/>
                <w:lang w:eastAsia="en-GB"/>
              </w:rPr>
              <w:t xml:space="preserve"> </w:t>
            </w:r>
            <w:r w:rsidRPr="0018310A">
              <w:rPr>
                <w:rFonts w:ascii="Arial" w:eastAsia="Times New Roman" w:hAnsi="Arial" w:cs="Arial"/>
                <w:sz w:val="20"/>
                <w:szCs w:val="20"/>
                <w:lang w:eastAsia="en-GB"/>
              </w:rPr>
              <w:t>website and council social media channels</w:t>
            </w:r>
          </w:p>
          <w:p w14:paraId="120F7250" w14:textId="75A10F39" w:rsidR="0035018A" w:rsidRPr="007E3E1C" w:rsidRDefault="0035018A"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increasing reuse is being raised through the Joint Municipal Waste Management Strategy (JMWMS) work. The Strategy work is structured into tasks and reuse options will be investigated more fully in the coming months, including looking at what expansion is possible at Rework’s workshop space. All four Boroughs will discuss and agree what reuse initiatives to investigate and the relative performance of the agreed initiatives will be modelled. That modelling is due to be complete by this Autumn. The Strategy itself is due for adoption end of next year (November 2024).</w:t>
            </w:r>
            <w:r w:rsidRPr="007E3E1C">
              <w:t xml:space="preserve">  </w:t>
            </w:r>
          </w:p>
          <w:p w14:paraId="71D62CC9" w14:textId="77777777" w:rsidR="000648EC" w:rsidRPr="0018310A" w:rsidRDefault="000648EC" w:rsidP="000648EC">
            <w:pPr>
              <w:spacing w:after="0" w:line="240" w:lineRule="auto"/>
              <w:textAlignment w:val="baseline"/>
              <w:rPr>
                <w:rFonts w:ascii="Arial" w:eastAsia="Times New Roman" w:hAnsi="Arial" w:cs="Arial"/>
                <w:sz w:val="20"/>
                <w:szCs w:val="20"/>
                <w:lang w:eastAsia="en-GB"/>
              </w:rPr>
            </w:pP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40810891" w14:textId="2D43D100" w:rsidR="000648EC" w:rsidRPr="0018310A" w:rsidRDefault="000648EC" w:rsidP="000648E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Contributes towards Lambeth’s reuse and recycling targets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1326BBB" w14:textId="13982D23" w:rsidR="000648EC" w:rsidRPr="0018310A" w:rsidRDefault="000648EC" w:rsidP="000648EC">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65BC297" w14:textId="33A4ED19" w:rsidR="000648EC" w:rsidRPr="0018310A" w:rsidRDefault="000648EC"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WCA/WDA</w:t>
            </w:r>
          </w:p>
        </w:tc>
      </w:tr>
      <w:tr w:rsidR="000648EC" w:rsidRPr="005C257E" w14:paraId="62DEAF2E" w14:textId="77777777" w:rsidTr="0035018A">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7A7638C" w14:textId="69CF3CC6" w:rsidR="000648EC" w:rsidRPr="0018310A" w:rsidRDefault="006A1477"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22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E616E1C" w14:textId="77777777" w:rsidR="000648EC" w:rsidRPr="0018310A" w:rsidRDefault="000648EC" w:rsidP="000648EC">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18310A">
              <w:rPr>
                <w:rFonts w:ascii="Arial" w:eastAsia="Times New Roman" w:hAnsi="Arial" w:cs="Arial"/>
                <w:sz w:val="16"/>
                <w:szCs w:val="16"/>
                <w:lang w:eastAsia="en-GB"/>
              </w:rPr>
              <w:t>Maximising local waste sites</w:t>
            </w:r>
          </w:p>
          <w:p w14:paraId="2BA2D49E" w14:textId="77777777" w:rsidR="000648EC" w:rsidRPr="0018310A" w:rsidRDefault="000648EC" w:rsidP="000648EC">
            <w:pPr>
              <w:spacing w:after="0" w:line="240" w:lineRule="auto"/>
              <w:textAlignment w:val="baseline"/>
              <w:rPr>
                <w:rFonts w:ascii="Arial" w:eastAsia="Times New Roman" w:hAnsi="Arial" w:cs="Arial"/>
                <w:sz w:val="20"/>
                <w:szCs w:val="20"/>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vAlign w:val="center"/>
          </w:tcPr>
          <w:p w14:paraId="20C37450" w14:textId="6618B6B2" w:rsidR="000648EC" w:rsidRPr="0018310A" w:rsidRDefault="000648EC" w:rsidP="00C65E5E">
            <w:pPr>
              <w:spacing w:after="0" w:line="240" w:lineRule="auto"/>
              <w:ind w:left="155"/>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Seek to increase reuse and repair at Rework Reuse workshop at Smugglers Way</w:t>
            </w:r>
          </w:p>
        </w:tc>
        <w:tc>
          <w:tcPr>
            <w:tcW w:w="9779" w:type="dxa"/>
            <w:tcBorders>
              <w:top w:val="single" w:sz="4" w:space="0" w:color="auto"/>
              <w:left w:val="single" w:sz="4" w:space="0" w:color="auto"/>
              <w:bottom w:val="single" w:sz="4" w:space="0" w:color="auto"/>
              <w:right w:val="single" w:sz="4" w:space="0" w:color="auto"/>
            </w:tcBorders>
            <w:shd w:val="clear" w:color="auto" w:fill="auto"/>
          </w:tcPr>
          <w:p w14:paraId="47A385B9" w14:textId="07C7E4F7"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The centre offers repair and reuse options for a range of  materials including bicycles, spectacles, </w:t>
            </w:r>
            <w:r w:rsidR="005C6282" w:rsidRPr="0018310A">
              <w:rPr>
                <w:rFonts w:ascii="Arial" w:eastAsia="Times New Roman" w:hAnsi="Arial" w:cs="Arial"/>
                <w:sz w:val="20"/>
                <w:szCs w:val="20"/>
                <w:lang w:eastAsia="en-GB"/>
              </w:rPr>
              <w:t>furniture,</w:t>
            </w:r>
            <w:r w:rsidRPr="0018310A">
              <w:rPr>
                <w:rFonts w:ascii="Arial" w:eastAsia="Times New Roman" w:hAnsi="Arial" w:cs="Arial"/>
                <w:sz w:val="20"/>
                <w:szCs w:val="20"/>
                <w:lang w:eastAsia="en-GB"/>
              </w:rPr>
              <w:t xml:space="preserve"> and </w:t>
            </w:r>
            <w:proofErr w:type="gramStart"/>
            <w:r w:rsidRPr="0018310A">
              <w:rPr>
                <w:rFonts w:ascii="Arial" w:eastAsia="Times New Roman" w:hAnsi="Arial" w:cs="Arial"/>
                <w:sz w:val="20"/>
                <w:szCs w:val="20"/>
                <w:lang w:eastAsia="en-GB"/>
              </w:rPr>
              <w:t>textiles</w:t>
            </w:r>
            <w:proofErr w:type="gramEnd"/>
          </w:p>
          <w:p w14:paraId="723AB5B3" w14:textId="77777777"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 xml:space="preserve">Attend meetings of Technical Officers and Members to discuss and shape WRWA strategy and </w:t>
            </w:r>
            <w:proofErr w:type="gramStart"/>
            <w:r w:rsidRPr="0018310A">
              <w:rPr>
                <w:rFonts w:ascii="Arial" w:eastAsia="Times New Roman" w:hAnsi="Arial" w:cs="Arial"/>
                <w:sz w:val="20"/>
                <w:szCs w:val="20"/>
                <w:lang w:eastAsia="en-GB"/>
              </w:rPr>
              <w:t>policy</w:t>
            </w:r>
            <w:proofErr w:type="gramEnd"/>
          </w:p>
          <w:p w14:paraId="5A5D131A" w14:textId="77777777" w:rsidR="000648EC" w:rsidRPr="0018310A" w:rsidRDefault="000648EC" w:rsidP="000648EC">
            <w:pPr>
              <w:pStyle w:val="ListParagraph"/>
              <w:numPr>
                <w:ilvl w:val="0"/>
                <w:numId w:val="8"/>
              </w:numPr>
              <w:spacing w:after="0" w:line="240" w:lineRule="auto"/>
              <w:ind w:left="277" w:hanging="142"/>
              <w:textAlignment w:val="baseline"/>
              <w:rPr>
                <w:rFonts w:ascii="Arial" w:eastAsia="Times New Roman" w:hAnsi="Arial" w:cs="Arial"/>
                <w:strike/>
                <w:sz w:val="20"/>
                <w:szCs w:val="20"/>
                <w:lang w:eastAsia="en-GB"/>
              </w:rPr>
            </w:pPr>
            <w:r w:rsidRPr="0018310A">
              <w:rPr>
                <w:rFonts w:ascii="Arial" w:eastAsia="Times New Roman" w:hAnsi="Arial" w:cs="Arial"/>
                <w:sz w:val="20"/>
                <w:szCs w:val="20"/>
                <w:lang w:eastAsia="en-GB"/>
              </w:rPr>
              <w:t xml:space="preserve">Maintain strategic objectives to move waste up the waste hierarchy and therefore continue to minimise waste </w:t>
            </w:r>
            <w:proofErr w:type="gramStart"/>
            <w:r w:rsidRPr="0018310A">
              <w:rPr>
                <w:rFonts w:ascii="Arial" w:eastAsia="Times New Roman" w:hAnsi="Arial" w:cs="Arial"/>
                <w:sz w:val="20"/>
                <w:szCs w:val="20"/>
                <w:lang w:eastAsia="en-GB"/>
              </w:rPr>
              <w:t>overall</w:t>
            </w:r>
            <w:proofErr w:type="gramEnd"/>
          </w:p>
          <w:p w14:paraId="0551DC69" w14:textId="7307FCDD" w:rsidR="002E3D94" w:rsidRPr="0018310A" w:rsidRDefault="0035018A" w:rsidP="000648EC">
            <w:pPr>
              <w:pStyle w:val="ListParagraph"/>
              <w:numPr>
                <w:ilvl w:val="0"/>
                <w:numId w:val="8"/>
              </w:numPr>
              <w:spacing w:after="0" w:line="240" w:lineRule="auto"/>
              <w:ind w:left="277" w:hanging="142"/>
              <w:textAlignment w:val="baseline"/>
              <w:rPr>
                <w:rFonts w:ascii="Arial" w:eastAsia="Times New Roman" w:hAnsi="Arial" w:cs="Arial"/>
                <w:sz w:val="20"/>
                <w:szCs w:val="20"/>
                <w:lang w:eastAsia="en-GB"/>
              </w:rPr>
            </w:pPr>
            <w:r w:rsidRPr="007E3E1C">
              <w:rPr>
                <w:rFonts w:ascii="Arial" w:eastAsia="Times New Roman" w:hAnsi="Arial" w:cs="Arial"/>
                <w:sz w:val="20"/>
                <w:szCs w:val="20"/>
                <w:lang w:eastAsia="en-GB"/>
              </w:rPr>
              <w:t xml:space="preserve">See </w:t>
            </w:r>
            <w:r w:rsidR="002E3D94" w:rsidRPr="007E3E1C">
              <w:rPr>
                <w:rFonts w:ascii="Arial" w:eastAsia="Times New Roman" w:hAnsi="Arial" w:cs="Arial"/>
                <w:sz w:val="20"/>
                <w:szCs w:val="20"/>
                <w:lang w:eastAsia="en-GB"/>
              </w:rPr>
              <w:t xml:space="preserve"> </w:t>
            </w:r>
            <w:r w:rsidR="005E5DFB" w:rsidRPr="007E3E1C">
              <w:rPr>
                <w:rFonts w:ascii="Arial" w:eastAsia="Times New Roman" w:hAnsi="Arial" w:cs="Arial"/>
                <w:sz w:val="20"/>
                <w:szCs w:val="20"/>
                <w:lang w:eastAsia="en-GB"/>
              </w:rPr>
              <w:t>Ref 21</w:t>
            </w:r>
          </w:p>
        </w:tc>
        <w:tc>
          <w:tcPr>
            <w:tcW w:w="4257" w:type="dxa"/>
            <w:tcBorders>
              <w:top w:val="single" w:sz="4" w:space="0" w:color="auto"/>
              <w:left w:val="single" w:sz="4" w:space="0" w:color="auto"/>
              <w:bottom w:val="single" w:sz="4" w:space="0" w:color="auto"/>
              <w:right w:val="single" w:sz="4" w:space="0" w:color="auto"/>
            </w:tcBorders>
            <w:shd w:val="clear" w:color="auto" w:fill="auto"/>
          </w:tcPr>
          <w:p w14:paraId="3081563A" w14:textId="57D110D6" w:rsidR="000648EC" w:rsidRPr="0018310A" w:rsidRDefault="000648EC" w:rsidP="000648EC">
            <w:pPr>
              <w:pStyle w:val="ListParagraph"/>
              <w:numPr>
                <w:ilvl w:val="0"/>
                <w:numId w:val="10"/>
              </w:numPr>
              <w:spacing w:after="0" w:line="240" w:lineRule="auto"/>
              <w:ind w:left="285" w:hanging="142"/>
              <w:textAlignment w:val="baseline"/>
              <w:rPr>
                <w:rFonts w:ascii="Arial" w:eastAsia="Times New Roman" w:hAnsi="Arial" w:cs="Arial"/>
                <w:sz w:val="20"/>
                <w:szCs w:val="20"/>
                <w:lang w:eastAsia="en-GB"/>
              </w:rPr>
            </w:pPr>
            <w:r w:rsidRPr="0018310A">
              <w:rPr>
                <w:rFonts w:ascii="Arial" w:hAnsi="Arial" w:cs="Arial"/>
                <w:sz w:val="20"/>
                <w:szCs w:val="20"/>
                <w:lang w:eastAsia="en-GB"/>
              </w:rPr>
              <w:t>This will be incorporated into targets that are set for reduction and reuse within the new WRWA Joint Strategy.</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6CD5BDBE" w14:textId="3A667B41" w:rsidR="000648EC" w:rsidRPr="0018310A" w:rsidRDefault="000648EC" w:rsidP="000648EC">
            <w:pPr>
              <w:pStyle w:val="ListParagraph"/>
              <w:numPr>
                <w:ilvl w:val="0"/>
                <w:numId w:val="11"/>
              </w:numPr>
              <w:spacing w:after="0" w:line="240" w:lineRule="auto"/>
              <w:ind w:left="277" w:hanging="159"/>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ongoing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EDD1796" w14:textId="033C7AEF" w:rsidR="000648EC" w:rsidRPr="0018310A" w:rsidRDefault="000648EC" w:rsidP="000648EC">
            <w:pPr>
              <w:spacing w:after="0" w:line="240" w:lineRule="auto"/>
              <w:textAlignment w:val="baseline"/>
              <w:rPr>
                <w:rFonts w:ascii="Arial" w:eastAsia="Times New Roman" w:hAnsi="Arial" w:cs="Arial"/>
                <w:sz w:val="20"/>
                <w:szCs w:val="20"/>
                <w:lang w:eastAsia="en-GB"/>
              </w:rPr>
            </w:pPr>
            <w:r w:rsidRPr="0018310A">
              <w:rPr>
                <w:rFonts w:ascii="Arial" w:eastAsia="Times New Roman" w:hAnsi="Arial" w:cs="Arial"/>
                <w:sz w:val="20"/>
                <w:szCs w:val="20"/>
                <w:lang w:eastAsia="en-GB"/>
              </w:rPr>
              <w:t>WCA/WDA</w:t>
            </w:r>
          </w:p>
        </w:tc>
      </w:tr>
    </w:tbl>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3A7A3148" w14:textId="4C74A1A3" w:rsidR="00A92D2A" w:rsidRPr="005C257E" w:rsidRDefault="00A92D2A">
      <w:pPr>
        <w:rPr>
          <w:rFonts w:ascii="Arial" w:eastAsia="Times New Roman" w:hAnsi="Arial" w:cs="Arial"/>
          <w:lang w:eastAsia="en-GB"/>
        </w:rPr>
      </w:pPr>
    </w:p>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80378D">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E21F" w14:textId="77777777" w:rsidR="0080378D" w:rsidRDefault="0080378D" w:rsidP="00EF6BF3">
      <w:pPr>
        <w:spacing w:after="0" w:line="240" w:lineRule="auto"/>
      </w:pPr>
      <w:r>
        <w:separator/>
      </w:r>
    </w:p>
  </w:endnote>
  <w:endnote w:type="continuationSeparator" w:id="0">
    <w:p w14:paraId="0918477E" w14:textId="77777777" w:rsidR="0080378D" w:rsidRDefault="0080378D" w:rsidP="00EF6BF3">
      <w:pPr>
        <w:spacing w:after="0" w:line="240" w:lineRule="auto"/>
      </w:pPr>
      <w:r>
        <w:continuationSeparator/>
      </w:r>
    </w:p>
  </w:endnote>
  <w:endnote w:type="continuationNotice" w:id="1">
    <w:p w14:paraId="31503018" w14:textId="77777777" w:rsidR="0080378D" w:rsidRDefault="00803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07DC3" w14:textId="77777777" w:rsidR="0080378D" w:rsidRDefault="0080378D" w:rsidP="00EF6BF3">
      <w:pPr>
        <w:spacing w:after="0" w:line="240" w:lineRule="auto"/>
      </w:pPr>
      <w:r>
        <w:separator/>
      </w:r>
    </w:p>
  </w:footnote>
  <w:footnote w:type="continuationSeparator" w:id="0">
    <w:p w14:paraId="2001040E" w14:textId="77777777" w:rsidR="0080378D" w:rsidRDefault="0080378D" w:rsidP="00EF6BF3">
      <w:pPr>
        <w:spacing w:after="0" w:line="240" w:lineRule="auto"/>
      </w:pPr>
      <w:r>
        <w:continuationSeparator/>
      </w:r>
    </w:p>
  </w:footnote>
  <w:footnote w:type="continuationNotice" w:id="1">
    <w:p w14:paraId="0167A503" w14:textId="77777777" w:rsidR="0080378D" w:rsidRDefault="008037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AA782B74"/>
    <w:lvl w:ilvl="0" w:tplc="532C32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 w15:restartNumberingAfterBreak="0">
    <w:nsid w:val="246900F5"/>
    <w:multiLevelType w:val="hybridMultilevel"/>
    <w:tmpl w:val="C1DC9B78"/>
    <w:lvl w:ilvl="0" w:tplc="CA92B646">
      <w:start w:val="1"/>
      <w:numFmt w:val="bullet"/>
      <w:lvlText w:val=""/>
      <w:lvlJc w:val="left"/>
      <w:pPr>
        <w:ind w:left="1440" w:hanging="360"/>
      </w:pPr>
      <w:rPr>
        <w:rFonts w:ascii="Symbol" w:hAnsi="Symbol"/>
      </w:rPr>
    </w:lvl>
    <w:lvl w:ilvl="1" w:tplc="4C582394">
      <w:start w:val="1"/>
      <w:numFmt w:val="bullet"/>
      <w:lvlText w:val=""/>
      <w:lvlJc w:val="left"/>
      <w:pPr>
        <w:ind w:left="1440" w:hanging="360"/>
      </w:pPr>
      <w:rPr>
        <w:rFonts w:ascii="Symbol" w:hAnsi="Symbol"/>
      </w:rPr>
    </w:lvl>
    <w:lvl w:ilvl="2" w:tplc="34C6EB52">
      <w:start w:val="1"/>
      <w:numFmt w:val="bullet"/>
      <w:lvlText w:val=""/>
      <w:lvlJc w:val="left"/>
      <w:pPr>
        <w:ind w:left="1440" w:hanging="360"/>
      </w:pPr>
      <w:rPr>
        <w:rFonts w:ascii="Symbol" w:hAnsi="Symbol"/>
      </w:rPr>
    </w:lvl>
    <w:lvl w:ilvl="3" w:tplc="3EAC9842">
      <w:start w:val="1"/>
      <w:numFmt w:val="bullet"/>
      <w:lvlText w:val=""/>
      <w:lvlJc w:val="left"/>
      <w:pPr>
        <w:ind w:left="1440" w:hanging="360"/>
      </w:pPr>
      <w:rPr>
        <w:rFonts w:ascii="Symbol" w:hAnsi="Symbol"/>
      </w:rPr>
    </w:lvl>
    <w:lvl w:ilvl="4" w:tplc="A27E5CBA">
      <w:start w:val="1"/>
      <w:numFmt w:val="bullet"/>
      <w:lvlText w:val=""/>
      <w:lvlJc w:val="left"/>
      <w:pPr>
        <w:ind w:left="1440" w:hanging="360"/>
      </w:pPr>
      <w:rPr>
        <w:rFonts w:ascii="Symbol" w:hAnsi="Symbol"/>
      </w:rPr>
    </w:lvl>
    <w:lvl w:ilvl="5" w:tplc="B4A24308">
      <w:start w:val="1"/>
      <w:numFmt w:val="bullet"/>
      <w:lvlText w:val=""/>
      <w:lvlJc w:val="left"/>
      <w:pPr>
        <w:ind w:left="1440" w:hanging="360"/>
      </w:pPr>
      <w:rPr>
        <w:rFonts w:ascii="Symbol" w:hAnsi="Symbol"/>
      </w:rPr>
    </w:lvl>
    <w:lvl w:ilvl="6" w:tplc="EF1CA74A">
      <w:start w:val="1"/>
      <w:numFmt w:val="bullet"/>
      <w:lvlText w:val=""/>
      <w:lvlJc w:val="left"/>
      <w:pPr>
        <w:ind w:left="1440" w:hanging="360"/>
      </w:pPr>
      <w:rPr>
        <w:rFonts w:ascii="Symbol" w:hAnsi="Symbol"/>
      </w:rPr>
    </w:lvl>
    <w:lvl w:ilvl="7" w:tplc="33FEEC34">
      <w:start w:val="1"/>
      <w:numFmt w:val="bullet"/>
      <w:lvlText w:val=""/>
      <w:lvlJc w:val="left"/>
      <w:pPr>
        <w:ind w:left="1440" w:hanging="360"/>
      </w:pPr>
      <w:rPr>
        <w:rFonts w:ascii="Symbol" w:hAnsi="Symbol"/>
      </w:rPr>
    </w:lvl>
    <w:lvl w:ilvl="8" w:tplc="470615B6">
      <w:start w:val="1"/>
      <w:numFmt w:val="bullet"/>
      <w:lvlText w:val=""/>
      <w:lvlJc w:val="left"/>
      <w:pPr>
        <w:ind w:left="1440" w:hanging="360"/>
      </w:pPr>
      <w:rPr>
        <w:rFonts w:ascii="Symbol" w:hAnsi="Symbol"/>
      </w:rPr>
    </w:lvl>
  </w:abstractNum>
  <w:abstractNum w:abstractNumId="3"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38373F"/>
    <w:multiLevelType w:val="hybridMultilevel"/>
    <w:tmpl w:val="C6B4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65B87"/>
    <w:multiLevelType w:val="hybridMultilevel"/>
    <w:tmpl w:val="EB3265D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1B59EE"/>
    <w:multiLevelType w:val="hybridMultilevel"/>
    <w:tmpl w:val="3D0C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8C51B8"/>
    <w:multiLevelType w:val="hybridMultilevel"/>
    <w:tmpl w:val="F2BE20DE"/>
    <w:lvl w:ilvl="0" w:tplc="08090001">
      <w:start w:val="1"/>
      <w:numFmt w:val="bullet"/>
      <w:lvlText w:val=""/>
      <w:lvlJc w:val="left"/>
      <w:pPr>
        <w:ind w:left="720" w:hanging="360"/>
      </w:pPr>
      <w:rPr>
        <w:rFonts w:ascii="Symbol" w:hAnsi="Symbol" w:hint="default"/>
      </w:rPr>
    </w:lvl>
    <w:lvl w:ilvl="1" w:tplc="CA1C1C2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5595306">
    <w:abstractNumId w:val="7"/>
  </w:num>
  <w:num w:numId="2" w16cid:durableId="313413602">
    <w:abstractNumId w:val="1"/>
  </w:num>
  <w:num w:numId="3" w16cid:durableId="138500598">
    <w:abstractNumId w:val="6"/>
  </w:num>
  <w:num w:numId="4" w16cid:durableId="2048093624">
    <w:abstractNumId w:val="3"/>
  </w:num>
  <w:num w:numId="5" w16cid:durableId="296451074">
    <w:abstractNumId w:val="9"/>
  </w:num>
  <w:num w:numId="6" w16cid:durableId="1283801852">
    <w:abstractNumId w:val="8"/>
  </w:num>
  <w:num w:numId="7" w16cid:durableId="118839329">
    <w:abstractNumId w:val="10"/>
  </w:num>
  <w:num w:numId="8" w16cid:durableId="41028193">
    <w:abstractNumId w:val="4"/>
  </w:num>
  <w:num w:numId="9" w16cid:durableId="740493474">
    <w:abstractNumId w:val="11"/>
  </w:num>
  <w:num w:numId="10" w16cid:durableId="1012341649">
    <w:abstractNumId w:val="5"/>
  </w:num>
  <w:num w:numId="11" w16cid:durableId="808478030">
    <w:abstractNumId w:val="0"/>
  </w:num>
  <w:num w:numId="12" w16cid:durableId="684936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07"/>
    <w:rsid w:val="00000CA3"/>
    <w:rsid w:val="00003652"/>
    <w:rsid w:val="000050C5"/>
    <w:rsid w:val="00007AF0"/>
    <w:rsid w:val="0001042B"/>
    <w:rsid w:val="00013818"/>
    <w:rsid w:val="000159A2"/>
    <w:rsid w:val="0001704E"/>
    <w:rsid w:val="00021EAE"/>
    <w:rsid w:val="0002212E"/>
    <w:rsid w:val="00023484"/>
    <w:rsid w:val="00025BC0"/>
    <w:rsid w:val="000301D3"/>
    <w:rsid w:val="0003144C"/>
    <w:rsid w:val="00031BC6"/>
    <w:rsid w:val="00033485"/>
    <w:rsid w:val="00034C51"/>
    <w:rsid w:val="00034CC4"/>
    <w:rsid w:val="00036BD6"/>
    <w:rsid w:val="00041A7B"/>
    <w:rsid w:val="00044770"/>
    <w:rsid w:val="00044AC5"/>
    <w:rsid w:val="0004559A"/>
    <w:rsid w:val="00046A44"/>
    <w:rsid w:val="00046CC2"/>
    <w:rsid w:val="00047E8F"/>
    <w:rsid w:val="00052C8F"/>
    <w:rsid w:val="00054B13"/>
    <w:rsid w:val="0005704E"/>
    <w:rsid w:val="000605C0"/>
    <w:rsid w:val="00061610"/>
    <w:rsid w:val="000620B0"/>
    <w:rsid w:val="000648EC"/>
    <w:rsid w:val="00065446"/>
    <w:rsid w:val="00067F78"/>
    <w:rsid w:val="00075624"/>
    <w:rsid w:val="00075978"/>
    <w:rsid w:val="00076112"/>
    <w:rsid w:val="0007779C"/>
    <w:rsid w:val="00077B15"/>
    <w:rsid w:val="00080904"/>
    <w:rsid w:val="00082BEC"/>
    <w:rsid w:val="000849DB"/>
    <w:rsid w:val="00084FA9"/>
    <w:rsid w:val="0008521E"/>
    <w:rsid w:val="000862C3"/>
    <w:rsid w:val="000866BD"/>
    <w:rsid w:val="00087E7E"/>
    <w:rsid w:val="0009214F"/>
    <w:rsid w:val="000A1551"/>
    <w:rsid w:val="000B51C3"/>
    <w:rsid w:val="000C1DC9"/>
    <w:rsid w:val="000C307F"/>
    <w:rsid w:val="000C3DD2"/>
    <w:rsid w:val="000C54A7"/>
    <w:rsid w:val="000C6F96"/>
    <w:rsid w:val="000C7259"/>
    <w:rsid w:val="000C7FCA"/>
    <w:rsid w:val="000D2100"/>
    <w:rsid w:val="000D318A"/>
    <w:rsid w:val="000D6E73"/>
    <w:rsid w:val="000E04C3"/>
    <w:rsid w:val="000E0D76"/>
    <w:rsid w:val="000E183E"/>
    <w:rsid w:val="000E20E3"/>
    <w:rsid w:val="000E36C1"/>
    <w:rsid w:val="000E7859"/>
    <w:rsid w:val="000F398E"/>
    <w:rsid w:val="000F51C5"/>
    <w:rsid w:val="00100894"/>
    <w:rsid w:val="001009A6"/>
    <w:rsid w:val="00100C40"/>
    <w:rsid w:val="00101B16"/>
    <w:rsid w:val="00102782"/>
    <w:rsid w:val="00102C3E"/>
    <w:rsid w:val="00103477"/>
    <w:rsid w:val="00103870"/>
    <w:rsid w:val="001077B4"/>
    <w:rsid w:val="00107BBA"/>
    <w:rsid w:val="00111631"/>
    <w:rsid w:val="00112D0D"/>
    <w:rsid w:val="00115600"/>
    <w:rsid w:val="00116204"/>
    <w:rsid w:val="001210F9"/>
    <w:rsid w:val="00122048"/>
    <w:rsid w:val="0013319F"/>
    <w:rsid w:val="001359DB"/>
    <w:rsid w:val="0014044A"/>
    <w:rsid w:val="00140AC8"/>
    <w:rsid w:val="00141D0F"/>
    <w:rsid w:val="00142EDB"/>
    <w:rsid w:val="00143F1D"/>
    <w:rsid w:val="00146A93"/>
    <w:rsid w:val="00151083"/>
    <w:rsid w:val="00151A00"/>
    <w:rsid w:val="00152B98"/>
    <w:rsid w:val="00152D06"/>
    <w:rsid w:val="00154FEB"/>
    <w:rsid w:val="00155564"/>
    <w:rsid w:val="001601FD"/>
    <w:rsid w:val="00162435"/>
    <w:rsid w:val="001624CE"/>
    <w:rsid w:val="001627F1"/>
    <w:rsid w:val="00166AE8"/>
    <w:rsid w:val="00171522"/>
    <w:rsid w:val="00173401"/>
    <w:rsid w:val="001753FA"/>
    <w:rsid w:val="00180AF3"/>
    <w:rsid w:val="00182156"/>
    <w:rsid w:val="00182433"/>
    <w:rsid w:val="00182880"/>
    <w:rsid w:val="0018310A"/>
    <w:rsid w:val="00183AC4"/>
    <w:rsid w:val="00184998"/>
    <w:rsid w:val="00184D6F"/>
    <w:rsid w:val="00184FA9"/>
    <w:rsid w:val="0018646B"/>
    <w:rsid w:val="00186B40"/>
    <w:rsid w:val="001908DD"/>
    <w:rsid w:val="0019405C"/>
    <w:rsid w:val="00194BF0"/>
    <w:rsid w:val="00194E0B"/>
    <w:rsid w:val="00196016"/>
    <w:rsid w:val="001965FE"/>
    <w:rsid w:val="001973A6"/>
    <w:rsid w:val="001A069F"/>
    <w:rsid w:val="001A23BC"/>
    <w:rsid w:val="001A3008"/>
    <w:rsid w:val="001A4820"/>
    <w:rsid w:val="001A7A9B"/>
    <w:rsid w:val="001B0A4A"/>
    <w:rsid w:val="001B661B"/>
    <w:rsid w:val="001B7EBA"/>
    <w:rsid w:val="001C0C1D"/>
    <w:rsid w:val="001C44F1"/>
    <w:rsid w:val="001C5182"/>
    <w:rsid w:val="001C621E"/>
    <w:rsid w:val="001C7C8D"/>
    <w:rsid w:val="001C7D19"/>
    <w:rsid w:val="001D199E"/>
    <w:rsid w:val="001D44F1"/>
    <w:rsid w:val="001E233B"/>
    <w:rsid w:val="001E2630"/>
    <w:rsid w:val="001F0DD8"/>
    <w:rsid w:val="001F4C4B"/>
    <w:rsid w:val="001F7021"/>
    <w:rsid w:val="00202F22"/>
    <w:rsid w:val="002045CE"/>
    <w:rsid w:val="002060D3"/>
    <w:rsid w:val="002061E1"/>
    <w:rsid w:val="00207202"/>
    <w:rsid w:val="00210601"/>
    <w:rsid w:val="002107DB"/>
    <w:rsid w:val="00210C47"/>
    <w:rsid w:val="00211856"/>
    <w:rsid w:val="00211F8A"/>
    <w:rsid w:val="00215510"/>
    <w:rsid w:val="00216316"/>
    <w:rsid w:val="002163C8"/>
    <w:rsid w:val="00217341"/>
    <w:rsid w:val="002173E0"/>
    <w:rsid w:val="002211A2"/>
    <w:rsid w:val="002411E3"/>
    <w:rsid w:val="00241CC4"/>
    <w:rsid w:val="0024499A"/>
    <w:rsid w:val="00244AB2"/>
    <w:rsid w:val="00246AAA"/>
    <w:rsid w:val="00247051"/>
    <w:rsid w:val="00252954"/>
    <w:rsid w:val="00252BAE"/>
    <w:rsid w:val="00254C47"/>
    <w:rsid w:val="00254CD2"/>
    <w:rsid w:val="00254E48"/>
    <w:rsid w:val="002612CC"/>
    <w:rsid w:val="00263814"/>
    <w:rsid w:val="002667CA"/>
    <w:rsid w:val="00266B3B"/>
    <w:rsid w:val="002671E5"/>
    <w:rsid w:val="002711BB"/>
    <w:rsid w:val="002713DA"/>
    <w:rsid w:val="00272515"/>
    <w:rsid w:val="00272A80"/>
    <w:rsid w:val="00272E8F"/>
    <w:rsid w:val="002742EA"/>
    <w:rsid w:val="002804B5"/>
    <w:rsid w:val="00281099"/>
    <w:rsid w:val="00281FEB"/>
    <w:rsid w:val="002820B0"/>
    <w:rsid w:val="002835C2"/>
    <w:rsid w:val="00285DB6"/>
    <w:rsid w:val="00285F94"/>
    <w:rsid w:val="00291426"/>
    <w:rsid w:val="002927D5"/>
    <w:rsid w:val="00296004"/>
    <w:rsid w:val="00297CA7"/>
    <w:rsid w:val="002A239A"/>
    <w:rsid w:val="002A4285"/>
    <w:rsid w:val="002A4DC2"/>
    <w:rsid w:val="002A4E0E"/>
    <w:rsid w:val="002A7CAF"/>
    <w:rsid w:val="002B0E9C"/>
    <w:rsid w:val="002B1E11"/>
    <w:rsid w:val="002B336F"/>
    <w:rsid w:val="002B677D"/>
    <w:rsid w:val="002B7A99"/>
    <w:rsid w:val="002C06DE"/>
    <w:rsid w:val="002C6104"/>
    <w:rsid w:val="002C72A5"/>
    <w:rsid w:val="002D213C"/>
    <w:rsid w:val="002D5F3F"/>
    <w:rsid w:val="002D6FFC"/>
    <w:rsid w:val="002D7FEE"/>
    <w:rsid w:val="002E115C"/>
    <w:rsid w:val="002E3D94"/>
    <w:rsid w:val="002E5713"/>
    <w:rsid w:val="002E583B"/>
    <w:rsid w:val="002E745F"/>
    <w:rsid w:val="002F20E6"/>
    <w:rsid w:val="002F2456"/>
    <w:rsid w:val="002F6CAF"/>
    <w:rsid w:val="003007CE"/>
    <w:rsid w:val="003100A7"/>
    <w:rsid w:val="003124DF"/>
    <w:rsid w:val="00312B99"/>
    <w:rsid w:val="00314B21"/>
    <w:rsid w:val="003175B4"/>
    <w:rsid w:val="00317A05"/>
    <w:rsid w:val="00320031"/>
    <w:rsid w:val="003202C9"/>
    <w:rsid w:val="00320E45"/>
    <w:rsid w:val="00324057"/>
    <w:rsid w:val="0033075D"/>
    <w:rsid w:val="00332FFD"/>
    <w:rsid w:val="003331F3"/>
    <w:rsid w:val="00334F45"/>
    <w:rsid w:val="00335D52"/>
    <w:rsid w:val="0033769E"/>
    <w:rsid w:val="00341577"/>
    <w:rsid w:val="00341D7A"/>
    <w:rsid w:val="003421B9"/>
    <w:rsid w:val="00346799"/>
    <w:rsid w:val="00347BD1"/>
    <w:rsid w:val="0035018A"/>
    <w:rsid w:val="003509AF"/>
    <w:rsid w:val="00350A4C"/>
    <w:rsid w:val="00354390"/>
    <w:rsid w:val="0035565F"/>
    <w:rsid w:val="00355B3D"/>
    <w:rsid w:val="00361BE3"/>
    <w:rsid w:val="00363126"/>
    <w:rsid w:val="00365318"/>
    <w:rsid w:val="00365F80"/>
    <w:rsid w:val="00367A5A"/>
    <w:rsid w:val="00371D3C"/>
    <w:rsid w:val="003730D3"/>
    <w:rsid w:val="0037392D"/>
    <w:rsid w:val="00373C20"/>
    <w:rsid w:val="0037471F"/>
    <w:rsid w:val="003754B8"/>
    <w:rsid w:val="00387FB6"/>
    <w:rsid w:val="00390A50"/>
    <w:rsid w:val="003961FC"/>
    <w:rsid w:val="003A103E"/>
    <w:rsid w:val="003A1052"/>
    <w:rsid w:val="003A4AE4"/>
    <w:rsid w:val="003A4DD1"/>
    <w:rsid w:val="003B147A"/>
    <w:rsid w:val="003B7119"/>
    <w:rsid w:val="003B77D1"/>
    <w:rsid w:val="003C4F41"/>
    <w:rsid w:val="003D144D"/>
    <w:rsid w:val="003D5519"/>
    <w:rsid w:val="003D5E99"/>
    <w:rsid w:val="003E1C55"/>
    <w:rsid w:val="003E2D64"/>
    <w:rsid w:val="003E57BD"/>
    <w:rsid w:val="003E63DF"/>
    <w:rsid w:val="003F0FEA"/>
    <w:rsid w:val="003F1A28"/>
    <w:rsid w:val="003F1C59"/>
    <w:rsid w:val="003F50CB"/>
    <w:rsid w:val="003F695E"/>
    <w:rsid w:val="004004B9"/>
    <w:rsid w:val="00400E1D"/>
    <w:rsid w:val="00401364"/>
    <w:rsid w:val="00401441"/>
    <w:rsid w:val="00401F00"/>
    <w:rsid w:val="00406EA9"/>
    <w:rsid w:val="004070CE"/>
    <w:rsid w:val="0041191F"/>
    <w:rsid w:val="0041295C"/>
    <w:rsid w:val="00413920"/>
    <w:rsid w:val="00415247"/>
    <w:rsid w:val="00424059"/>
    <w:rsid w:val="00431697"/>
    <w:rsid w:val="0043344D"/>
    <w:rsid w:val="004359CE"/>
    <w:rsid w:val="0043746E"/>
    <w:rsid w:val="004400F4"/>
    <w:rsid w:val="00442EBA"/>
    <w:rsid w:val="0044453E"/>
    <w:rsid w:val="00444781"/>
    <w:rsid w:val="00445AD5"/>
    <w:rsid w:val="00445C87"/>
    <w:rsid w:val="00446915"/>
    <w:rsid w:val="0044711C"/>
    <w:rsid w:val="00455A0A"/>
    <w:rsid w:val="00457609"/>
    <w:rsid w:val="004612EC"/>
    <w:rsid w:val="00461FDA"/>
    <w:rsid w:val="00462468"/>
    <w:rsid w:val="004637B4"/>
    <w:rsid w:val="0046439A"/>
    <w:rsid w:val="004644EF"/>
    <w:rsid w:val="00470F3E"/>
    <w:rsid w:val="00471494"/>
    <w:rsid w:val="00481818"/>
    <w:rsid w:val="0048199E"/>
    <w:rsid w:val="00482202"/>
    <w:rsid w:val="00483489"/>
    <w:rsid w:val="00484EAD"/>
    <w:rsid w:val="00484F84"/>
    <w:rsid w:val="004863FD"/>
    <w:rsid w:val="00486488"/>
    <w:rsid w:val="00487842"/>
    <w:rsid w:val="0049172B"/>
    <w:rsid w:val="00491983"/>
    <w:rsid w:val="00494A83"/>
    <w:rsid w:val="004A2F22"/>
    <w:rsid w:val="004A2FF3"/>
    <w:rsid w:val="004A383C"/>
    <w:rsid w:val="004A40B5"/>
    <w:rsid w:val="004B1AEB"/>
    <w:rsid w:val="004B40A1"/>
    <w:rsid w:val="004B460D"/>
    <w:rsid w:val="004C023F"/>
    <w:rsid w:val="004C1BE4"/>
    <w:rsid w:val="004C4167"/>
    <w:rsid w:val="004C4AC0"/>
    <w:rsid w:val="004C7D64"/>
    <w:rsid w:val="004D1C74"/>
    <w:rsid w:val="004D3133"/>
    <w:rsid w:val="004D498F"/>
    <w:rsid w:val="004D4D0B"/>
    <w:rsid w:val="004D54EC"/>
    <w:rsid w:val="004D5B30"/>
    <w:rsid w:val="004D6EE5"/>
    <w:rsid w:val="004E120B"/>
    <w:rsid w:val="004E282F"/>
    <w:rsid w:val="004F0931"/>
    <w:rsid w:val="004F5C62"/>
    <w:rsid w:val="004F6BDE"/>
    <w:rsid w:val="004F73E2"/>
    <w:rsid w:val="004F7847"/>
    <w:rsid w:val="00500AA8"/>
    <w:rsid w:val="00505868"/>
    <w:rsid w:val="00505870"/>
    <w:rsid w:val="00507DE8"/>
    <w:rsid w:val="00507F91"/>
    <w:rsid w:val="0051646C"/>
    <w:rsid w:val="005202DA"/>
    <w:rsid w:val="00520847"/>
    <w:rsid w:val="005259D3"/>
    <w:rsid w:val="0053066E"/>
    <w:rsid w:val="00534488"/>
    <w:rsid w:val="00537251"/>
    <w:rsid w:val="0054069C"/>
    <w:rsid w:val="00541699"/>
    <w:rsid w:val="005419CD"/>
    <w:rsid w:val="00541DFB"/>
    <w:rsid w:val="00545484"/>
    <w:rsid w:val="00546714"/>
    <w:rsid w:val="00551AE7"/>
    <w:rsid w:val="005557E0"/>
    <w:rsid w:val="005560B7"/>
    <w:rsid w:val="00557B84"/>
    <w:rsid w:val="00560C7E"/>
    <w:rsid w:val="005618C6"/>
    <w:rsid w:val="005645A3"/>
    <w:rsid w:val="00565B38"/>
    <w:rsid w:val="00565C0E"/>
    <w:rsid w:val="00566026"/>
    <w:rsid w:val="00573361"/>
    <w:rsid w:val="00574780"/>
    <w:rsid w:val="00576CFB"/>
    <w:rsid w:val="005837EC"/>
    <w:rsid w:val="005874F6"/>
    <w:rsid w:val="005875F9"/>
    <w:rsid w:val="00590D03"/>
    <w:rsid w:val="00592533"/>
    <w:rsid w:val="00594C4F"/>
    <w:rsid w:val="005A0174"/>
    <w:rsid w:val="005A0570"/>
    <w:rsid w:val="005A4044"/>
    <w:rsid w:val="005A76F5"/>
    <w:rsid w:val="005B01C6"/>
    <w:rsid w:val="005B3E1C"/>
    <w:rsid w:val="005B4A7F"/>
    <w:rsid w:val="005B6626"/>
    <w:rsid w:val="005C0F5C"/>
    <w:rsid w:val="005C1FF1"/>
    <w:rsid w:val="005C257E"/>
    <w:rsid w:val="005C5223"/>
    <w:rsid w:val="005C6113"/>
    <w:rsid w:val="005C6282"/>
    <w:rsid w:val="005C6FF4"/>
    <w:rsid w:val="005D0257"/>
    <w:rsid w:val="005D2A7D"/>
    <w:rsid w:val="005D55A9"/>
    <w:rsid w:val="005D772B"/>
    <w:rsid w:val="005E0EE3"/>
    <w:rsid w:val="005E1621"/>
    <w:rsid w:val="005E16BD"/>
    <w:rsid w:val="005E540C"/>
    <w:rsid w:val="005E5DFB"/>
    <w:rsid w:val="005F1CE7"/>
    <w:rsid w:val="005F2E65"/>
    <w:rsid w:val="005F501D"/>
    <w:rsid w:val="006027A8"/>
    <w:rsid w:val="00610334"/>
    <w:rsid w:val="0061071D"/>
    <w:rsid w:val="0061138E"/>
    <w:rsid w:val="00614CE8"/>
    <w:rsid w:val="00617952"/>
    <w:rsid w:val="00621255"/>
    <w:rsid w:val="006226C2"/>
    <w:rsid w:val="00627683"/>
    <w:rsid w:val="006338EC"/>
    <w:rsid w:val="00633F99"/>
    <w:rsid w:val="006360FB"/>
    <w:rsid w:val="006374E7"/>
    <w:rsid w:val="00637684"/>
    <w:rsid w:val="00640434"/>
    <w:rsid w:val="00642E3F"/>
    <w:rsid w:val="00642F5C"/>
    <w:rsid w:val="006446DA"/>
    <w:rsid w:val="00645DDD"/>
    <w:rsid w:val="00646437"/>
    <w:rsid w:val="006479C1"/>
    <w:rsid w:val="00652DC2"/>
    <w:rsid w:val="00653E4B"/>
    <w:rsid w:val="0065614A"/>
    <w:rsid w:val="00660F3A"/>
    <w:rsid w:val="006646D6"/>
    <w:rsid w:val="00665DC4"/>
    <w:rsid w:val="00666C29"/>
    <w:rsid w:val="006678D2"/>
    <w:rsid w:val="006721C0"/>
    <w:rsid w:val="0067243A"/>
    <w:rsid w:val="00672AFC"/>
    <w:rsid w:val="00676C49"/>
    <w:rsid w:val="0068119E"/>
    <w:rsid w:val="0068188F"/>
    <w:rsid w:val="0068600C"/>
    <w:rsid w:val="006863E5"/>
    <w:rsid w:val="00686C1A"/>
    <w:rsid w:val="006906E6"/>
    <w:rsid w:val="00692960"/>
    <w:rsid w:val="00694A2A"/>
    <w:rsid w:val="00695248"/>
    <w:rsid w:val="00696E2C"/>
    <w:rsid w:val="006A03CF"/>
    <w:rsid w:val="006A1477"/>
    <w:rsid w:val="006A4CD3"/>
    <w:rsid w:val="006A7328"/>
    <w:rsid w:val="006A752B"/>
    <w:rsid w:val="006B1D16"/>
    <w:rsid w:val="006B34B3"/>
    <w:rsid w:val="006C0E60"/>
    <w:rsid w:val="006C1C65"/>
    <w:rsid w:val="006C2FB4"/>
    <w:rsid w:val="006C5197"/>
    <w:rsid w:val="006D3126"/>
    <w:rsid w:val="006D3B11"/>
    <w:rsid w:val="006D5566"/>
    <w:rsid w:val="006E0BD3"/>
    <w:rsid w:val="006E1585"/>
    <w:rsid w:val="006E2F83"/>
    <w:rsid w:val="006E4668"/>
    <w:rsid w:val="006E6B10"/>
    <w:rsid w:val="006F0DCE"/>
    <w:rsid w:val="006F3A19"/>
    <w:rsid w:val="006F642F"/>
    <w:rsid w:val="006F6473"/>
    <w:rsid w:val="006F6A77"/>
    <w:rsid w:val="006F7D26"/>
    <w:rsid w:val="007018CB"/>
    <w:rsid w:val="0070454A"/>
    <w:rsid w:val="0071427D"/>
    <w:rsid w:val="00714723"/>
    <w:rsid w:val="00714D0E"/>
    <w:rsid w:val="0072176D"/>
    <w:rsid w:val="0072292C"/>
    <w:rsid w:val="00722E89"/>
    <w:rsid w:val="00723AB9"/>
    <w:rsid w:val="00726D82"/>
    <w:rsid w:val="007277F1"/>
    <w:rsid w:val="00732450"/>
    <w:rsid w:val="007326DA"/>
    <w:rsid w:val="00733D72"/>
    <w:rsid w:val="00740AA5"/>
    <w:rsid w:val="00753079"/>
    <w:rsid w:val="00753439"/>
    <w:rsid w:val="00753C34"/>
    <w:rsid w:val="00757610"/>
    <w:rsid w:val="00757BED"/>
    <w:rsid w:val="007601C6"/>
    <w:rsid w:val="00763ACD"/>
    <w:rsid w:val="00767308"/>
    <w:rsid w:val="00767DBC"/>
    <w:rsid w:val="00774991"/>
    <w:rsid w:val="00775F9C"/>
    <w:rsid w:val="00780312"/>
    <w:rsid w:val="007803CA"/>
    <w:rsid w:val="00780F30"/>
    <w:rsid w:val="0078142A"/>
    <w:rsid w:val="007837DA"/>
    <w:rsid w:val="0078522C"/>
    <w:rsid w:val="00785FE9"/>
    <w:rsid w:val="00786EB2"/>
    <w:rsid w:val="00790143"/>
    <w:rsid w:val="00790319"/>
    <w:rsid w:val="00792919"/>
    <w:rsid w:val="00796CEC"/>
    <w:rsid w:val="007A0C97"/>
    <w:rsid w:val="007A0E61"/>
    <w:rsid w:val="007A3556"/>
    <w:rsid w:val="007A3E45"/>
    <w:rsid w:val="007A755E"/>
    <w:rsid w:val="007A7CB2"/>
    <w:rsid w:val="007B0767"/>
    <w:rsid w:val="007B2293"/>
    <w:rsid w:val="007B33E7"/>
    <w:rsid w:val="007B6D34"/>
    <w:rsid w:val="007B738D"/>
    <w:rsid w:val="007B7FA7"/>
    <w:rsid w:val="007C2557"/>
    <w:rsid w:val="007C4F8F"/>
    <w:rsid w:val="007C619E"/>
    <w:rsid w:val="007C66A5"/>
    <w:rsid w:val="007C725A"/>
    <w:rsid w:val="007D0126"/>
    <w:rsid w:val="007D036F"/>
    <w:rsid w:val="007D09D9"/>
    <w:rsid w:val="007D26DC"/>
    <w:rsid w:val="007D2C31"/>
    <w:rsid w:val="007D3D6A"/>
    <w:rsid w:val="007D3EAF"/>
    <w:rsid w:val="007D7010"/>
    <w:rsid w:val="007E0BC7"/>
    <w:rsid w:val="007E3E1C"/>
    <w:rsid w:val="007E4AF0"/>
    <w:rsid w:val="007E5CE2"/>
    <w:rsid w:val="007E67E1"/>
    <w:rsid w:val="007E6B4E"/>
    <w:rsid w:val="007F1A90"/>
    <w:rsid w:val="007F5CEA"/>
    <w:rsid w:val="007F5F41"/>
    <w:rsid w:val="008009FB"/>
    <w:rsid w:val="008034C8"/>
    <w:rsid w:val="0080378D"/>
    <w:rsid w:val="00805A62"/>
    <w:rsid w:val="00812ADB"/>
    <w:rsid w:val="00813DEF"/>
    <w:rsid w:val="00820AAB"/>
    <w:rsid w:val="00820F7E"/>
    <w:rsid w:val="008214D5"/>
    <w:rsid w:val="00821659"/>
    <w:rsid w:val="00821F30"/>
    <w:rsid w:val="008231CD"/>
    <w:rsid w:val="008240EC"/>
    <w:rsid w:val="00825843"/>
    <w:rsid w:val="00831031"/>
    <w:rsid w:val="00834DDF"/>
    <w:rsid w:val="00837200"/>
    <w:rsid w:val="00844B5F"/>
    <w:rsid w:val="008472DE"/>
    <w:rsid w:val="0085045E"/>
    <w:rsid w:val="008563ED"/>
    <w:rsid w:val="00856FEE"/>
    <w:rsid w:val="00857F45"/>
    <w:rsid w:val="00861CF6"/>
    <w:rsid w:val="00864944"/>
    <w:rsid w:val="00866F35"/>
    <w:rsid w:val="00867CE7"/>
    <w:rsid w:val="00873DB3"/>
    <w:rsid w:val="00874154"/>
    <w:rsid w:val="00876166"/>
    <w:rsid w:val="00877411"/>
    <w:rsid w:val="0088021F"/>
    <w:rsid w:val="008824E4"/>
    <w:rsid w:val="00890148"/>
    <w:rsid w:val="00891367"/>
    <w:rsid w:val="00892363"/>
    <w:rsid w:val="008A3141"/>
    <w:rsid w:val="008A5F2B"/>
    <w:rsid w:val="008A79E9"/>
    <w:rsid w:val="008A7C0D"/>
    <w:rsid w:val="008B11A2"/>
    <w:rsid w:val="008B3E9C"/>
    <w:rsid w:val="008B3FFC"/>
    <w:rsid w:val="008B5D98"/>
    <w:rsid w:val="008B7981"/>
    <w:rsid w:val="008C3DA5"/>
    <w:rsid w:val="008C5BE9"/>
    <w:rsid w:val="008D04EC"/>
    <w:rsid w:val="008D57C7"/>
    <w:rsid w:val="008E00AF"/>
    <w:rsid w:val="008E02D6"/>
    <w:rsid w:val="008E6655"/>
    <w:rsid w:val="008F0E8A"/>
    <w:rsid w:val="008F1DB6"/>
    <w:rsid w:val="008F2112"/>
    <w:rsid w:val="008F3A00"/>
    <w:rsid w:val="008F6057"/>
    <w:rsid w:val="0090309C"/>
    <w:rsid w:val="0090488A"/>
    <w:rsid w:val="00904DF1"/>
    <w:rsid w:val="00905395"/>
    <w:rsid w:val="00905694"/>
    <w:rsid w:val="0091795A"/>
    <w:rsid w:val="009206F1"/>
    <w:rsid w:val="0092095B"/>
    <w:rsid w:val="00920F7C"/>
    <w:rsid w:val="00920F94"/>
    <w:rsid w:val="00922690"/>
    <w:rsid w:val="00922C77"/>
    <w:rsid w:val="009261FD"/>
    <w:rsid w:val="0093134B"/>
    <w:rsid w:val="00935226"/>
    <w:rsid w:val="009433F8"/>
    <w:rsid w:val="00945F09"/>
    <w:rsid w:val="0094637B"/>
    <w:rsid w:val="00947DA5"/>
    <w:rsid w:val="00950507"/>
    <w:rsid w:val="009516DF"/>
    <w:rsid w:val="0096088B"/>
    <w:rsid w:val="009639D7"/>
    <w:rsid w:val="00963BE2"/>
    <w:rsid w:val="00967198"/>
    <w:rsid w:val="00971F4A"/>
    <w:rsid w:val="00977ADA"/>
    <w:rsid w:val="00981B2D"/>
    <w:rsid w:val="00982AB0"/>
    <w:rsid w:val="00982B88"/>
    <w:rsid w:val="00984468"/>
    <w:rsid w:val="00984C5C"/>
    <w:rsid w:val="00992310"/>
    <w:rsid w:val="00992336"/>
    <w:rsid w:val="0099517F"/>
    <w:rsid w:val="00995A44"/>
    <w:rsid w:val="009A05F7"/>
    <w:rsid w:val="009A0F82"/>
    <w:rsid w:val="009A159F"/>
    <w:rsid w:val="009A2F26"/>
    <w:rsid w:val="009A2F87"/>
    <w:rsid w:val="009A3BEB"/>
    <w:rsid w:val="009A4FD8"/>
    <w:rsid w:val="009A56C3"/>
    <w:rsid w:val="009B286E"/>
    <w:rsid w:val="009B491D"/>
    <w:rsid w:val="009C11C1"/>
    <w:rsid w:val="009C3DC0"/>
    <w:rsid w:val="009C447F"/>
    <w:rsid w:val="009C4979"/>
    <w:rsid w:val="009C75BD"/>
    <w:rsid w:val="009D6C92"/>
    <w:rsid w:val="009E022A"/>
    <w:rsid w:val="009E26BF"/>
    <w:rsid w:val="009E56E2"/>
    <w:rsid w:val="009F11BB"/>
    <w:rsid w:val="009F2114"/>
    <w:rsid w:val="009F473A"/>
    <w:rsid w:val="009F5139"/>
    <w:rsid w:val="009F63C9"/>
    <w:rsid w:val="009F692D"/>
    <w:rsid w:val="009F6B65"/>
    <w:rsid w:val="00A01839"/>
    <w:rsid w:val="00A034FC"/>
    <w:rsid w:val="00A10479"/>
    <w:rsid w:val="00A10C93"/>
    <w:rsid w:val="00A11E3A"/>
    <w:rsid w:val="00A2103C"/>
    <w:rsid w:val="00A26AA1"/>
    <w:rsid w:val="00A31BA1"/>
    <w:rsid w:val="00A325A3"/>
    <w:rsid w:val="00A32C77"/>
    <w:rsid w:val="00A33EB0"/>
    <w:rsid w:val="00A34962"/>
    <w:rsid w:val="00A37161"/>
    <w:rsid w:val="00A41632"/>
    <w:rsid w:val="00A50B61"/>
    <w:rsid w:val="00A526FB"/>
    <w:rsid w:val="00A53744"/>
    <w:rsid w:val="00A5374F"/>
    <w:rsid w:val="00A65728"/>
    <w:rsid w:val="00A67F3B"/>
    <w:rsid w:val="00A73903"/>
    <w:rsid w:val="00A74522"/>
    <w:rsid w:val="00A748F9"/>
    <w:rsid w:val="00A76271"/>
    <w:rsid w:val="00A76764"/>
    <w:rsid w:val="00A80499"/>
    <w:rsid w:val="00A9020B"/>
    <w:rsid w:val="00A90552"/>
    <w:rsid w:val="00A92050"/>
    <w:rsid w:val="00A92D2A"/>
    <w:rsid w:val="00A936EE"/>
    <w:rsid w:val="00AA0947"/>
    <w:rsid w:val="00AA0ECA"/>
    <w:rsid w:val="00AA18B4"/>
    <w:rsid w:val="00AA25CE"/>
    <w:rsid w:val="00AA4505"/>
    <w:rsid w:val="00AA7131"/>
    <w:rsid w:val="00AB0C6B"/>
    <w:rsid w:val="00AB3990"/>
    <w:rsid w:val="00AB6148"/>
    <w:rsid w:val="00AB66AF"/>
    <w:rsid w:val="00AB6CB7"/>
    <w:rsid w:val="00AC2263"/>
    <w:rsid w:val="00AC26FA"/>
    <w:rsid w:val="00AC4608"/>
    <w:rsid w:val="00AC4F1D"/>
    <w:rsid w:val="00AD0AFB"/>
    <w:rsid w:val="00AD50E7"/>
    <w:rsid w:val="00AD6C6B"/>
    <w:rsid w:val="00AD77F2"/>
    <w:rsid w:val="00AE4A78"/>
    <w:rsid w:val="00AE5860"/>
    <w:rsid w:val="00AE5EE3"/>
    <w:rsid w:val="00AE6160"/>
    <w:rsid w:val="00AE617D"/>
    <w:rsid w:val="00AE61B4"/>
    <w:rsid w:val="00AE684B"/>
    <w:rsid w:val="00AE7F57"/>
    <w:rsid w:val="00AF0B0B"/>
    <w:rsid w:val="00AF44EC"/>
    <w:rsid w:val="00B01FD9"/>
    <w:rsid w:val="00B02D1C"/>
    <w:rsid w:val="00B0341D"/>
    <w:rsid w:val="00B04A98"/>
    <w:rsid w:val="00B106D8"/>
    <w:rsid w:val="00B1203E"/>
    <w:rsid w:val="00B17654"/>
    <w:rsid w:val="00B17883"/>
    <w:rsid w:val="00B17BDF"/>
    <w:rsid w:val="00B2055A"/>
    <w:rsid w:val="00B25D08"/>
    <w:rsid w:val="00B25DEC"/>
    <w:rsid w:val="00B2717B"/>
    <w:rsid w:val="00B27203"/>
    <w:rsid w:val="00B30EA7"/>
    <w:rsid w:val="00B31777"/>
    <w:rsid w:val="00B32A87"/>
    <w:rsid w:val="00B35ECE"/>
    <w:rsid w:val="00B36844"/>
    <w:rsid w:val="00B409D6"/>
    <w:rsid w:val="00B40A88"/>
    <w:rsid w:val="00B41628"/>
    <w:rsid w:val="00B44630"/>
    <w:rsid w:val="00B537CC"/>
    <w:rsid w:val="00B55105"/>
    <w:rsid w:val="00B565D4"/>
    <w:rsid w:val="00B57208"/>
    <w:rsid w:val="00B613FC"/>
    <w:rsid w:val="00B64FD5"/>
    <w:rsid w:val="00B678FE"/>
    <w:rsid w:val="00B7065A"/>
    <w:rsid w:val="00B7178D"/>
    <w:rsid w:val="00B77943"/>
    <w:rsid w:val="00B8063D"/>
    <w:rsid w:val="00B80E59"/>
    <w:rsid w:val="00B81A22"/>
    <w:rsid w:val="00B84812"/>
    <w:rsid w:val="00B86FCD"/>
    <w:rsid w:val="00B927C0"/>
    <w:rsid w:val="00B9467E"/>
    <w:rsid w:val="00B94CB3"/>
    <w:rsid w:val="00B950E8"/>
    <w:rsid w:val="00B95557"/>
    <w:rsid w:val="00B9729E"/>
    <w:rsid w:val="00BA0A00"/>
    <w:rsid w:val="00BA4DDC"/>
    <w:rsid w:val="00BA5C5A"/>
    <w:rsid w:val="00BA60AC"/>
    <w:rsid w:val="00BA6BED"/>
    <w:rsid w:val="00BB3CED"/>
    <w:rsid w:val="00BB3D99"/>
    <w:rsid w:val="00BB5FF1"/>
    <w:rsid w:val="00BB725B"/>
    <w:rsid w:val="00BC0B2B"/>
    <w:rsid w:val="00BC0E58"/>
    <w:rsid w:val="00BC33A4"/>
    <w:rsid w:val="00BC3C82"/>
    <w:rsid w:val="00BC3F0E"/>
    <w:rsid w:val="00BC5F45"/>
    <w:rsid w:val="00BD3A12"/>
    <w:rsid w:val="00BD6FE2"/>
    <w:rsid w:val="00BE3157"/>
    <w:rsid w:val="00BE38BA"/>
    <w:rsid w:val="00BE42EC"/>
    <w:rsid w:val="00BE4D06"/>
    <w:rsid w:val="00BE5291"/>
    <w:rsid w:val="00BF0EA7"/>
    <w:rsid w:val="00BF1F5C"/>
    <w:rsid w:val="00BF2B44"/>
    <w:rsid w:val="00BF341B"/>
    <w:rsid w:val="00BF3DEF"/>
    <w:rsid w:val="00BF41B5"/>
    <w:rsid w:val="00BF6946"/>
    <w:rsid w:val="00BF6C7C"/>
    <w:rsid w:val="00BF6F81"/>
    <w:rsid w:val="00C04548"/>
    <w:rsid w:val="00C07D62"/>
    <w:rsid w:val="00C10B97"/>
    <w:rsid w:val="00C15294"/>
    <w:rsid w:val="00C16608"/>
    <w:rsid w:val="00C20574"/>
    <w:rsid w:val="00C256D8"/>
    <w:rsid w:val="00C277AC"/>
    <w:rsid w:val="00C27F49"/>
    <w:rsid w:val="00C34B73"/>
    <w:rsid w:val="00C368D3"/>
    <w:rsid w:val="00C40001"/>
    <w:rsid w:val="00C40929"/>
    <w:rsid w:val="00C45E45"/>
    <w:rsid w:val="00C4732A"/>
    <w:rsid w:val="00C475E4"/>
    <w:rsid w:val="00C52312"/>
    <w:rsid w:val="00C5435F"/>
    <w:rsid w:val="00C551F0"/>
    <w:rsid w:val="00C55770"/>
    <w:rsid w:val="00C5670F"/>
    <w:rsid w:val="00C60925"/>
    <w:rsid w:val="00C641F3"/>
    <w:rsid w:val="00C65E5E"/>
    <w:rsid w:val="00C672FB"/>
    <w:rsid w:val="00C73237"/>
    <w:rsid w:val="00C8274C"/>
    <w:rsid w:val="00C82798"/>
    <w:rsid w:val="00C82A48"/>
    <w:rsid w:val="00C8526F"/>
    <w:rsid w:val="00C92EE0"/>
    <w:rsid w:val="00C93D39"/>
    <w:rsid w:val="00C96C49"/>
    <w:rsid w:val="00C9779A"/>
    <w:rsid w:val="00CA2E8B"/>
    <w:rsid w:val="00CA410D"/>
    <w:rsid w:val="00CB1D3B"/>
    <w:rsid w:val="00CB285B"/>
    <w:rsid w:val="00CB4D72"/>
    <w:rsid w:val="00CB5A7C"/>
    <w:rsid w:val="00CB7109"/>
    <w:rsid w:val="00CC26C8"/>
    <w:rsid w:val="00CC4CA7"/>
    <w:rsid w:val="00CC63AC"/>
    <w:rsid w:val="00CC7B19"/>
    <w:rsid w:val="00CD29D8"/>
    <w:rsid w:val="00CD4700"/>
    <w:rsid w:val="00CD51EF"/>
    <w:rsid w:val="00CE15D8"/>
    <w:rsid w:val="00CE1C7E"/>
    <w:rsid w:val="00CE2F59"/>
    <w:rsid w:val="00CE33D7"/>
    <w:rsid w:val="00CE592A"/>
    <w:rsid w:val="00CE6ED3"/>
    <w:rsid w:val="00CF094A"/>
    <w:rsid w:val="00CF29F7"/>
    <w:rsid w:val="00CF2F66"/>
    <w:rsid w:val="00CF54AE"/>
    <w:rsid w:val="00D01B99"/>
    <w:rsid w:val="00D03CC0"/>
    <w:rsid w:val="00D0716E"/>
    <w:rsid w:val="00D11478"/>
    <w:rsid w:val="00D1177E"/>
    <w:rsid w:val="00D1304D"/>
    <w:rsid w:val="00D14C56"/>
    <w:rsid w:val="00D15EA6"/>
    <w:rsid w:val="00D170D9"/>
    <w:rsid w:val="00D2447E"/>
    <w:rsid w:val="00D2712F"/>
    <w:rsid w:val="00D31228"/>
    <w:rsid w:val="00D33CF5"/>
    <w:rsid w:val="00D34632"/>
    <w:rsid w:val="00D35781"/>
    <w:rsid w:val="00D3587D"/>
    <w:rsid w:val="00D36D72"/>
    <w:rsid w:val="00D37FAE"/>
    <w:rsid w:val="00D4487B"/>
    <w:rsid w:val="00D473A0"/>
    <w:rsid w:val="00D52E95"/>
    <w:rsid w:val="00D53737"/>
    <w:rsid w:val="00D53D9E"/>
    <w:rsid w:val="00D5418E"/>
    <w:rsid w:val="00D5736F"/>
    <w:rsid w:val="00D625D5"/>
    <w:rsid w:val="00D643FD"/>
    <w:rsid w:val="00D762D5"/>
    <w:rsid w:val="00D803E1"/>
    <w:rsid w:val="00D80CAC"/>
    <w:rsid w:val="00D81122"/>
    <w:rsid w:val="00D82AF4"/>
    <w:rsid w:val="00D8344D"/>
    <w:rsid w:val="00D835B1"/>
    <w:rsid w:val="00D83CC1"/>
    <w:rsid w:val="00D84973"/>
    <w:rsid w:val="00D87696"/>
    <w:rsid w:val="00D91DC7"/>
    <w:rsid w:val="00D946A6"/>
    <w:rsid w:val="00D94804"/>
    <w:rsid w:val="00DA1D27"/>
    <w:rsid w:val="00DA2385"/>
    <w:rsid w:val="00DA3559"/>
    <w:rsid w:val="00DA56F1"/>
    <w:rsid w:val="00DA587A"/>
    <w:rsid w:val="00DA60C4"/>
    <w:rsid w:val="00DA6E91"/>
    <w:rsid w:val="00DB058E"/>
    <w:rsid w:val="00DB6B19"/>
    <w:rsid w:val="00DB72D4"/>
    <w:rsid w:val="00DB7AD7"/>
    <w:rsid w:val="00DC315B"/>
    <w:rsid w:val="00DC350C"/>
    <w:rsid w:val="00DC3709"/>
    <w:rsid w:val="00DC3CD9"/>
    <w:rsid w:val="00DC49C2"/>
    <w:rsid w:val="00DD1FC3"/>
    <w:rsid w:val="00DE3D28"/>
    <w:rsid w:val="00DE4673"/>
    <w:rsid w:val="00DE6617"/>
    <w:rsid w:val="00DE7D2B"/>
    <w:rsid w:val="00DF0250"/>
    <w:rsid w:val="00DF2E41"/>
    <w:rsid w:val="00DF40D2"/>
    <w:rsid w:val="00DF5C1E"/>
    <w:rsid w:val="00DF5C86"/>
    <w:rsid w:val="00DF7B1F"/>
    <w:rsid w:val="00E027A0"/>
    <w:rsid w:val="00E068F2"/>
    <w:rsid w:val="00E06A88"/>
    <w:rsid w:val="00E10645"/>
    <w:rsid w:val="00E10D6A"/>
    <w:rsid w:val="00E1280D"/>
    <w:rsid w:val="00E12C98"/>
    <w:rsid w:val="00E13252"/>
    <w:rsid w:val="00E14AD7"/>
    <w:rsid w:val="00E20ECD"/>
    <w:rsid w:val="00E26AAF"/>
    <w:rsid w:val="00E27377"/>
    <w:rsid w:val="00E306EB"/>
    <w:rsid w:val="00E30B15"/>
    <w:rsid w:val="00E33656"/>
    <w:rsid w:val="00E460A9"/>
    <w:rsid w:val="00E475B8"/>
    <w:rsid w:val="00E55063"/>
    <w:rsid w:val="00E61074"/>
    <w:rsid w:val="00E63F34"/>
    <w:rsid w:val="00E648E8"/>
    <w:rsid w:val="00E704F9"/>
    <w:rsid w:val="00E71D0A"/>
    <w:rsid w:val="00E75D97"/>
    <w:rsid w:val="00E77752"/>
    <w:rsid w:val="00E823DC"/>
    <w:rsid w:val="00E825BD"/>
    <w:rsid w:val="00E856CF"/>
    <w:rsid w:val="00E85C1D"/>
    <w:rsid w:val="00E85E32"/>
    <w:rsid w:val="00E91DD5"/>
    <w:rsid w:val="00E9578F"/>
    <w:rsid w:val="00E96372"/>
    <w:rsid w:val="00EA5C2A"/>
    <w:rsid w:val="00EB0415"/>
    <w:rsid w:val="00EB1876"/>
    <w:rsid w:val="00EB2137"/>
    <w:rsid w:val="00EB3D16"/>
    <w:rsid w:val="00EB51A6"/>
    <w:rsid w:val="00EB71C5"/>
    <w:rsid w:val="00EC006E"/>
    <w:rsid w:val="00EC072D"/>
    <w:rsid w:val="00EC1C7D"/>
    <w:rsid w:val="00EC3624"/>
    <w:rsid w:val="00EC3BF0"/>
    <w:rsid w:val="00EC4EE4"/>
    <w:rsid w:val="00EC6A87"/>
    <w:rsid w:val="00ED2779"/>
    <w:rsid w:val="00ED34D0"/>
    <w:rsid w:val="00ED40FE"/>
    <w:rsid w:val="00ED65DC"/>
    <w:rsid w:val="00EE33F9"/>
    <w:rsid w:val="00EE4396"/>
    <w:rsid w:val="00EE4ECF"/>
    <w:rsid w:val="00EE5041"/>
    <w:rsid w:val="00EE7A67"/>
    <w:rsid w:val="00EF07E9"/>
    <w:rsid w:val="00EF1822"/>
    <w:rsid w:val="00EF28BA"/>
    <w:rsid w:val="00EF2A92"/>
    <w:rsid w:val="00EF3417"/>
    <w:rsid w:val="00EF509E"/>
    <w:rsid w:val="00EF6699"/>
    <w:rsid w:val="00EF6BF3"/>
    <w:rsid w:val="00F02E2D"/>
    <w:rsid w:val="00F04034"/>
    <w:rsid w:val="00F152BD"/>
    <w:rsid w:val="00F16A84"/>
    <w:rsid w:val="00F173C2"/>
    <w:rsid w:val="00F20619"/>
    <w:rsid w:val="00F227DC"/>
    <w:rsid w:val="00F234CC"/>
    <w:rsid w:val="00F249C3"/>
    <w:rsid w:val="00F25337"/>
    <w:rsid w:val="00F25C8F"/>
    <w:rsid w:val="00F27B86"/>
    <w:rsid w:val="00F30230"/>
    <w:rsid w:val="00F314F1"/>
    <w:rsid w:val="00F31CC6"/>
    <w:rsid w:val="00F3560D"/>
    <w:rsid w:val="00F35D29"/>
    <w:rsid w:val="00F3671C"/>
    <w:rsid w:val="00F37A88"/>
    <w:rsid w:val="00F41D46"/>
    <w:rsid w:val="00F44272"/>
    <w:rsid w:val="00F44B05"/>
    <w:rsid w:val="00F464DD"/>
    <w:rsid w:val="00F471C8"/>
    <w:rsid w:val="00F51B0A"/>
    <w:rsid w:val="00F53FC4"/>
    <w:rsid w:val="00F54E0B"/>
    <w:rsid w:val="00F55F69"/>
    <w:rsid w:val="00F62FCB"/>
    <w:rsid w:val="00F64255"/>
    <w:rsid w:val="00F645A8"/>
    <w:rsid w:val="00F65D5D"/>
    <w:rsid w:val="00F66EF6"/>
    <w:rsid w:val="00F725F7"/>
    <w:rsid w:val="00F74057"/>
    <w:rsid w:val="00F74259"/>
    <w:rsid w:val="00F81F2C"/>
    <w:rsid w:val="00F829AB"/>
    <w:rsid w:val="00F90129"/>
    <w:rsid w:val="00F9070B"/>
    <w:rsid w:val="00F91617"/>
    <w:rsid w:val="00F93A4E"/>
    <w:rsid w:val="00F942D0"/>
    <w:rsid w:val="00F95448"/>
    <w:rsid w:val="00F965BA"/>
    <w:rsid w:val="00FA49B1"/>
    <w:rsid w:val="00FA4B69"/>
    <w:rsid w:val="00FA6098"/>
    <w:rsid w:val="00FA6548"/>
    <w:rsid w:val="00FA7329"/>
    <w:rsid w:val="00FA7AB7"/>
    <w:rsid w:val="00FB15B8"/>
    <w:rsid w:val="00FB3925"/>
    <w:rsid w:val="00FC014B"/>
    <w:rsid w:val="00FC147F"/>
    <w:rsid w:val="00FC1C8B"/>
    <w:rsid w:val="00FC6147"/>
    <w:rsid w:val="00FC6C1F"/>
    <w:rsid w:val="00FC72E3"/>
    <w:rsid w:val="00FD01B3"/>
    <w:rsid w:val="00FD06F5"/>
    <w:rsid w:val="00FD3738"/>
    <w:rsid w:val="00FD42BA"/>
    <w:rsid w:val="00FD431F"/>
    <w:rsid w:val="00FD5306"/>
    <w:rsid w:val="00FD6261"/>
    <w:rsid w:val="00FD6D88"/>
    <w:rsid w:val="00FE164E"/>
    <w:rsid w:val="00FE19EB"/>
    <w:rsid w:val="00FE5C5D"/>
    <w:rsid w:val="00FE7BC9"/>
    <w:rsid w:val="00FF48F9"/>
    <w:rsid w:val="00FF5BC8"/>
    <w:rsid w:val="00FF5F96"/>
    <w:rsid w:val="00FF638C"/>
    <w:rsid w:val="0224320D"/>
    <w:rsid w:val="02464B90"/>
    <w:rsid w:val="032363A7"/>
    <w:rsid w:val="03C0B5DB"/>
    <w:rsid w:val="03CDF487"/>
    <w:rsid w:val="043A6A37"/>
    <w:rsid w:val="04A4C3A8"/>
    <w:rsid w:val="051C91CF"/>
    <w:rsid w:val="05E517C7"/>
    <w:rsid w:val="08715873"/>
    <w:rsid w:val="09599F88"/>
    <w:rsid w:val="095D75C0"/>
    <w:rsid w:val="099D5D18"/>
    <w:rsid w:val="09E24CEC"/>
    <w:rsid w:val="09E36BF1"/>
    <w:rsid w:val="09F77C97"/>
    <w:rsid w:val="0B1D9531"/>
    <w:rsid w:val="0B74E288"/>
    <w:rsid w:val="0B835BA8"/>
    <w:rsid w:val="0C5E3174"/>
    <w:rsid w:val="0C91A908"/>
    <w:rsid w:val="0CEC591D"/>
    <w:rsid w:val="0D1111C6"/>
    <w:rsid w:val="0DA1A96D"/>
    <w:rsid w:val="0DDC230B"/>
    <w:rsid w:val="0E0CA6DE"/>
    <w:rsid w:val="0EA16738"/>
    <w:rsid w:val="0F38C7B7"/>
    <w:rsid w:val="0F6E3D0F"/>
    <w:rsid w:val="1066D845"/>
    <w:rsid w:val="10BCDBC9"/>
    <w:rsid w:val="10BFE446"/>
    <w:rsid w:val="10C4A680"/>
    <w:rsid w:val="10CC3DC5"/>
    <w:rsid w:val="10D49818"/>
    <w:rsid w:val="11922B47"/>
    <w:rsid w:val="11ACD062"/>
    <w:rsid w:val="11E19E50"/>
    <w:rsid w:val="12ED59D3"/>
    <w:rsid w:val="139A8593"/>
    <w:rsid w:val="15696A28"/>
    <w:rsid w:val="16598E3A"/>
    <w:rsid w:val="16A88604"/>
    <w:rsid w:val="181F6B8C"/>
    <w:rsid w:val="18BCDE77"/>
    <w:rsid w:val="18CD539C"/>
    <w:rsid w:val="19BDFBC1"/>
    <w:rsid w:val="19DDD169"/>
    <w:rsid w:val="1B2E7D2C"/>
    <w:rsid w:val="1B51CD5B"/>
    <w:rsid w:val="1BC50A41"/>
    <w:rsid w:val="1BFFE617"/>
    <w:rsid w:val="1C223D9F"/>
    <w:rsid w:val="1D75FF68"/>
    <w:rsid w:val="1D9C94C3"/>
    <w:rsid w:val="1DB46E2F"/>
    <w:rsid w:val="1DF033DD"/>
    <w:rsid w:val="1E20B181"/>
    <w:rsid w:val="1F245C8E"/>
    <w:rsid w:val="1F83A45C"/>
    <w:rsid w:val="1FCAA239"/>
    <w:rsid w:val="1FF6EB52"/>
    <w:rsid w:val="203BF20F"/>
    <w:rsid w:val="21B71B09"/>
    <w:rsid w:val="2251B503"/>
    <w:rsid w:val="229BAF15"/>
    <w:rsid w:val="238EACEC"/>
    <w:rsid w:val="23EBC57C"/>
    <w:rsid w:val="240AD160"/>
    <w:rsid w:val="244CFC46"/>
    <w:rsid w:val="2523816F"/>
    <w:rsid w:val="25E2471C"/>
    <w:rsid w:val="25FA81E1"/>
    <w:rsid w:val="26B34353"/>
    <w:rsid w:val="26EA4DFE"/>
    <w:rsid w:val="2718F9A7"/>
    <w:rsid w:val="27DC56CB"/>
    <w:rsid w:val="27E35720"/>
    <w:rsid w:val="2AEFA07B"/>
    <w:rsid w:val="2B006961"/>
    <w:rsid w:val="2B929F30"/>
    <w:rsid w:val="2BA35CFF"/>
    <w:rsid w:val="2BD597F8"/>
    <w:rsid w:val="2BE30AE1"/>
    <w:rsid w:val="2C8C5306"/>
    <w:rsid w:val="2CE5655C"/>
    <w:rsid w:val="2D9A9081"/>
    <w:rsid w:val="2E314333"/>
    <w:rsid w:val="2FBEC992"/>
    <w:rsid w:val="2FCE058B"/>
    <w:rsid w:val="31725624"/>
    <w:rsid w:val="319EAE1B"/>
    <w:rsid w:val="32FFA47A"/>
    <w:rsid w:val="33160225"/>
    <w:rsid w:val="3383D89E"/>
    <w:rsid w:val="34A14740"/>
    <w:rsid w:val="358203C3"/>
    <w:rsid w:val="36067829"/>
    <w:rsid w:val="36AD94A6"/>
    <w:rsid w:val="37BA791C"/>
    <w:rsid w:val="37DBF998"/>
    <w:rsid w:val="38EC7F94"/>
    <w:rsid w:val="3AAC147D"/>
    <w:rsid w:val="3ADA4F1A"/>
    <w:rsid w:val="3B7E056D"/>
    <w:rsid w:val="3C3D310A"/>
    <w:rsid w:val="3C9EF2B0"/>
    <w:rsid w:val="3CD70AEB"/>
    <w:rsid w:val="3CF9A3C4"/>
    <w:rsid w:val="3DFD7311"/>
    <w:rsid w:val="3E08A5E1"/>
    <w:rsid w:val="3ED501F9"/>
    <w:rsid w:val="3EE6A757"/>
    <w:rsid w:val="3FB63CA0"/>
    <w:rsid w:val="4060C7FB"/>
    <w:rsid w:val="409A09A5"/>
    <w:rsid w:val="40CD3931"/>
    <w:rsid w:val="425A7702"/>
    <w:rsid w:val="42A7F75D"/>
    <w:rsid w:val="42C798C0"/>
    <w:rsid w:val="43232C03"/>
    <w:rsid w:val="43458604"/>
    <w:rsid w:val="434E40EC"/>
    <w:rsid w:val="442EAC3F"/>
    <w:rsid w:val="45E0ECFA"/>
    <w:rsid w:val="48A1FDE6"/>
    <w:rsid w:val="4998898C"/>
    <w:rsid w:val="4A65BDEB"/>
    <w:rsid w:val="4AAB998E"/>
    <w:rsid w:val="4B25AC14"/>
    <w:rsid w:val="4B924B71"/>
    <w:rsid w:val="4B9ADE75"/>
    <w:rsid w:val="4BE4D9DA"/>
    <w:rsid w:val="4D6E9ADC"/>
    <w:rsid w:val="4D884BC7"/>
    <w:rsid w:val="4E5FEA12"/>
    <w:rsid w:val="4F939EB6"/>
    <w:rsid w:val="4F9BD774"/>
    <w:rsid w:val="4F9EAA8C"/>
    <w:rsid w:val="4FFA9B70"/>
    <w:rsid w:val="50733086"/>
    <w:rsid w:val="517AB7AC"/>
    <w:rsid w:val="52ABAF85"/>
    <w:rsid w:val="52F02324"/>
    <w:rsid w:val="5639AAA6"/>
    <w:rsid w:val="578259F3"/>
    <w:rsid w:val="5848A940"/>
    <w:rsid w:val="58F84941"/>
    <w:rsid w:val="593FEF1D"/>
    <w:rsid w:val="5987F1D8"/>
    <w:rsid w:val="5B4C12D6"/>
    <w:rsid w:val="5BDD6804"/>
    <w:rsid w:val="5BE45F0F"/>
    <w:rsid w:val="5C692503"/>
    <w:rsid w:val="5D14A59C"/>
    <w:rsid w:val="5D7BB544"/>
    <w:rsid w:val="5E2CEE40"/>
    <w:rsid w:val="5E537362"/>
    <w:rsid w:val="5ED425D0"/>
    <w:rsid w:val="5F0EDFC9"/>
    <w:rsid w:val="5F3C98A0"/>
    <w:rsid w:val="5FADC555"/>
    <w:rsid w:val="5FD18588"/>
    <w:rsid w:val="5FEFEDB4"/>
    <w:rsid w:val="60C4BDC3"/>
    <w:rsid w:val="60D7D1CC"/>
    <w:rsid w:val="612B7D94"/>
    <w:rsid w:val="62363944"/>
    <w:rsid w:val="62B4FBDC"/>
    <w:rsid w:val="63B0076A"/>
    <w:rsid w:val="63F610E6"/>
    <w:rsid w:val="6422B53D"/>
    <w:rsid w:val="66042DCB"/>
    <w:rsid w:val="67160C7D"/>
    <w:rsid w:val="686C5589"/>
    <w:rsid w:val="688D3DC6"/>
    <w:rsid w:val="68A0B73A"/>
    <w:rsid w:val="68C54E29"/>
    <w:rsid w:val="69090F42"/>
    <w:rsid w:val="691E1AB2"/>
    <w:rsid w:val="693FB0AA"/>
    <w:rsid w:val="6987FF77"/>
    <w:rsid w:val="69D9C57F"/>
    <w:rsid w:val="6A2AE2C1"/>
    <w:rsid w:val="6B66631F"/>
    <w:rsid w:val="6CEC7BE8"/>
    <w:rsid w:val="6D1E1B5A"/>
    <w:rsid w:val="6D662D9C"/>
    <w:rsid w:val="6DE28D89"/>
    <w:rsid w:val="6EDA6715"/>
    <w:rsid w:val="6F7B626C"/>
    <w:rsid w:val="701FE641"/>
    <w:rsid w:val="70B5F9E8"/>
    <w:rsid w:val="70DDCC12"/>
    <w:rsid w:val="71108A91"/>
    <w:rsid w:val="72AD5BEC"/>
    <w:rsid w:val="733AE5EC"/>
    <w:rsid w:val="737CF172"/>
    <w:rsid w:val="745D45DB"/>
    <w:rsid w:val="754E08E0"/>
    <w:rsid w:val="770D0E1A"/>
    <w:rsid w:val="771DE7ED"/>
    <w:rsid w:val="776D05CE"/>
    <w:rsid w:val="781FD9EF"/>
    <w:rsid w:val="791A3CE3"/>
    <w:rsid w:val="7AB2B7AE"/>
    <w:rsid w:val="7B74B037"/>
    <w:rsid w:val="7B9F461E"/>
    <w:rsid w:val="7BF3A0E4"/>
    <w:rsid w:val="7D10393E"/>
    <w:rsid w:val="7D9E6182"/>
    <w:rsid w:val="7E219C57"/>
    <w:rsid w:val="7F1D5E7F"/>
    <w:rsid w:val="7FB4A23F"/>
    <w:rsid w:val="7FC3F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7602D71F-F5D3-4630-9F11-7AC06211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character" w:styleId="Mention">
    <w:name w:val="Mention"/>
    <w:basedOn w:val="DefaultParagraphFont"/>
    <w:uiPriority w:val="99"/>
    <w:unhideWhenUsed/>
    <w:rsid w:val="00F742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79529365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891503150">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66995156">
      <w:bodyDiv w:val="1"/>
      <w:marLeft w:val="0"/>
      <w:marRight w:val="0"/>
      <w:marTop w:val="0"/>
      <w:marBottom w:val="0"/>
      <w:divBdr>
        <w:top w:val="none" w:sz="0" w:space="0" w:color="auto"/>
        <w:left w:val="none" w:sz="0" w:space="0" w:color="auto"/>
        <w:bottom w:val="none" w:sz="0" w:space="0" w:color="auto"/>
        <w:right w:val="none" w:sz="0" w:space="0" w:color="auto"/>
      </w:divBdr>
    </w:div>
    <w:div w:id="1365398183">
      <w:bodyDiv w:val="1"/>
      <w:marLeft w:val="0"/>
      <w:marRight w:val="0"/>
      <w:marTop w:val="0"/>
      <w:marBottom w:val="0"/>
      <w:divBdr>
        <w:top w:val="none" w:sz="0" w:space="0" w:color="auto"/>
        <w:left w:val="none" w:sz="0" w:space="0" w:color="auto"/>
        <w:bottom w:val="none" w:sz="0" w:space="0" w:color="auto"/>
        <w:right w:val="none" w:sz="0" w:space="0" w:color="auto"/>
      </w:divBdr>
    </w:div>
    <w:div w:id="1613629342">
      <w:bodyDiv w:val="1"/>
      <w:marLeft w:val="0"/>
      <w:marRight w:val="0"/>
      <w:marTop w:val="0"/>
      <w:marBottom w:val="0"/>
      <w:divBdr>
        <w:top w:val="none" w:sz="0" w:space="0" w:color="auto"/>
        <w:left w:val="none" w:sz="0" w:space="0" w:color="auto"/>
        <w:bottom w:val="none" w:sz="0" w:space="0" w:color="auto"/>
        <w:right w:val="none" w:sz="0" w:space="0" w:color="auto"/>
      </w:divBdr>
    </w:div>
    <w:div w:id="1877162585">
      <w:bodyDiv w:val="1"/>
      <w:marLeft w:val="0"/>
      <w:marRight w:val="0"/>
      <w:marTop w:val="0"/>
      <w:marBottom w:val="0"/>
      <w:divBdr>
        <w:top w:val="none" w:sz="0" w:space="0" w:color="auto"/>
        <w:left w:val="none" w:sz="0" w:space="0" w:color="auto"/>
        <w:bottom w:val="none" w:sz="0" w:space="0" w:color="auto"/>
        <w:right w:val="none" w:sz="0" w:space="0" w:color="auto"/>
      </w:divBdr>
    </w:div>
    <w:div w:id="1949895706">
      <w:bodyDiv w:val="1"/>
      <w:marLeft w:val="0"/>
      <w:marRight w:val="0"/>
      <w:marTop w:val="0"/>
      <w:marBottom w:val="0"/>
      <w:divBdr>
        <w:top w:val="none" w:sz="0" w:space="0" w:color="auto"/>
        <w:left w:val="none" w:sz="0" w:space="0" w:color="auto"/>
        <w:bottom w:val="none" w:sz="0" w:space="0" w:color="auto"/>
        <w:right w:val="none" w:sz="0" w:space="0" w:color="auto"/>
      </w:divBdr>
    </w:div>
    <w:div w:id="1991401808">
      <w:bodyDiv w:val="1"/>
      <w:marLeft w:val="0"/>
      <w:marRight w:val="0"/>
      <w:marTop w:val="0"/>
      <w:marBottom w:val="0"/>
      <w:divBdr>
        <w:top w:val="none" w:sz="0" w:space="0" w:color="auto"/>
        <w:left w:val="none" w:sz="0" w:space="0" w:color="auto"/>
        <w:bottom w:val="none" w:sz="0" w:space="0" w:color="auto"/>
        <w:right w:val="none" w:sz="0" w:space="0" w:color="auto"/>
      </w:divBdr>
    </w:div>
    <w:div w:id="21381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derngov.lambeth.gov.uk/documents/s149293/Appendix%20C%20Waste%20Strategy%202023%20Vs3.pdf" TargetMode="External"/><Relationship Id="rId18" Type="http://schemas.openxmlformats.org/officeDocument/2006/relationships/hyperlink" Target="https://www.london.gov.uk/what-we-do/environment/waste-and-recycling/waste-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oderngov.lambeth.gov.uk/documents/s112867/1a.%20Lambeth%20Waste%20Strategy%20Update%20Final%20Nov%202019%20v4.2%20Cabinet%20Appendix%20A.pdf" TargetMode="External"/><Relationship Id="rId17" Type="http://schemas.openxmlformats.org/officeDocument/2006/relationships/hyperlink" Target="http://www.tfl.gov.uk/modes/driving/ultra-low-emission-zone" TargetMode="External"/><Relationship Id="rId2" Type="http://schemas.openxmlformats.org/officeDocument/2006/relationships/customXml" Target="../customXml/item2.xml"/><Relationship Id="rId16" Type="http://schemas.openxmlformats.org/officeDocument/2006/relationships/hyperlink" Target="https://www.london.gov.uk/sites/default/files/les_appendix_2_-_evidence_base_0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ambeth.gov.uk/better-fairer-lambeth/projects/lambeth-2030-our-future-our-lambeth" TargetMode="External"/><Relationship Id="rId10" Type="http://schemas.openxmlformats.org/officeDocument/2006/relationships/endnotes" Target="endnotes.xml"/><Relationship Id="rId19" Type="http://schemas.openxmlformats.org/officeDocument/2006/relationships/hyperlink" Target="https://apps.london.gov.uk/population-proj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lambeth.gov.uk/environmental-services/climate-change-impact-plans/climat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5" ma:contentTypeDescription="Create a new document." ma:contentTypeScope="" ma:versionID="3981be18ce1d4bc17e8190c7c9ca10e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7d42f7e5f98911bb08d0854182fbae4"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d8ce0592-1ae4-48fc-896e-bf86ccaddf77"/>
    <ds:schemaRef ds:uri="3762e1dc-9bcc-4a22-91e6-a5cb4b094858"/>
    <ds:schemaRef ds:uri="1f45caff-aaaa-4345-91a4-aea3550d38c4"/>
    <ds:schemaRef ds:uri="586acb3d-afc3-46d8-97cb-f900a525b16e"/>
    <ds:schemaRef ds:uri="f64bcf0f-0cb2-4b65-8359-4e1db01d35a2"/>
  </ds:schemaRefs>
</ds:datastoreItem>
</file>

<file path=customXml/itemProps3.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4.xml><?xml version="1.0" encoding="utf-8"?>
<ds:datastoreItem xmlns:ds="http://schemas.openxmlformats.org/officeDocument/2006/customXml" ds:itemID="{24ECD7C9-82E1-4DE6-B2ED-F68A9F02E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3152</Words>
  <Characters>17971</Characters>
  <Application>Microsoft Office Word</Application>
  <DocSecurity>0</DocSecurity>
  <Lines>149</Lines>
  <Paragraphs>42</Paragraphs>
  <ScaleCrop>false</ScaleCrop>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4</cp:revision>
  <dcterms:created xsi:type="dcterms:W3CDTF">2024-01-15T17:57:00Z</dcterms:created>
  <dcterms:modified xsi:type="dcterms:W3CDTF">2024-02-13T11:42:00Z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0x010100D4B20F3C9BF5104AAB69E7F0CFA3DEC7</vt:lpwstr>
  </property>
  <property fmtid="{D5CDD505-2E9C-101B-9397-08002B2CF9AE}" pid="3" name="TaxKeyword">
    <vt:lpwstr/>
  </property>
  <property fmtid="{D5CDD505-2E9C-101B-9397-08002B2CF9AE}" pid="4" name="MediaServiceImageTags">
    <vt:lpwstr/>
  </property>
</Properties>
</file>