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DC8A04A" w14:textId="72E1E625" w:rsidR="00864944"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5F470436" w14:textId="1C2055B4" w:rsidR="00C67AF3" w:rsidRPr="00813DEF" w:rsidRDefault="00C67AF3" w:rsidP="06D7F1FC">
      <w:pPr>
        <w:pStyle w:val="Subtitle"/>
        <w:rPr>
          <w:b/>
          <w:bCs/>
          <w:sz w:val="38"/>
          <w:szCs w:val="38"/>
        </w:rPr>
      </w:pPr>
      <w:r>
        <w:rPr>
          <w:b/>
          <w:bCs/>
          <w:sz w:val="38"/>
          <w:szCs w:val="38"/>
        </w:rPr>
        <w:t xml:space="preserve">London </w:t>
      </w:r>
      <w:r w:rsidR="002A4DE0">
        <w:rPr>
          <w:b/>
          <w:bCs/>
          <w:sz w:val="38"/>
          <w:szCs w:val="38"/>
        </w:rPr>
        <w:t>B</w:t>
      </w:r>
      <w:r>
        <w:rPr>
          <w:b/>
          <w:bCs/>
          <w:sz w:val="38"/>
          <w:szCs w:val="38"/>
        </w:rPr>
        <w:t>orough of Harrow</w:t>
      </w:r>
    </w:p>
    <w:p w14:paraId="431DCE8E" w14:textId="698A06A2" w:rsidR="0013585B" w:rsidRPr="00A17BD0" w:rsidRDefault="0013585B" w:rsidP="00A17BD0">
      <w:pPr>
        <w:spacing w:after="0" w:line="240" w:lineRule="auto"/>
        <w:textAlignment w:val="baseline"/>
        <w:rPr>
          <w:rFonts w:ascii="Arial" w:eastAsia="Times New Roman" w:hAnsi="Arial" w:cs="Arial"/>
          <w:b/>
          <w:bCs/>
          <w:sz w:val="28"/>
          <w:szCs w:val="28"/>
          <w:lang w:eastAsia="en-GB"/>
        </w:rPr>
      </w:pPr>
    </w:p>
    <w:tbl>
      <w:tblPr>
        <w:tblStyle w:val="TableGrid"/>
        <w:tblW w:w="0" w:type="auto"/>
        <w:tblInd w:w="360" w:type="dxa"/>
        <w:tblLook w:val="04A0" w:firstRow="1" w:lastRow="0" w:firstColumn="1" w:lastColumn="0" w:noHBand="0" w:noVBand="1"/>
      </w:tblPr>
      <w:tblGrid>
        <w:gridCol w:w="13102"/>
      </w:tblGrid>
      <w:tr w:rsidR="00A17BD0" w14:paraId="5D68E75D" w14:textId="77777777" w:rsidTr="002A4DE0">
        <w:trPr>
          <w:trHeight w:val="4550"/>
        </w:trPr>
        <w:tc>
          <w:tcPr>
            <w:tcW w:w="13102" w:type="dxa"/>
          </w:tcPr>
          <w:p w14:paraId="6930E339" w14:textId="77777777" w:rsidR="00A17BD0" w:rsidRDefault="00A17BD0" w:rsidP="00A17BD0">
            <w:pPr>
              <w:jc w:val="both"/>
              <w:textAlignment w:val="baseline"/>
              <w:rPr>
                <w:rFonts w:ascii="Arial" w:hAnsi="Arial" w:cs="Arial"/>
                <w:sz w:val="18"/>
                <w:szCs w:val="18"/>
              </w:rPr>
            </w:pPr>
          </w:p>
          <w:p w14:paraId="7956649D" w14:textId="77777777" w:rsidR="00A17BD0" w:rsidRPr="00A17BD0" w:rsidRDefault="00A17BD0" w:rsidP="00A17BD0">
            <w:pPr>
              <w:pStyle w:val="ListParagraph"/>
              <w:numPr>
                <w:ilvl w:val="0"/>
                <w:numId w:val="2"/>
              </w:numPr>
              <w:textAlignment w:val="baseline"/>
              <w:rPr>
                <w:rFonts w:ascii="Arial" w:eastAsia="Times New Roman" w:hAnsi="Arial" w:cs="Arial"/>
                <w:b/>
                <w:bCs/>
                <w:lang w:eastAsia="en-GB"/>
              </w:rPr>
            </w:pPr>
            <w:r w:rsidRPr="00A17BD0">
              <w:rPr>
                <w:rFonts w:ascii="Arial" w:eastAsia="Times New Roman" w:hAnsi="Arial" w:cs="Arial"/>
                <w:b/>
                <w:bCs/>
                <w:lang w:eastAsia="en-GB"/>
              </w:rPr>
              <w:t xml:space="preserve">Context: </w:t>
            </w:r>
          </w:p>
          <w:p w14:paraId="2F1C48F7" w14:textId="77777777" w:rsidR="00A17BD0" w:rsidRDefault="00A17BD0" w:rsidP="00A17BD0">
            <w:pPr>
              <w:jc w:val="both"/>
              <w:textAlignment w:val="baseline"/>
              <w:rPr>
                <w:rFonts w:ascii="Arial" w:hAnsi="Arial" w:cs="Arial"/>
                <w:sz w:val="18"/>
                <w:szCs w:val="18"/>
              </w:rPr>
            </w:pPr>
          </w:p>
          <w:p w14:paraId="43C769E7" w14:textId="5FF3D3FC" w:rsidR="00A17BD0" w:rsidRDefault="00A17BD0" w:rsidP="00A17BD0">
            <w:pPr>
              <w:jc w:val="both"/>
              <w:textAlignment w:val="baseline"/>
              <w:rPr>
                <w:rFonts w:ascii="Arial" w:hAnsi="Arial" w:cs="Arial"/>
                <w:sz w:val="18"/>
                <w:szCs w:val="18"/>
              </w:rPr>
            </w:pPr>
            <w:r w:rsidRPr="00D42E8E">
              <w:rPr>
                <w:rFonts w:ascii="Arial" w:hAnsi="Arial" w:cs="Arial"/>
                <w:sz w:val="18"/>
                <w:szCs w:val="18"/>
              </w:rPr>
              <w:t>Harrow is an outer London Borough in North-West London, approximately 10 miles from central London. Covering 50 square kilometres (20 square miles),</w:t>
            </w:r>
            <w:r w:rsidR="004913A2">
              <w:rPr>
                <w:rFonts w:ascii="Arial" w:hAnsi="Arial" w:cs="Arial"/>
                <w:sz w:val="18"/>
                <w:szCs w:val="18"/>
              </w:rPr>
              <w:t xml:space="preserve"> </w:t>
            </w:r>
            <w:r w:rsidRPr="00D42E8E">
              <w:rPr>
                <w:rFonts w:ascii="Arial" w:hAnsi="Arial" w:cs="Arial"/>
                <w:sz w:val="18"/>
                <w:szCs w:val="18"/>
              </w:rPr>
              <w:t xml:space="preserve">it is the 12th largest borough in Greater London in terms of size. There are nine district centres, plus Harrow Town Centre which is one of London’s twelve metropolitan centres. The borough benefits from fast links into central London, served by overground trains and three tube lines. Over a quarter of the area (over 1,300 hectares) </w:t>
            </w:r>
            <w:r w:rsidR="001370FD">
              <w:rPr>
                <w:rFonts w:ascii="Arial" w:hAnsi="Arial" w:cs="Arial"/>
                <w:sz w:val="18"/>
                <w:szCs w:val="18"/>
              </w:rPr>
              <w:t xml:space="preserve">is </w:t>
            </w:r>
            <w:r w:rsidRPr="00D42E8E">
              <w:rPr>
                <w:rFonts w:ascii="Arial" w:hAnsi="Arial" w:cs="Arial"/>
                <w:sz w:val="18"/>
                <w:szCs w:val="18"/>
              </w:rPr>
              <w:t>open space</w:t>
            </w:r>
            <w:r>
              <w:rPr>
                <w:rFonts w:ascii="Arial" w:hAnsi="Arial" w:cs="Arial"/>
                <w:sz w:val="18"/>
                <w:szCs w:val="18"/>
              </w:rPr>
              <w:t>.</w:t>
            </w:r>
            <w:r w:rsidR="0043233F">
              <w:rPr>
                <w:rFonts w:ascii="Arial" w:hAnsi="Arial" w:cs="Arial"/>
                <w:sz w:val="18"/>
                <w:szCs w:val="18"/>
              </w:rPr>
              <w:t xml:space="preserve"> </w:t>
            </w:r>
            <w:r w:rsidRPr="00D42E8E">
              <w:rPr>
                <w:rFonts w:ascii="Arial" w:hAnsi="Arial" w:cs="Arial"/>
                <w:sz w:val="18"/>
                <w:szCs w:val="18"/>
              </w:rPr>
              <w:t>H</w:t>
            </w:r>
            <w:r w:rsidRPr="00660F21">
              <w:rPr>
                <w:rFonts w:ascii="Arial" w:hAnsi="Arial" w:cs="Arial"/>
                <w:sz w:val="18"/>
                <w:szCs w:val="18"/>
              </w:rPr>
              <w:t>arrow is one of the most culturally diverse local authorities in the UK</w:t>
            </w:r>
            <w:r w:rsidR="00B93528">
              <w:rPr>
                <w:rFonts w:ascii="Arial" w:hAnsi="Arial" w:cs="Arial"/>
                <w:sz w:val="18"/>
                <w:szCs w:val="18"/>
              </w:rPr>
              <w:t xml:space="preserve"> with </w:t>
            </w:r>
            <w:r w:rsidRPr="00D42E8E">
              <w:rPr>
                <w:rFonts w:ascii="Arial" w:hAnsi="Arial" w:cs="Arial"/>
                <w:sz w:val="18"/>
                <w:szCs w:val="18"/>
              </w:rPr>
              <w:t>a population of 261,300 (+9.3%</w:t>
            </w:r>
            <w:r w:rsidR="006C2D9A">
              <w:rPr>
                <w:rFonts w:ascii="Arial" w:hAnsi="Arial" w:cs="Arial"/>
                <w:sz w:val="18"/>
                <w:szCs w:val="18"/>
              </w:rPr>
              <w:t xml:space="preserve"> </w:t>
            </w:r>
            <w:r w:rsidRPr="00D42E8E">
              <w:rPr>
                <w:rFonts w:ascii="Arial" w:hAnsi="Arial" w:cs="Arial"/>
                <w:sz w:val="18"/>
                <w:szCs w:val="18"/>
              </w:rPr>
              <w:t>over the past 10 years</w:t>
            </w:r>
            <w:r w:rsidR="006C2D9A">
              <w:rPr>
                <w:rFonts w:ascii="Arial" w:hAnsi="Arial" w:cs="Arial"/>
                <w:sz w:val="18"/>
                <w:szCs w:val="18"/>
              </w:rPr>
              <w:t xml:space="preserve"> - </w:t>
            </w:r>
            <w:r w:rsidRPr="00D42E8E">
              <w:rPr>
                <w:rFonts w:ascii="Arial" w:hAnsi="Arial" w:cs="Arial"/>
                <w:sz w:val="18"/>
                <w:szCs w:val="18"/>
              </w:rPr>
              <w:t>higher than the London increase of 7.7%</w:t>
            </w:r>
            <w:r w:rsidR="00922DAD">
              <w:rPr>
                <w:rFonts w:ascii="Arial" w:hAnsi="Arial" w:cs="Arial"/>
                <w:sz w:val="18"/>
                <w:szCs w:val="18"/>
              </w:rPr>
              <w:t>)</w:t>
            </w:r>
            <w:r w:rsidRPr="00D42E8E">
              <w:rPr>
                <w:rFonts w:ascii="Arial" w:hAnsi="Arial" w:cs="Arial"/>
                <w:sz w:val="18"/>
                <w:szCs w:val="18"/>
              </w:rPr>
              <w:t xml:space="preserve">. </w:t>
            </w:r>
            <w:r w:rsidR="00922DAD">
              <w:rPr>
                <w:rFonts w:ascii="Arial" w:hAnsi="Arial" w:cs="Arial"/>
                <w:sz w:val="18"/>
                <w:szCs w:val="18"/>
              </w:rPr>
              <w:t xml:space="preserve">There are </w:t>
            </w:r>
            <w:r w:rsidRPr="00D42E8E">
              <w:rPr>
                <w:rFonts w:ascii="Arial" w:hAnsi="Arial" w:cs="Arial"/>
                <w:sz w:val="18"/>
                <w:szCs w:val="18"/>
              </w:rPr>
              <w:t xml:space="preserve">89,600 households </w:t>
            </w:r>
            <w:r w:rsidR="00922DAD">
              <w:rPr>
                <w:rFonts w:ascii="Arial" w:hAnsi="Arial" w:cs="Arial"/>
                <w:sz w:val="18"/>
                <w:szCs w:val="18"/>
              </w:rPr>
              <w:t>in the borough</w:t>
            </w:r>
            <w:r w:rsidR="00AF4B17">
              <w:rPr>
                <w:rFonts w:ascii="Arial" w:hAnsi="Arial" w:cs="Arial"/>
                <w:sz w:val="18"/>
                <w:szCs w:val="18"/>
              </w:rPr>
              <w:t>.</w:t>
            </w:r>
          </w:p>
          <w:p w14:paraId="6C92A98F" w14:textId="77777777" w:rsidR="00AA790C" w:rsidRPr="00D42E8E" w:rsidRDefault="00AA790C" w:rsidP="00A17BD0">
            <w:pPr>
              <w:jc w:val="both"/>
              <w:textAlignment w:val="baseline"/>
              <w:rPr>
                <w:rFonts w:ascii="Arial" w:hAnsi="Arial" w:cs="Arial"/>
                <w:sz w:val="18"/>
                <w:szCs w:val="18"/>
              </w:rPr>
            </w:pPr>
          </w:p>
          <w:p w14:paraId="2F7F5291" w14:textId="4A8EE9C2" w:rsidR="00C9064A" w:rsidRPr="00411471" w:rsidRDefault="00A17BD0" w:rsidP="00E80616">
            <w:pPr>
              <w:jc w:val="both"/>
              <w:textAlignment w:val="baseline"/>
              <w:rPr>
                <w:rFonts w:ascii="Arial" w:hAnsi="Arial" w:cs="Arial"/>
                <w:sz w:val="18"/>
                <w:szCs w:val="18"/>
              </w:rPr>
            </w:pPr>
            <w:r w:rsidRPr="00411471">
              <w:rPr>
                <w:rFonts w:ascii="Arial" w:hAnsi="Arial" w:cs="Arial"/>
                <w:sz w:val="18"/>
                <w:szCs w:val="18"/>
              </w:rPr>
              <w:t xml:space="preserve">The council </w:t>
            </w:r>
            <w:r w:rsidR="004C4FF0" w:rsidRPr="00411471">
              <w:rPr>
                <w:rFonts w:ascii="Arial" w:hAnsi="Arial" w:cs="Arial"/>
                <w:sz w:val="18"/>
                <w:szCs w:val="18"/>
              </w:rPr>
              <w:t>has developed a new corporate plan</w:t>
            </w:r>
            <w:r w:rsidR="004D1CE3" w:rsidRPr="00411471">
              <w:rPr>
                <w:rFonts w:ascii="Arial" w:hAnsi="Arial" w:cs="Arial"/>
                <w:sz w:val="18"/>
                <w:szCs w:val="18"/>
              </w:rPr>
              <w:t xml:space="preserve"> </w:t>
            </w:r>
            <w:r w:rsidR="005F6BCD" w:rsidRPr="00411471">
              <w:rPr>
                <w:rFonts w:ascii="Arial" w:hAnsi="Arial" w:cs="Arial"/>
                <w:sz w:val="18"/>
                <w:szCs w:val="18"/>
              </w:rPr>
              <w:t>that</w:t>
            </w:r>
            <w:r w:rsidR="00C9064A" w:rsidRPr="00411471">
              <w:rPr>
                <w:rFonts w:ascii="Arial" w:hAnsi="Arial" w:cs="Arial"/>
                <w:sz w:val="18"/>
                <w:szCs w:val="18"/>
              </w:rPr>
              <w:t xml:space="preserve"> sets out clear priorities and objectives</w:t>
            </w:r>
            <w:r w:rsidR="008E1636" w:rsidRPr="00411471">
              <w:rPr>
                <w:rFonts w:ascii="Arial" w:hAnsi="Arial" w:cs="Arial"/>
                <w:sz w:val="18"/>
                <w:szCs w:val="18"/>
              </w:rPr>
              <w:t xml:space="preserve"> </w:t>
            </w:r>
            <w:r w:rsidR="00C9064A" w:rsidRPr="00411471">
              <w:rPr>
                <w:rFonts w:ascii="Arial" w:hAnsi="Arial" w:cs="Arial"/>
                <w:sz w:val="18"/>
                <w:szCs w:val="18"/>
              </w:rPr>
              <w:t>and provides the focus for what we do as a Council.</w:t>
            </w:r>
          </w:p>
          <w:p w14:paraId="34818D00" w14:textId="690B0DF7" w:rsidR="005F6BCD" w:rsidRPr="00411471" w:rsidRDefault="005F6BCD" w:rsidP="00E80616">
            <w:pPr>
              <w:jc w:val="both"/>
              <w:textAlignment w:val="baseline"/>
              <w:rPr>
                <w:rFonts w:ascii="Arial" w:hAnsi="Arial" w:cs="Arial"/>
                <w:sz w:val="18"/>
                <w:szCs w:val="18"/>
              </w:rPr>
            </w:pPr>
          </w:p>
          <w:p w14:paraId="6823BC2E" w14:textId="1AD24F6F" w:rsidR="005F6BCD" w:rsidRPr="00411471" w:rsidRDefault="005F6BCD" w:rsidP="00E80616">
            <w:pPr>
              <w:jc w:val="both"/>
              <w:textAlignment w:val="baseline"/>
              <w:rPr>
                <w:rFonts w:ascii="Arial" w:hAnsi="Arial" w:cs="Arial"/>
                <w:sz w:val="18"/>
                <w:szCs w:val="18"/>
              </w:rPr>
            </w:pPr>
            <w:r w:rsidRPr="00411471">
              <w:rPr>
                <w:rFonts w:ascii="Arial" w:hAnsi="Arial" w:cs="Arial"/>
                <w:b/>
                <w:bCs/>
                <w:sz w:val="18"/>
                <w:szCs w:val="18"/>
              </w:rPr>
              <w:t>Our Vision:</w:t>
            </w:r>
            <w:r w:rsidRPr="00411471">
              <w:rPr>
                <w:rFonts w:ascii="Arial" w:hAnsi="Arial" w:cs="Arial"/>
                <w:sz w:val="18"/>
                <w:szCs w:val="18"/>
              </w:rPr>
              <w:t xml:space="preserve"> Restoring Pride in Harrow.</w:t>
            </w:r>
          </w:p>
          <w:p w14:paraId="113E152B" w14:textId="15BEBCCF" w:rsidR="00283017" w:rsidRPr="00411471" w:rsidRDefault="00283017" w:rsidP="00E80616">
            <w:pPr>
              <w:jc w:val="both"/>
              <w:textAlignment w:val="baseline"/>
              <w:rPr>
                <w:rFonts w:ascii="Arial" w:hAnsi="Arial" w:cs="Arial"/>
                <w:sz w:val="18"/>
                <w:szCs w:val="18"/>
              </w:rPr>
            </w:pPr>
          </w:p>
          <w:p w14:paraId="515E0ECA" w14:textId="66877886" w:rsidR="00283017" w:rsidRPr="00411471" w:rsidRDefault="00283017" w:rsidP="00E80616">
            <w:pPr>
              <w:jc w:val="both"/>
              <w:textAlignment w:val="baseline"/>
              <w:rPr>
                <w:rFonts w:ascii="Arial" w:hAnsi="Arial" w:cs="Arial"/>
                <w:b/>
                <w:bCs/>
                <w:sz w:val="18"/>
                <w:szCs w:val="18"/>
              </w:rPr>
            </w:pPr>
            <w:r w:rsidRPr="00411471">
              <w:rPr>
                <w:rFonts w:ascii="Arial" w:hAnsi="Arial" w:cs="Arial"/>
                <w:b/>
                <w:bCs/>
                <w:sz w:val="18"/>
                <w:szCs w:val="18"/>
              </w:rPr>
              <w:t>Our Priorities</w:t>
            </w:r>
            <w:r w:rsidR="00F867B5" w:rsidRPr="00411471">
              <w:rPr>
                <w:rFonts w:ascii="Arial" w:hAnsi="Arial" w:cs="Arial"/>
                <w:b/>
                <w:bCs/>
                <w:sz w:val="18"/>
                <w:szCs w:val="18"/>
              </w:rPr>
              <w:t>:</w:t>
            </w:r>
          </w:p>
          <w:p w14:paraId="27B36051" w14:textId="5810CFC0" w:rsidR="00291020" w:rsidRPr="00411471" w:rsidRDefault="00291020" w:rsidP="00E80616">
            <w:pPr>
              <w:jc w:val="both"/>
              <w:textAlignment w:val="baseline"/>
              <w:rPr>
                <w:rFonts w:ascii="Arial" w:hAnsi="Arial" w:cs="Arial"/>
                <w:color w:val="000000"/>
                <w:sz w:val="18"/>
                <w:szCs w:val="18"/>
              </w:rPr>
            </w:pPr>
          </w:p>
          <w:p w14:paraId="0679D8D2" w14:textId="77777777" w:rsidR="00291020" w:rsidRPr="00411471" w:rsidRDefault="00291020" w:rsidP="00291020">
            <w:pPr>
              <w:numPr>
                <w:ilvl w:val="0"/>
                <w:numId w:val="40"/>
              </w:numPr>
              <w:ind w:firstLine="0"/>
              <w:textAlignment w:val="baseline"/>
              <w:rPr>
                <w:rFonts w:ascii="Arial" w:hAnsi="Arial" w:cs="Arial"/>
                <w:sz w:val="18"/>
                <w:szCs w:val="18"/>
              </w:rPr>
            </w:pPr>
            <w:r w:rsidRPr="00411471">
              <w:rPr>
                <w:rFonts w:ascii="Arial" w:hAnsi="Arial" w:cs="Arial"/>
                <w:sz w:val="18"/>
                <w:szCs w:val="18"/>
              </w:rPr>
              <w:t>A council that puts residents first</w:t>
            </w:r>
          </w:p>
          <w:p w14:paraId="0B7FA03F" w14:textId="77777777" w:rsidR="00291020" w:rsidRPr="00411471" w:rsidRDefault="00291020" w:rsidP="00291020">
            <w:pPr>
              <w:numPr>
                <w:ilvl w:val="0"/>
                <w:numId w:val="41"/>
              </w:numPr>
              <w:ind w:firstLine="0"/>
              <w:textAlignment w:val="baseline"/>
              <w:rPr>
                <w:rFonts w:ascii="Arial" w:hAnsi="Arial" w:cs="Arial"/>
                <w:sz w:val="18"/>
                <w:szCs w:val="18"/>
              </w:rPr>
            </w:pPr>
            <w:r w:rsidRPr="00411471">
              <w:rPr>
                <w:rFonts w:ascii="Arial" w:hAnsi="Arial" w:cs="Arial"/>
                <w:sz w:val="18"/>
                <w:szCs w:val="18"/>
              </w:rPr>
              <w:t>A borough that is clean and safe </w:t>
            </w:r>
          </w:p>
          <w:p w14:paraId="3A334DF4" w14:textId="77777777" w:rsidR="00291020" w:rsidRPr="00411471" w:rsidRDefault="00291020" w:rsidP="00291020">
            <w:pPr>
              <w:numPr>
                <w:ilvl w:val="0"/>
                <w:numId w:val="41"/>
              </w:numPr>
              <w:ind w:firstLine="0"/>
              <w:textAlignment w:val="baseline"/>
              <w:rPr>
                <w:rFonts w:ascii="Arial" w:hAnsi="Arial" w:cs="Arial"/>
                <w:sz w:val="18"/>
                <w:szCs w:val="18"/>
              </w:rPr>
            </w:pPr>
            <w:r w:rsidRPr="00411471">
              <w:rPr>
                <w:rFonts w:ascii="Arial" w:hAnsi="Arial" w:cs="Arial"/>
                <w:sz w:val="18"/>
                <w:szCs w:val="18"/>
              </w:rPr>
              <w:t>A place where those in need are supported </w:t>
            </w:r>
          </w:p>
          <w:p w14:paraId="60D71DBD" w14:textId="77777777" w:rsidR="00291020" w:rsidRDefault="00291020" w:rsidP="00E80616">
            <w:pPr>
              <w:jc w:val="both"/>
              <w:textAlignment w:val="baseline"/>
              <w:rPr>
                <w:rFonts w:ascii="Arial" w:hAnsi="Arial" w:cs="Arial"/>
                <w:color w:val="000000"/>
                <w:sz w:val="18"/>
                <w:szCs w:val="18"/>
              </w:rPr>
            </w:pPr>
          </w:p>
          <w:p w14:paraId="13503123" w14:textId="77777777" w:rsidR="00291020" w:rsidRDefault="00291020" w:rsidP="00E80616">
            <w:pPr>
              <w:jc w:val="both"/>
              <w:textAlignment w:val="baseline"/>
              <w:rPr>
                <w:rFonts w:ascii="Arial" w:hAnsi="Arial" w:cs="Arial"/>
                <w:color w:val="000000"/>
                <w:sz w:val="18"/>
                <w:szCs w:val="18"/>
              </w:rPr>
            </w:pPr>
          </w:p>
          <w:p w14:paraId="02785855" w14:textId="07D3011A" w:rsidR="00A17BD0" w:rsidRDefault="00A17BD0" w:rsidP="00E80616">
            <w:pPr>
              <w:jc w:val="both"/>
              <w:textAlignment w:val="baseline"/>
              <w:rPr>
                <w:rFonts w:ascii="Arial" w:eastAsia="Times New Roman" w:hAnsi="Arial" w:cs="Arial"/>
                <w:sz w:val="18"/>
                <w:szCs w:val="18"/>
                <w:lang w:eastAsia="en-GB"/>
              </w:rPr>
            </w:pPr>
            <w:r w:rsidRPr="00D42E8E">
              <w:rPr>
                <w:rFonts w:ascii="Arial" w:hAnsi="Arial" w:cs="Arial"/>
                <w:color w:val="000000"/>
                <w:sz w:val="18"/>
                <w:szCs w:val="18"/>
              </w:rPr>
              <w:t xml:space="preserve">The delivery of this </w:t>
            </w:r>
            <w:r w:rsidR="00BD54B2">
              <w:rPr>
                <w:rFonts w:ascii="Arial" w:hAnsi="Arial" w:cs="Arial"/>
                <w:color w:val="000000"/>
                <w:sz w:val="18"/>
                <w:szCs w:val="18"/>
              </w:rPr>
              <w:t>r</w:t>
            </w:r>
            <w:r w:rsidRPr="00D42E8E">
              <w:rPr>
                <w:rFonts w:ascii="Arial" w:hAnsi="Arial" w:cs="Arial"/>
                <w:color w:val="000000"/>
                <w:sz w:val="18"/>
                <w:szCs w:val="18"/>
              </w:rPr>
              <w:t xml:space="preserve">eduction and </w:t>
            </w:r>
            <w:r w:rsidR="00BD54B2">
              <w:rPr>
                <w:rFonts w:ascii="Arial" w:hAnsi="Arial" w:cs="Arial"/>
                <w:color w:val="000000"/>
                <w:sz w:val="18"/>
                <w:szCs w:val="18"/>
              </w:rPr>
              <w:t>r</w:t>
            </w:r>
            <w:r w:rsidRPr="00D42E8E">
              <w:rPr>
                <w:rFonts w:ascii="Arial" w:hAnsi="Arial" w:cs="Arial"/>
                <w:color w:val="000000"/>
                <w:sz w:val="18"/>
                <w:szCs w:val="18"/>
              </w:rPr>
              <w:t xml:space="preserve">ecycling </w:t>
            </w:r>
            <w:r w:rsidR="00BD54B2">
              <w:rPr>
                <w:rFonts w:ascii="Arial" w:hAnsi="Arial" w:cs="Arial"/>
                <w:color w:val="000000"/>
                <w:sz w:val="18"/>
                <w:szCs w:val="18"/>
              </w:rPr>
              <w:t>p</w:t>
            </w:r>
            <w:r w:rsidRPr="00D42E8E">
              <w:rPr>
                <w:rFonts w:ascii="Arial" w:hAnsi="Arial" w:cs="Arial"/>
                <w:color w:val="000000"/>
                <w:sz w:val="18"/>
                <w:szCs w:val="18"/>
              </w:rPr>
              <w:t xml:space="preserve">lan is led by </w:t>
            </w:r>
            <w:r w:rsidR="000A3CD1">
              <w:rPr>
                <w:rFonts w:ascii="Arial" w:hAnsi="Arial" w:cs="Arial"/>
                <w:color w:val="000000"/>
                <w:sz w:val="18"/>
                <w:szCs w:val="18"/>
              </w:rPr>
              <w:t>E</w:t>
            </w:r>
            <w:r w:rsidR="00287EC9">
              <w:rPr>
                <w:rFonts w:ascii="Arial" w:hAnsi="Arial" w:cs="Arial"/>
                <w:color w:val="000000"/>
                <w:sz w:val="18"/>
                <w:szCs w:val="18"/>
              </w:rPr>
              <w:t xml:space="preserve">nvironmental </w:t>
            </w:r>
            <w:r w:rsidR="000A3CD1">
              <w:rPr>
                <w:rFonts w:ascii="Arial" w:hAnsi="Arial" w:cs="Arial"/>
                <w:color w:val="000000"/>
                <w:sz w:val="18"/>
                <w:szCs w:val="18"/>
              </w:rPr>
              <w:t>S</w:t>
            </w:r>
            <w:r w:rsidR="00287EC9">
              <w:rPr>
                <w:rFonts w:ascii="Arial" w:hAnsi="Arial" w:cs="Arial"/>
                <w:color w:val="000000"/>
                <w:sz w:val="18"/>
                <w:szCs w:val="18"/>
              </w:rPr>
              <w:t xml:space="preserve">ervices within the </w:t>
            </w:r>
            <w:r w:rsidR="000A3CD1">
              <w:rPr>
                <w:rFonts w:ascii="Arial" w:hAnsi="Arial" w:cs="Arial"/>
                <w:color w:val="000000"/>
                <w:sz w:val="18"/>
                <w:szCs w:val="18"/>
              </w:rPr>
              <w:t>P</w:t>
            </w:r>
            <w:r w:rsidRPr="00D42E8E">
              <w:rPr>
                <w:rFonts w:ascii="Arial" w:hAnsi="Arial" w:cs="Arial"/>
                <w:color w:val="000000"/>
                <w:sz w:val="18"/>
                <w:szCs w:val="18"/>
              </w:rPr>
              <w:t>lace Directorate</w:t>
            </w:r>
            <w:r w:rsidR="00D93F94">
              <w:rPr>
                <w:rFonts w:ascii="Arial" w:hAnsi="Arial" w:cs="Arial"/>
                <w:color w:val="000000"/>
                <w:sz w:val="18"/>
                <w:szCs w:val="18"/>
              </w:rPr>
              <w:t xml:space="preserve"> that</w:t>
            </w:r>
            <w:r w:rsidRPr="00D42E8E">
              <w:rPr>
                <w:rFonts w:ascii="Arial" w:hAnsi="Arial" w:cs="Arial"/>
                <w:color w:val="000000"/>
                <w:sz w:val="18"/>
                <w:szCs w:val="18"/>
              </w:rPr>
              <w:t xml:space="preserve"> includes waste and recycling, street cleaning, </w:t>
            </w:r>
            <w:r w:rsidR="009F6F6A">
              <w:rPr>
                <w:rFonts w:ascii="Arial" w:hAnsi="Arial" w:cs="Arial"/>
                <w:color w:val="000000"/>
                <w:sz w:val="18"/>
                <w:szCs w:val="18"/>
              </w:rPr>
              <w:t xml:space="preserve">licensing and enforcement, </w:t>
            </w:r>
            <w:r w:rsidR="007663C3">
              <w:rPr>
                <w:rFonts w:ascii="Arial" w:hAnsi="Arial" w:cs="Arial"/>
                <w:color w:val="000000"/>
                <w:sz w:val="18"/>
                <w:szCs w:val="18"/>
              </w:rPr>
              <w:t>highways,</w:t>
            </w:r>
            <w:r w:rsidR="00BF6803">
              <w:rPr>
                <w:rFonts w:ascii="Arial" w:hAnsi="Arial" w:cs="Arial"/>
                <w:color w:val="000000"/>
                <w:sz w:val="18"/>
                <w:szCs w:val="18"/>
              </w:rPr>
              <w:t xml:space="preserve"> and transport. </w:t>
            </w:r>
            <w:r w:rsidR="00171F10">
              <w:rPr>
                <w:rFonts w:ascii="Arial" w:hAnsi="Arial" w:cs="Arial"/>
                <w:color w:val="000000"/>
                <w:sz w:val="18"/>
                <w:szCs w:val="18"/>
              </w:rPr>
              <w:t>We work in partnership with t</w:t>
            </w:r>
            <w:r w:rsidR="00F826D4">
              <w:rPr>
                <w:rFonts w:ascii="Arial" w:hAnsi="Arial" w:cs="Arial"/>
                <w:color w:val="000000"/>
                <w:sz w:val="18"/>
                <w:szCs w:val="18"/>
              </w:rPr>
              <w:t xml:space="preserve">he </w:t>
            </w:r>
            <w:r w:rsidR="00F615C9">
              <w:rPr>
                <w:rFonts w:ascii="Arial" w:hAnsi="Arial" w:cs="Arial"/>
                <w:color w:val="000000"/>
                <w:sz w:val="18"/>
                <w:szCs w:val="18"/>
              </w:rPr>
              <w:t>West London Waste Authority (</w:t>
            </w:r>
            <w:r w:rsidR="00F826D4">
              <w:rPr>
                <w:rFonts w:ascii="Arial" w:hAnsi="Arial" w:cs="Arial"/>
                <w:color w:val="000000"/>
                <w:sz w:val="18"/>
                <w:szCs w:val="18"/>
              </w:rPr>
              <w:t>WLWA</w:t>
            </w:r>
            <w:r w:rsidR="00F615C9">
              <w:rPr>
                <w:rFonts w:ascii="Arial" w:hAnsi="Arial" w:cs="Arial"/>
                <w:color w:val="000000"/>
                <w:sz w:val="18"/>
                <w:szCs w:val="18"/>
              </w:rPr>
              <w:t>)</w:t>
            </w:r>
            <w:r w:rsidR="00F826D4">
              <w:rPr>
                <w:rFonts w:ascii="Arial" w:hAnsi="Arial" w:cs="Arial"/>
                <w:color w:val="000000"/>
                <w:sz w:val="18"/>
                <w:szCs w:val="18"/>
              </w:rPr>
              <w:t xml:space="preserve"> </w:t>
            </w:r>
            <w:r w:rsidR="00171F10">
              <w:rPr>
                <w:rFonts w:ascii="Arial" w:hAnsi="Arial" w:cs="Arial"/>
                <w:color w:val="000000"/>
                <w:sz w:val="18"/>
                <w:szCs w:val="18"/>
              </w:rPr>
              <w:t xml:space="preserve">and </w:t>
            </w:r>
            <w:r w:rsidR="00F826D4">
              <w:rPr>
                <w:rFonts w:ascii="Arial" w:hAnsi="Arial" w:cs="Arial"/>
                <w:color w:val="000000"/>
                <w:sz w:val="18"/>
                <w:szCs w:val="18"/>
              </w:rPr>
              <w:t xml:space="preserve">other </w:t>
            </w:r>
            <w:r w:rsidR="00F615C9">
              <w:rPr>
                <w:rFonts w:ascii="Arial" w:hAnsi="Arial" w:cs="Arial"/>
                <w:color w:val="000000"/>
                <w:sz w:val="18"/>
                <w:szCs w:val="18"/>
              </w:rPr>
              <w:t>London boroughs</w:t>
            </w:r>
            <w:r w:rsidRPr="00D42E8E">
              <w:rPr>
                <w:rFonts w:ascii="Arial" w:eastAsia="Times New Roman" w:hAnsi="Arial" w:cs="Arial"/>
                <w:sz w:val="18"/>
                <w:szCs w:val="18"/>
                <w:lang w:eastAsia="en-GB"/>
              </w:rPr>
              <w:t xml:space="preserve"> in shaping and delivering services that focus on</w:t>
            </w:r>
            <w:r>
              <w:rPr>
                <w:rFonts w:ascii="Arial" w:eastAsia="Times New Roman" w:hAnsi="Arial" w:cs="Arial"/>
                <w:lang w:eastAsia="en-GB"/>
              </w:rPr>
              <w:t xml:space="preserve"> </w:t>
            </w:r>
            <w:r w:rsidRPr="00D42E8E">
              <w:rPr>
                <w:rFonts w:ascii="Arial" w:eastAsia="Times New Roman" w:hAnsi="Arial" w:cs="Arial"/>
                <w:sz w:val="18"/>
                <w:szCs w:val="18"/>
                <w:lang w:eastAsia="en-GB"/>
              </w:rPr>
              <w:t>reduction and recycling.</w:t>
            </w:r>
            <w:r>
              <w:rPr>
                <w:rFonts w:ascii="Arial" w:eastAsia="Times New Roman" w:hAnsi="Arial" w:cs="Arial"/>
                <w:sz w:val="18"/>
                <w:szCs w:val="18"/>
                <w:lang w:eastAsia="en-GB"/>
              </w:rPr>
              <w:t xml:space="preserve"> </w:t>
            </w:r>
            <w:r w:rsidR="005409F6">
              <w:rPr>
                <w:rFonts w:ascii="Arial" w:eastAsia="Times New Roman" w:hAnsi="Arial" w:cs="Arial"/>
                <w:sz w:val="18"/>
                <w:szCs w:val="18"/>
                <w:lang w:eastAsia="en-GB"/>
              </w:rPr>
              <w:t xml:space="preserve">Our residents are key – without them we will be unable to deliver on this plan </w:t>
            </w:r>
            <w:r w:rsidR="00943C63">
              <w:rPr>
                <w:rFonts w:ascii="Arial" w:eastAsia="Times New Roman" w:hAnsi="Arial" w:cs="Arial"/>
                <w:sz w:val="18"/>
                <w:szCs w:val="18"/>
                <w:lang w:eastAsia="en-GB"/>
              </w:rPr>
              <w:t>- e</w:t>
            </w:r>
            <w:r>
              <w:rPr>
                <w:rFonts w:ascii="Arial" w:eastAsia="Times New Roman" w:hAnsi="Arial" w:cs="Arial"/>
                <w:sz w:val="18"/>
                <w:szCs w:val="18"/>
                <w:lang w:eastAsia="en-GB"/>
              </w:rPr>
              <w:t xml:space="preserve">veryone </w:t>
            </w:r>
            <w:r w:rsidR="008F2C43">
              <w:rPr>
                <w:rFonts w:ascii="Arial" w:eastAsia="Times New Roman" w:hAnsi="Arial" w:cs="Arial"/>
                <w:sz w:val="18"/>
                <w:szCs w:val="18"/>
                <w:lang w:eastAsia="en-GB"/>
              </w:rPr>
              <w:t xml:space="preserve">across the borough </w:t>
            </w:r>
            <w:r>
              <w:rPr>
                <w:rFonts w:ascii="Arial" w:eastAsia="Times New Roman" w:hAnsi="Arial" w:cs="Arial"/>
                <w:sz w:val="18"/>
                <w:szCs w:val="18"/>
                <w:lang w:eastAsia="en-GB"/>
              </w:rPr>
              <w:t>has a part to play</w:t>
            </w:r>
            <w:r w:rsidR="00943C63">
              <w:rPr>
                <w:rFonts w:ascii="Arial" w:eastAsia="Times New Roman" w:hAnsi="Arial" w:cs="Arial"/>
                <w:sz w:val="18"/>
                <w:szCs w:val="18"/>
                <w:lang w:eastAsia="en-GB"/>
              </w:rPr>
              <w:t>.</w:t>
            </w:r>
          </w:p>
          <w:p w14:paraId="6908FA95" w14:textId="77777777" w:rsidR="00581B45" w:rsidRDefault="00581B45" w:rsidP="00E80616">
            <w:pPr>
              <w:jc w:val="both"/>
              <w:textAlignment w:val="baseline"/>
              <w:rPr>
                <w:rFonts w:ascii="Arial" w:eastAsia="Times New Roman" w:hAnsi="Arial" w:cs="Arial"/>
                <w:sz w:val="18"/>
                <w:szCs w:val="18"/>
                <w:lang w:eastAsia="en-GB"/>
              </w:rPr>
            </w:pPr>
          </w:p>
          <w:p w14:paraId="37434348" w14:textId="77777777" w:rsidR="00484EB7" w:rsidRDefault="00616D9F" w:rsidP="0018357A">
            <w:pPr>
              <w:textAlignment w:val="baseline"/>
              <w:rPr>
                <w:rFonts w:ascii="Arial" w:hAnsi="Arial" w:cs="Arial"/>
                <w:color w:val="000000"/>
                <w:sz w:val="18"/>
                <w:szCs w:val="18"/>
              </w:rPr>
            </w:pPr>
            <w:r>
              <w:rPr>
                <w:rFonts w:ascii="Arial" w:eastAsia="Times New Roman" w:hAnsi="Arial" w:cs="Arial"/>
                <w:sz w:val="18"/>
                <w:szCs w:val="18"/>
                <w:lang w:eastAsia="en-GB"/>
              </w:rPr>
              <w:t>The council</w:t>
            </w:r>
            <w:r w:rsidR="00DD6DA5" w:rsidRPr="001839E4">
              <w:rPr>
                <w:rFonts w:ascii="Arial" w:eastAsia="Times New Roman" w:hAnsi="Arial" w:cs="Arial"/>
                <w:sz w:val="18"/>
                <w:szCs w:val="18"/>
                <w:lang w:eastAsia="en-GB"/>
              </w:rPr>
              <w:t xml:space="preserve"> provide</w:t>
            </w:r>
            <w:r>
              <w:rPr>
                <w:rFonts w:ascii="Arial" w:eastAsia="Times New Roman" w:hAnsi="Arial" w:cs="Arial"/>
                <w:sz w:val="18"/>
                <w:szCs w:val="18"/>
                <w:lang w:eastAsia="en-GB"/>
              </w:rPr>
              <w:t>s</w:t>
            </w:r>
            <w:r w:rsidR="00DD6DA5" w:rsidRPr="001839E4">
              <w:rPr>
                <w:rFonts w:ascii="Arial" w:eastAsia="Times New Roman" w:hAnsi="Arial" w:cs="Arial"/>
                <w:sz w:val="18"/>
                <w:szCs w:val="18"/>
                <w:lang w:eastAsia="en-GB"/>
              </w:rPr>
              <w:t xml:space="preserve"> a </w:t>
            </w:r>
            <w:r w:rsidR="00512A64" w:rsidRPr="001839E4">
              <w:rPr>
                <w:rFonts w:ascii="Arial" w:eastAsia="Times New Roman" w:hAnsi="Arial" w:cs="Arial"/>
                <w:sz w:val="18"/>
                <w:szCs w:val="18"/>
                <w:lang w:eastAsia="en-GB"/>
              </w:rPr>
              <w:t xml:space="preserve">residual waste collection service to all </w:t>
            </w:r>
            <w:r w:rsidR="007F740E" w:rsidRPr="001839E4">
              <w:rPr>
                <w:rFonts w:ascii="Arial" w:eastAsia="Times New Roman" w:hAnsi="Arial" w:cs="Arial"/>
                <w:sz w:val="18"/>
                <w:szCs w:val="18"/>
                <w:lang w:eastAsia="en-GB"/>
              </w:rPr>
              <w:t>kerbside properties and flats</w:t>
            </w:r>
            <w:r w:rsidR="003C652C" w:rsidRPr="001839E4">
              <w:rPr>
                <w:rFonts w:ascii="Arial" w:eastAsia="Times New Roman" w:hAnsi="Arial" w:cs="Arial"/>
                <w:sz w:val="18"/>
                <w:szCs w:val="18"/>
                <w:lang w:eastAsia="en-GB"/>
              </w:rPr>
              <w:t xml:space="preserve"> on a fortnightly basis, as well as </w:t>
            </w:r>
            <w:r w:rsidR="00B17DC8" w:rsidRPr="001839E4">
              <w:rPr>
                <w:rFonts w:ascii="Arial" w:eastAsia="Times New Roman" w:hAnsi="Arial" w:cs="Arial"/>
                <w:sz w:val="18"/>
                <w:szCs w:val="18"/>
                <w:lang w:eastAsia="en-GB"/>
              </w:rPr>
              <w:t>a c</w:t>
            </w:r>
            <w:r w:rsidR="00DD6DA5" w:rsidRPr="001839E4">
              <w:rPr>
                <w:rFonts w:ascii="Arial" w:eastAsia="Times New Roman" w:hAnsi="Arial" w:cs="Arial"/>
                <w:sz w:val="18"/>
                <w:szCs w:val="18"/>
                <w:lang w:eastAsia="en-GB"/>
              </w:rPr>
              <w:t>omingled recycling service to all kerbside properties and some flats.</w:t>
            </w:r>
            <w:r w:rsidR="00DD6DA5" w:rsidRPr="001839E4">
              <w:rPr>
                <w:rFonts w:ascii="Arial" w:hAnsi="Arial" w:cs="Arial"/>
                <w:color w:val="000000"/>
                <w:sz w:val="18"/>
                <w:szCs w:val="18"/>
              </w:rPr>
              <w:t xml:space="preserve"> </w:t>
            </w:r>
            <w:r w:rsidR="00AD00FC" w:rsidRPr="001839E4">
              <w:rPr>
                <w:rFonts w:ascii="Arial" w:hAnsi="Arial" w:cs="Arial"/>
                <w:color w:val="000000"/>
                <w:sz w:val="18"/>
                <w:szCs w:val="18"/>
              </w:rPr>
              <w:t>We offer a weekly separate food waste service to all kerbside properties</w:t>
            </w:r>
            <w:r w:rsidR="00493BE1" w:rsidRPr="001839E4">
              <w:rPr>
                <w:rFonts w:ascii="Arial" w:hAnsi="Arial" w:cs="Arial"/>
                <w:color w:val="000000"/>
                <w:sz w:val="18"/>
                <w:szCs w:val="18"/>
              </w:rPr>
              <w:t xml:space="preserve"> </w:t>
            </w:r>
            <w:r w:rsidR="00D01AF7" w:rsidRPr="001839E4">
              <w:rPr>
                <w:rFonts w:ascii="Arial" w:hAnsi="Arial" w:cs="Arial"/>
                <w:color w:val="000000"/>
                <w:sz w:val="18"/>
                <w:szCs w:val="18"/>
              </w:rPr>
              <w:t xml:space="preserve">and some flats </w:t>
            </w:r>
            <w:r w:rsidR="0009406F" w:rsidRPr="001839E4">
              <w:rPr>
                <w:rFonts w:ascii="Arial" w:hAnsi="Arial" w:cs="Arial"/>
                <w:color w:val="000000"/>
                <w:sz w:val="18"/>
                <w:szCs w:val="18"/>
              </w:rPr>
              <w:t xml:space="preserve">with a </w:t>
            </w:r>
            <w:r w:rsidR="00564944" w:rsidRPr="001839E4">
              <w:rPr>
                <w:rFonts w:ascii="Arial" w:hAnsi="Arial" w:cs="Arial"/>
                <w:color w:val="000000"/>
                <w:sz w:val="18"/>
                <w:szCs w:val="18"/>
              </w:rPr>
              <w:t xml:space="preserve">pilot </w:t>
            </w:r>
            <w:r w:rsidR="00F20EAA" w:rsidRPr="001839E4">
              <w:rPr>
                <w:rFonts w:ascii="Arial" w:hAnsi="Arial" w:cs="Arial"/>
                <w:color w:val="000000"/>
                <w:sz w:val="18"/>
                <w:szCs w:val="18"/>
              </w:rPr>
              <w:t>for</w:t>
            </w:r>
            <w:r w:rsidR="00564944" w:rsidRPr="001839E4">
              <w:rPr>
                <w:rFonts w:ascii="Arial" w:hAnsi="Arial" w:cs="Arial"/>
                <w:color w:val="000000"/>
                <w:sz w:val="18"/>
                <w:szCs w:val="18"/>
              </w:rPr>
              <w:t xml:space="preserve"> food waste recycling </w:t>
            </w:r>
            <w:r w:rsidR="00B87DC8" w:rsidRPr="001839E4">
              <w:rPr>
                <w:rFonts w:ascii="Arial" w:hAnsi="Arial" w:cs="Arial"/>
                <w:color w:val="000000"/>
                <w:sz w:val="18"/>
                <w:szCs w:val="18"/>
              </w:rPr>
              <w:t xml:space="preserve">focused on flats </w:t>
            </w:r>
            <w:r w:rsidR="00E6735C" w:rsidRPr="001839E4">
              <w:rPr>
                <w:rFonts w:ascii="Arial" w:hAnsi="Arial" w:cs="Arial"/>
                <w:color w:val="000000"/>
                <w:sz w:val="18"/>
                <w:szCs w:val="18"/>
              </w:rPr>
              <w:t xml:space="preserve">above shops </w:t>
            </w:r>
            <w:r w:rsidR="00517520">
              <w:rPr>
                <w:rFonts w:ascii="Arial" w:hAnsi="Arial" w:cs="Arial"/>
                <w:color w:val="000000"/>
                <w:sz w:val="18"/>
                <w:szCs w:val="18"/>
              </w:rPr>
              <w:t xml:space="preserve">and communal </w:t>
            </w:r>
            <w:r w:rsidR="009901C6">
              <w:rPr>
                <w:rFonts w:ascii="Arial" w:hAnsi="Arial" w:cs="Arial"/>
                <w:color w:val="000000"/>
                <w:sz w:val="18"/>
                <w:szCs w:val="18"/>
              </w:rPr>
              <w:t xml:space="preserve">flats </w:t>
            </w:r>
            <w:r w:rsidR="0095773C" w:rsidRPr="001839E4">
              <w:rPr>
                <w:rFonts w:ascii="Arial" w:hAnsi="Arial" w:cs="Arial"/>
                <w:color w:val="000000"/>
                <w:sz w:val="18"/>
                <w:szCs w:val="18"/>
              </w:rPr>
              <w:t>currently underw</w:t>
            </w:r>
            <w:r w:rsidR="00BE571A" w:rsidRPr="001839E4">
              <w:rPr>
                <w:rFonts w:ascii="Arial" w:hAnsi="Arial" w:cs="Arial"/>
                <w:color w:val="000000"/>
                <w:sz w:val="18"/>
                <w:szCs w:val="18"/>
              </w:rPr>
              <w:t xml:space="preserve">ay. </w:t>
            </w:r>
            <w:r w:rsidR="00171F10">
              <w:rPr>
                <w:rFonts w:ascii="Arial" w:hAnsi="Arial" w:cs="Arial"/>
                <w:color w:val="000000"/>
                <w:sz w:val="18"/>
                <w:szCs w:val="18"/>
              </w:rPr>
              <w:t>Like other boroughs, w</w:t>
            </w:r>
            <w:r w:rsidR="001839E4" w:rsidRPr="001839E4">
              <w:rPr>
                <w:rFonts w:ascii="Arial" w:hAnsi="Arial" w:cs="Arial"/>
                <w:sz w:val="18"/>
                <w:szCs w:val="18"/>
              </w:rPr>
              <w:t xml:space="preserve">e understand recycling in flats can have its challenges and this is something we are working hard to make easier for our residents. </w:t>
            </w:r>
            <w:r w:rsidR="00C7285F" w:rsidRPr="00401928">
              <w:rPr>
                <w:rFonts w:ascii="Arial" w:hAnsi="Arial" w:cs="Arial"/>
                <w:color w:val="000000"/>
                <w:sz w:val="18"/>
                <w:szCs w:val="18"/>
              </w:rPr>
              <w:t xml:space="preserve">A fortnightly chargeable garden waste collection service is </w:t>
            </w:r>
            <w:r w:rsidR="00F20EAA" w:rsidRPr="00401928">
              <w:rPr>
                <w:rFonts w:ascii="Arial" w:hAnsi="Arial" w:cs="Arial"/>
                <w:color w:val="000000"/>
                <w:sz w:val="18"/>
                <w:szCs w:val="18"/>
              </w:rPr>
              <w:t xml:space="preserve">also </w:t>
            </w:r>
            <w:r w:rsidR="00C7285F" w:rsidRPr="00401928">
              <w:rPr>
                <w:rFonts w:ascii="Arial" w:hAnsi="Arial" w:cs="Arial"/>
                <w:color w:val="000000"/>
                <w:sz w:val="18"/>
                <w:szCs w:val="18"/>
              </w:rPr>
              <w:t>offered across the borough</w:t>
            </w:r>
            <w:r w:rsidR="00C61DA7" w:rsidRPr="00401928">
              <w:rPr>
                <w:rFonts w:ascii="Arial" w:hAnsi="Arial" w:cs="Arial"/>
                <w:color w:val="000000"/>
                <w:sz w:val="18"/>
                <w:szCs w:val="18"/>
              </w:rPr>
              <w:t>.</w:t>
            </w:r>
          </w:p>
          <w:p w14:paraId="2C08D118" w14:textId="23D4FE8E" w:rsidR="008621D2" w:rsidRPr="0018357A" w:rsidRDefault="0018357A" w:rsidP="0018357A">
            <w:pPr>
              <w:textAlignment w:val="baseline"/>
              <w:rPr>
                <w:rFonts w:ascii="Arial" w:eastAsia="Times New Roman" w:hAnsi="Arial" w:cs="Arial"/>
                <w:sz w:val="18"/>
                <w:szCs w:val="18"/>
                <w:lang w:eastAsia="en-GB"/>
              </w:rPr>
            </w:pPr>
            <w:r w:rsidRPr="00484EB7">
              <w:rPr>
                <w:rFonts w:ascii="Arial" w:eastAsia="Times New Roman" w:hAnsi="Arial" w:cs="Arial"/>
                <w:sz w:val="18"/>
                <w:szCs w:val="18"/>
                <w:lang w:eastAsia="en-GB"/>
              </w:rPr>
              <w:t>The council</w:t>
            </w:r>
            <w:r w:rsidR="009B5D3D" w:rsidRPr="00484EB7">
              <w:rPr>
                <w:rFonts w:ascii="Arial" w:eastAsia="Times New Roman" w:hAnsi="Arial" w:cs="Arial"/>
                <w:sz w:val="18"/>
                <w:szCs w:val="18"/>
                <w:lang w:eastAsia="en-GB"/>
              </w:rPr>
              <w:t xml:space="preserve"> operates an in-house </w:t>
            </w:r>
            <w:r w:rsidR="00C03447" w:rsidRPr="00484EB7">
              <w:rPr>
                <w:rFonts w:ascii="Arial" w:eastAsia="Times New Roman" w:hAnsi="Arial" w:cs="Arial"/>
                <w:sz w:val="18"/>
                <w:szCs w:val="18"/>
                <w:lang w:eastAsia="en-GB"/>
              </w:rPr>
              <w:t xml:space="preserve">chargeable </w:t>
            </w:r>
            <w:r w:rsidR="009B5D3D" w:rsidRPr="00484EB7">
              <w:rPr>
                <w:rFonts w:ascii="Arial" w:eastAsia="Times New Roman" w:hAnsi="Arial" w:cs="Arial"/>
                <w:sz w:val="18"/>
                <w:szCs w:val="18"/>
                <w:lang w:eastAsia="en-GB"/>
              </w:rPr>
              <w:t xml:space="preserve">commercial waste </w:t>
            </w:r>
            <w:r w:rsidR="00EA5A24" w:rsidRPr="00484EB7">
              <w:rPr>
                <w:rFonts w:ascii="Arial" w:eastAsia="Times New Roman" w:hAnsi="Arial" w:cs="Arial"/>
                <w:sz w:val="18"/>
                <w:szCs w:val="18"/>
                <w:lang w:eastAsia="en-GB"/>
              </w:rPr>
              <w:t xml:space="preserve">collection </w:t>
            </w:r>
            <w:r w:rsidR="009B5D3D" w:rsidRPr="00484EB7">
              <w:rPr>
                <w:rFonts w:ascii="Arial" w:eastAsia="Times New Roman" w:hAnsi="Arial" w:cs="Arial"/>
                <w:sz w:val="18"/>
                <w:szCs w:val="18"/>
                <w:lang w:eastAsia="en-GB"/>
              </w:rPr>
              <w:t>service</w:t>
            </w:r>
            <w:r w:rsidR="002C11C4" w:rsidRPr="00484EB7">
              <w:rPr>
                <w:rFonts w:ascii="Arial" w:eastAsia="Times New Roman" w:hAnsi="Arial" w:cs="Arial"/>
                <w:sz w:val="18"/>
                <w:szCs w:val="18"/>
                <w:lang w:eastAsia="en-GB"/>
              </w:rPr>
              <w:t xml:space="preserve">. </w:t>
            </w:r>
            <w:r w:rsidR="008621D2" w:rsidRPr="00484EB7">
              <w:rPr>
                <w:rFonts w:ascii="Arial" w:hAnsi="Arial" w:cs="Arial"/>
                <w:color w:val="000000"/>
                <w:sz w:val="18"/>
                <w:szCs w:val="18"/>
              </w:rPr>
              <w:t>The</w:t>
            </w:r>
            <w:r w:rsidR="00171F10" w:rsidRPr="00484EB7">
              <w:rPr>
                <w:rFonts w:ascii="Arial" w:hAnsi="Arial" w:cs="Arial"/>
                <w:color w:val="000000"/>
                <w:sz w:val="18"/>
                <w:szCs w:val="18"/>
              </w:rPr>
              <w:t xml:space="preserve"> Harrow Recycling Centre is based </w:t>
            </w:r>
            <w:r w:rsidR="008621D2" w:rsidRPr="00484EB7">
              <w:rPr>
                <w:rFonts w:ascii="Arial" w:hAnsi="Arial" w:cs="Arial"/>
                <w:color w:val="000000"/>
                <w:sz w:val="18"/>
                <w:szCs w:val="18"/>
              </w:rPr>
              <w:t xml:space="preserve">at Forward Drive operated by the </w:t>
            </w:r>
            <w:r w:rsidR="008D7B7E" w:rsidRPr="00484EB7">
              <w:rPr>
                <w:rFonts w:ascii="Arial" w:hAnsi="Arial" w:cs="Arial"/>
                <w:color w:val="000000"/>
                <w:sz w:val="18"/>
                <w:szCs w:val="18"/>
              </w:rPr>
              <w:t>Council.</w:t>
            </w:r>
            <w:r w:rsidR="00234EFE">
              <w:rPr>
                <w:rFonts w:ascii="Arial" w:hAnsi="Arial" w:cs="Arial"/>
                <w:color w:val="000000"/>
                <w:sz w:val="18"/>
                <w:szCs w:val="18"/>
              </w:rPr>
              <w:t xml:space="preserve"> </w:t>
            </w:r>
          </w:p>
          <w:p w14:paraId="63C500E9" w14:textId="17C0E3CE" w:rsidR="006C2D9A" w:rsidRDefault="006C2D9A" w:rsidP="00A43346">
            <w:pPr>
              <w:autoSpaceDE w:val="0"/>
              <w:autoSpaceDN w:val="0"/>
              <w:adjustRightInd w:val="0"/>
              <w:jc w:val="both"/>
              <w:rPr>
                <w:rFonts w:ascii="Arial" w:hAnsi="Arial" w:cs="Arial"/>
                <w:sz w:val="18"/>
                <w:szCs w:val="18"/>
              </w:rPr>
            </w:pPr>
          </w:p>
          <w:p w14:paraId="60BB4487" w14:textId="77777777" w:rsidR="006C2D9A" w:rsidRDefault="006C2D9A" w:rsidP="006C2D9A">
            <w:pPr>
              <w:jc w:val="both"/>
              <w:textAlignment w:val="baseline"/>
              <w:rPr>
                <w:rFonts w:ascii="Arial" w:eastAsia="Times New Roman" w:hAnsi="Arial" w:cs="Arial"/>
                <w:sz w:val="18"/>
                <w:szCs w:val="18"/>
                <w:lang w:eastAsia="en-GB"/>
              </w:rPr>
            </w:pPr>
            <w:r>
              <w:rPr>
                <w:rFonts w:ascii="Arial" w:hAnsi="Arial" w:cs="Arial"/>
                <w:color w:val="000000"/>
                <w:sz w:val="18"/>
                <w:szCs w:val="18"/>
              </w:rPr>
              <w:t>This plan has given us the opportunity to review and build on current approaches, also introducing new actions going forward. Our actions and targets are rightly ambitious and include communications and working in partnership as key elements. We will continue to review our approaches as the plan progresses through its timescale within the context of the changing needs of the borough and key external factors such as the Environment Act.</w:t>
            </w:r>
          </w:p>
          <w:p w14:paraId="5DF024A9" w14:textId="77777777" w:rsidR="006C2D9A" w:rsidRPr="001839E4" w:rsidRDefault="006C2D9A" w:rsidP="00A43346">
            <w:pPr>
              <w:autoSpaceDE w:val="0"/>
              <w:autoSpaceDN w:val="0"/>
              <w:adjustRightInd w:val="0"/>
              <w:jc w:val="both"/>
              <w:rPr>
                <w:rFonts w:ascii="Arial" w:hAnsi="Arial" w:cs="Arial"/>
                <w:sz w:val="18"/>
                <w:szCs w:val="18"/>
              </w:rPr>
            </w:pPr>
          </w:p>
          <w:p w14:paraId="56E4607E" w14:textId="77777777" w:rsidR="00A17BD0" w:rsidRPr="000E31BF" w:rsidRDefault="00A17BD0" w:rsidP="00A17BD0">
            <w:pPr>
              <w:autoSpaceDE w:val="0"/>
              <w:autoSpaceDN w:val="0"/>
              <w:adjustRightInd w:val="0"/>
              <w:jc w:val="both"/>
              <w:rPr>
                <w:rFonts w:ascii="Arial" w:hAnsi="Arial" w:cs="Arial"/>
                <w:color w:val="000000"/>
                <w:sz w:val="18"/>
                <w:szCs w:val="18"/>
              </w:rPr>
            </w:pPr>
          </w:p>
          <w:p w14:paraId="224D27AA" w14:textId="5C27CD83" w:rsidR="00A17BD0" w:rsidRDefault="00A17BD0" w:rsidP="00A17BD0">
            <w:pPr>
              <w:pStyle w:val="ListParagraph"/>
              <w:numPr>
                <w:ilvl w:val="0"/>
                <w:numId w:val="2"/>
              </w:numPr>
              <w:textAlignment w:val="baseline"/>
              <w:rPr>
                <w:rFonts w:ascii="Arial" w:eastAsia="Times New Roman" w:hAnsi="Arial" w:cs="Arial"/>
                <w:b/>
                <w:bCs/>
                <w:lang w:eastAsia="en-GB"/>
              </w:rPr>
            </w:pPr>
            <w:r w:rsidRPr="00A17BD0">
              <w:rPr>
                <w:rFonts w:ascii="Arial" w:eastAsia="Times New Roman" w:hAnsi="Arial" w:cs="Arial"/>
                <w:b/>
                <w:bCs/>
                <w:lang w:eastAsia="en-GB"/>
              </w:rPr>
              <w:t>Key strategic documents linked to this plan:</w:t>
            </w:r>
          </w:p>
          <w:p w14:paraId="7E0406EF" w14:textId="77777777" w:rsidR="001543E5" w:rsidRPr="00A17BD0" w:rsidRDefault="001543E5" w:rsidP="001543E5">
            <w:pPr>
              <w:pStyle w:val="ListParagraph"/>
              <w:ind w:left="360"/>
              <w:textAlignment w:val="baseline"/>
              <w:rPr>
                <w:rFonts w:ascii="Arial" w:eastAsia="Times New Roman" w:hAnsi="Arial" w:cs="Arial"/>
                <w:b/>
                <w:bCs/>
                <w:lang w:eastAsia="en-GB"/>
              </w:rPr>
            </w:pPr>
          </w:p>
          <w:p w14:paraId="7FA0CB54" w14:textId="74C74B9E" w:rsidR="007F6AD9" w:rsidRPr="007F6AD9" w:rsidRDefault="007F6AD9" w:rsidP="007F6AD9">
            <w:pPr>
              <w:textAlignment w:val="baseline"/>
              <w:rPr>
                <w:rFonts w:ascii="Arial" w:eastAsia="Times New Roman" w:hAnsi="Arial" w:cs="Arial"/>
                <w:sz w:val="18"/>
                <w:szCs w:val="18"/>
                <w:lang w:eastAsia="en-GB"/>
              </w:rPr>
            </w:pPr>
            <w:r w:rsidRPr="007F6AD9">
              <w:rPr>
                <w:rFonts w:ascii="Arial" w:eastAsia="Times New Roman" w:hAnsi="Arial" w:cs="Arial"/>
                <w:sz w:val="18"/>
                <w:szCs w:val="18"/>
                <w:lang w:eastAsia="en-GB"/>
              </w:rPr>
              <w:t xml:space="preserve">The reduction and recycling plan has </w:t>
            </w:r>
            <w:r w:rsidR="00460ABC">
              <w:rPr>
                <w:rFonts w:ascii="Arial" w:eastAsia="Times New Roman" w:hAnsi="Arial" w:cs="Arial"/>
                <w:sz w:val="18"/>
                <w:szCs w:val="18"/>
                <w:lang w:eastAsia="en-GB"/>
              </w:rPr>
              <w:t xml:space="preserve">been developed </w:t>
            </w:r>
            <w:r w:rsidR="00BA3A29">
              <w:rPr>
                <w:rFonts w:ascii="Arial" w:eastAsia="Times New Roman" w:hAnsi="Arial" w:cs="Arial"/>
                <w:sz w:val="18"/>
                <w:szCs w:val="18"/>
                <w:lang w:eastAsia="en-GB"/>
              </w:rPr>
              <w:t xml:space="preserve">in line with key strategies. </w:t>
            </w:r>
            <w:r w:rsidRPr="007F6AD9">
              <w:rPr>
                <w:rFonts w:ascii="Arial" w:eastAsia="Times New Roman" w:hAnsi="Arial" w:cs="Arial"/>
                <w:sz w:val="18"/>
                <w:szCs w:val="18"/>
                <w:lang w:eastAsia="en-GB"/>
              </w:rPr>
              <w:t xml:space="preserve">These include: </w:t>
            </w:r>
          </w:p>
          <w:p w14:paraId="56A5509F" w14:textId="77777777" w:rsidR="007F6AD9" w:rsidRPr="00D42E8E" w:rsidRDefault="007F6AD9" w:rsidP="007F6AD9">
            <w:pPr>
              <w:pStyle w:val="ListParagraph"/>
              <w:numPr>
                <w:ilvl w:val="0"/>
                <w:numId w:val="9"/>
              </w:numPr>
              <w:textAlignment w:val="baseline"/>
              <w:rPr>
                <w:rFonts w:ascii="Arial" w:eastAsia="Times New Roman" w:hAnsi="Arial" w:cs="Arial"/>
                <w:sz w:val="18"/>
                <w:szCs w:val="18"/>
                <w:lang w:eastAsia="en-GB"/>
              </w:rPr>
            </w:pPr>
            <w:r w:rsidRPr="00D42E8E">
              <w:rPr>
                <w:rFonts w:ascii="Arial" w:eastAsia="Times New Roman" w:hAnsi="Arial" w:cs="Arial"/>
                <w:sz w:val="18"/>
                <w:szCs w:val="18"/>
                <w:lang w:eastAsia="en-GB"/>
              </w:rPr>
              <w:t>Waste Management Strategy 2016-2026</w:t>
            </w:r>
          </w:p>
          <w:p w14:paraId="1F12CE63" w14:textId="5D36AD95" w:rsidR="007F6AD9" w:rsidRDefault="007F6AD9" w:rsidP="007F6AD9">
            <w:pPr>
              <w:pStyle w:val="ListParagraph"/>
              <w:numPr>
                <w:ilvl w:val="0"/>
                <w:numId w:val="9"/>
              </w:numPr>
              <w:textAlignment w:val="baseline"/>
              <w:rPr>
                <w:rFonts w:ascii="Arial" w:eastAsia="Times New Roman" w:hAnsi="Arial" w:cs="Arial"/>
                <w:sz w:val="18"/>
                <w:szCs w:val="18"/>
                <w:lang w:eastAsia="en-GB"/>
              </w:rPr>
            </w:pPr>
            <w:r w:rsidRPr="00D42E8E">
              <w:rPr>
                <w:rFonts w:ascii="Arial" w:eastAsia="Times New Roman" w:hAnsi="Arial" w:cs="Arial"/>
                <w:sz w:val="18"/>
                <w:szCs w:val="18"/>
                <w:lang w:eastAsia="en-GB"/>
              </w:rPr>
              <w:t xml:space="preserve">Climate and Ecological Emergency Interim Strategy </w:t>
            </w:r>
          </w:p>
          <w:p w14:paraId="0708C44D" w14:textId="240E75E0" w:rsidR="007F6AD9" w:rsidRDefault="007F6AD9" w:rsidP="00484EB7">
            <w:pPr>
              <w:pStyle w:val="ListParagraph"/>
              <w:numPr>
                <w:ilvl w:val="0"/>
                <w:numId w:val="9"/>
              </w:numPr>
              <w:textAlignment w:val="baseline"/>
              <w:rPr>
                <w:rFonts w:ascii="Arial" w:eastAsia="Times New Roman" w:hAnsi="Arial" w:cs="Arial"/>
                <w:sz w:val="18"/>
                <w:szCs w:val="18"/>
                <w:lang w:eastAsia="en-GB"/>
              </w:rPr>
            </w:pPr>
            <w:r w:rsidRPr="00D42E8E">
              <w:rPr>
                <w:rFonts w:ascii="Arial" w:eastAsia="Times New Roman" w:hAnsi="Arial" w:cs="Arial"/>
                <w:sz w:val="18"/>
                <w:szCs w:val="18"/>
                <w:lang w:eastAsia="en-GB"/>
              </w:rPr>
              <w:t xml:space="preserve">Biodiversity Action Plan </w:t>
            </w:r>
            <w:r w:rsidRPr="00484EB7">
              <w:rPr>
                <w:rFonts w:ascii="Arial" w:eastAsia="Times New Roman" w:hAnsi="Arial" w:cs="Arial"/>
                <w:sz w:val="18"/>
                <w:szCs w:val="18"/>
                <w:lang w:eastAsia="en-GB"/>
              </w:rPr>
              <w:t>20</w:t>
            </w:r>
            <w:r w:rsidR="00911513" w:rsidRPr="00484EB7">
              <w:rPr>
                <w:rFonts w:ascii="Arial" w:eastAsia="Times New Roman" w:hAnsi="Arial" w:cs="Arial"/>
                <w:sz w:val="18"/>
                <w:szCs w:val="18"/>
                <w:lang w:eastAsia="en-GB"/>
              </w:rPr>
              <w:t>1</w:t>
            </w:r>
            <w:r w:rsidRPr="00484EB7">
              <w:rPr>
                <w:rFonts w:ascii="Arial" w:eastAsia="Times New Roman" w:hAnsi="Arial" w:cs="Arial"/>
                <w:sz w:val="18"/>
                <w:szCs w:val="18"/>
                <w:lang w:eastAsia="en-GB"/>
              </w:rPr>
              <w:t>5-2020</w:t>
            </w:r>
          </w:p>
          <w:p w14:paraId="0213D4EB" w14:textId="3415CE09" w:rsidR="00432963" w:rsidRPr="00D42E8E" w:rsidRDefault="00432963" w:rsidP="00484EB7">
            <w:pPr>
              <w:pStyle w:val="ListParagraph"/>
              <w:numPr>
                <w:ilvl w:val="0"/>
                <w:numId w:val="9"/>
              </w:numP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Envir</w:t>
            </w:r>
            <w:r w:rsidR="00603819">
              <w:rPr>
                <w:rFonts w:ascii="Arial" w:eastAsia="Times New Roman" w:hAnsi="Arial" w:cs="Arial"/>
                <w:sz w:val="18"/>
                <w:szCs w:val="18"/>
                <w:lang w:eastAsia="en-GB"/>
              </w:rPr>
              <w:t>onment Act 2021 (and associated</w:t>
            </w:r>
            <w:r w:rsidR="00DB30E4">
              <w:rPr>
                <w:rFonts w:ascii="Arial" w:eastAsia="Times New Roman" w:hAnsi="Arial" w:cs="Arial"/>
                <w:sz w:val="18"/>
                <w:szCs w:val="18"/>
                <w:lang w:eastAsia="en-GB"/>
              </w:rPr>
              <w:t xml:space="preserve"> Bills)</w:t>
            </w:r>
          </w:p>
          <w:p w14:paraId="765F6D06" w14:textId="4D462857" w:rsidR="007F6AD9" w:rsidRDefault="007F6AD9" w:rsidP="007F6AD9">
            <w:pPr>
              <w:pStyle w:val="ListParagraph"/>
              <w:numPr>
                <w:ilvl w:val="0"/>
                <w:numId w:val="9"/>
              </w:numPr>
              <w:textAlignment w:val="baseline"/>
              <w:rPr>
                <w:rFonts w:ascii="Arial" w:eastAsia="Times New Roman" w:hAnsi="Arial" w:cs="Arial"/>
                <w:sz w:val="18"/>
                <w:szCs w:val="18"/>
                <w:lang w:eastAsia="en-GB"/>
              </w:rPr>
            </w:pPr>
            <w:r w:rsidRPr="00D42E8E">
              <w:rPr>
                <w:rFonts w:ascii="Arial" w:eastAsia="Times New Roman" w:hAnsi="Arial" w:cs="Arial"/>
                <w:sz w:val="18"/>
                <w:szCs w:val="18"/>
                <w:lang w:eastAsia="en-GB"/>
              </w:rPr>
              <w:t>Local Plan (Core Strategy) 2012</w:t>
            </w:r>
          </w:p>
          <w:p w14:paraId="45E68214" w14:textId="284EE1BB" w:rsidR="007F6AD9" w:rsidRDefault="007F6AD9" w:rsidP="007F6AD9">
            <w:pPr>
              <w:pStyle w:val="ListParagraph"/>
              <w:numPr>
                <w:ilvl w:val="0"/>
                <w:numId w:val="9"/>
              </w:numP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Economic Strategy 2021-</w:t>
            </w:r>
            <w:r w:rsidR="00FF6763">
              <w:rPr>
                <w:rFonts w:ascii="Arial" w:eastAsia="Times New Roman" w:hAnsi="Arial" w:cs="Arial"/>
                <w:sz w:val="18"/>
                <w:szCs w:val="18"/>
                <w:lang w:eastAsia="en-GB"/>
              </w:rPr>
              <w:t xml:space="preserve"> </w:t>
            </w:r>
            <w:r>
              <w:rPr>
                <w:rFonts w:ascii="Arial" w:eastAsia="Times New Roman" w:hAnsi="Arial" w:cs="Arial"/>
                <w:sz w:val="18"/>
                <w:szCs w:val="18"/>
                <w:lang w:eastAsia="en-GB"/>
              </w:rPr>
              <w:t>2030</w:t>
            </w:r>
          </w:p>
          <w:p w14:paraId="5B33FD0D" w14:textId="77777777" w:rsidR="005D7997" w:rsidRDefault="005D7997" w:rsidP="005D7997">
            <w:pPr>
              <w:pStyle w:val="ListParagraph"/>
              <w:numPr>
                <w:ilvl w:val="0"/>
                <w:numId w:val="9"/>
              </w:numP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WLWA Circular Economy Strategy 2021</w:t>
            </w:r>
          </w:p>
          <w:p w14:paraId="747FC4FE" w14:textId="77777777" w:rsidR="005D7997" w:rsidRPr="002A0DDA" w:rsidRDefault="005D7997" w:rsidP="005D7997">
            <w:pPr>
              <w:pStyle w:val="ListParagraph"/>
              <w:numPr>
                <w:ilvl w:val="0"/>
                <w:numId w:val="9"/>
              </w:numPr>
              <w:textAlignment w:val="baseline"/>
              <w:rPr>
                <w:rFonts w:ascii="Arial" w:eastAsia="Times New Roman" w:hAnsi="Arial" w:cs="Arial"/>
                <w:sz w:val="18"/>
                <w:szCs w:val="18"/>
                <w:lang w:eastAsia="en-GB"/>
              </w:rPr>
            </w:pPr>
            <w:r w:rsidRPr="002A0DDA">
              <w:rPr>
                <w:rFonts w:ascii="Arial" w:eastAsia="Times New Roman" w:hAnsi="Arial" w:cs="Arial"/>
                <w:sz w:val="18"/>
                <w:szCs w:val="18"/>
                <w:lang w:eastAsia="en-GB"/>
              </w:rPr>
              <w:t>WLWA Joint Municipal Waste Strategy</w:t>
            </w:r>
            <w:r>
              <w:rPr>
                <w:rFonts w:ascii="Arial" w:eastAsia="Times New Roman" w:hAnsi="Arial" w:cs="Arial"/>
                <w:sz w:val="18"/>
                <w:szCs w:val="18"/>
                <w:lang w:eastAsia="en-GB"/>
              </w:rPr>
              <w:t xml:space="preserve"> 2009</w:t>
            </w:r>
          </w:p>
          <w:p w14:paraId="75369188" w14:textId="383E969A" w:rsidR="005D7997" w:rsidRPr="00105A36" w:rsidRDefault="005D7997" w:rsidP="00105A36">
            <w:pPr>
              <w:pStyle w:val="ListParagraph"/>
              <w:numPr>
                <w:ilvl w:val="0"/>
                <w:numId w:val="9"/>
              </w:numPr>
              <w:textAlignment w:val="baseline"/>
              <w:rPr>
                <w:rFonts w:ascii="Arial" w:eastAsia="Times New Roman" w:hAnsi="Arial" w:cs="Arial"/>
                <w:sz w:val="18"/>
                <w:szCs w:val="18"/>
                <w:lang w:eastAsia="en-GB"/>
              </w:rPr>
            </w:pPr>
            <w:r w:rsidRPr="002A0DDA">
              <w:rPr>
                <w:rFonts w:ascii="Arial" w:eastAsia="Times New Roman" w:hAnsi="Arial" w:cs="Arial"/>
                <w:sz w:val="18"/>
                <w:szCs w:val="18"/>
                <w:lang w:eastAsia="en-GB"/>
              </w:rPr>
              <w:t>West London Low Carbon Procurement Policy – April 2022</w:t>
            </w:r>
          </w:p>
          <w:p w14:paraId="5FC12E85" w14:textId="77777777" w:rsidR="00A17BD0" w:rsidRPr="00D42E8E" w:rsidRDefault="00A17BD0" w:rsidP="00A17BD0">
            <w:pPr>
              <w:jc w:val="both"/>
              <w:textAlignment w:val="baseline"/>
              <w:rPr>
                <w:rFonts w:ascii="Arial" w:hAnsi="Arial" w:cs="Arial"/>
                <w:sz w:val="18"/>
                <w:szCs w:val="18"/>
              </w:rPr>
            </w:pPr>
          </w:p>
          <w:p w14:paraId="729BC887" w14:textId="77777777" w:rsidR="00A17BD0" w:rsidRDefault="00A17BD0" w:rsidP="0013585B">
            <w:pPr>
              <w:pStyle w:val="ListParagraph"/>
              <w:ind w:left="0"/>
              <w:textAlignment w:val="baseline"/>
              <w:rPr>
                <w:rFonts w:ascii="Arial" w:eastAsia="Times New Roman" w:hAnsi="Arial" w:cs="Arial"/>
                <w:b/>
                <w:bCs/>
                <w:sz w:val="28"/>
                <w:szCs w:val="28"/>
                <w:lang w:eastAsia="en-GB"/>
              </w:rPr>
            </w:pPr>
          </w:p>
        </w:tc>
      </w:tr>
    </w:tbl>
    <w:p w14:paraId="3B92B584" w14:textId="77777777" w:rsidR="0046081F" w:rsidRPr="00D42E8E" w:rsidRDefault="0046081F" w:rsidP="0046081F">
      <w:pPr>
        <w:pStyle w:val="ListParagraph"/>
        <w:spacing w:after="0" w:line="240" w:lineRule="auto"/>
        <w:ind w:left="1080"/>
        <w:textAlignment w:val="baseline"/>
        <w:rPr>
          <w:rFonts w:ascii="Arial" w:eastAsia="Times New Roman" w:hAnsi="Arial" w:cs="Arial"/>
          <w:sz w:val="18"/>
          <w:szCs w:val="18"/>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39F4EC15" w:rsidR="00B9467E" w:rsidRPr="005C257E" w:rsidRDefault="00B9467E" w:rsidP="0036667D">
      <w:pPr>
        <w:pStyle w:val="ListParagraph"/>
        <w:numPr>
          <w:ilvl w:val="0"/>
          <w:numId w:val="2"/>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r w:rsidR="00C909E5">
        <w:rPr>
          <w:rFonts w:ascii="Arial" w:eastAsia="Times New Roman" w:hAnsi="Arial" w:cs="Arial"/>
          <w:b/>
          <w:bCs/>
          <w:sz w:val="28"/>
          <w:szCs w:val="28"/>
          <w:lang w:eastAsia="en-GB"/>
        </w:rPr>
        <w:t xml:space="preserve"> </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3588"/>
        <w:gridCol w:w="1916"/>
        <w:gridCol w:w="3007"/>
        <w:gridCol w:w="7417"/>
      </w:tblGrid>
      <w:tr w:rsidR="00365F80" w:rsidRPr="005C257E" w14:paraId="62811998" w14:textId="654E1200" w:rsidTr="0074585F">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1"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916"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54"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74585F">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1"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916"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54"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001D734E">
        <w:trPr>
          <w:trHeight w:val="300"/>
          <w:jc w:val="center"/>
        </w:trPr>
        <w:tc>
          <w:tcPr>
            <w:tcW w:w="6464" w:type="dxa"/>
            <w:shd w:val="clear" w:color="000000"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1" w:type="dxa"/>
            <w:shd w:val="clear" w:color="auto" w:fill="E2EFD9" w:themeFill="accent6" w:themeFillTint="33"/>
            <w:vAlign w:val="center"/>
          </w:tcPr>
          <w:p w14:paraId="11F5E7C4" w14:textId="0361A66C" w:rsidR="002E29C9" w:rsidRPr="00C44682" w:rsidRDefault="00662E29"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359.4</w:t>
            </w:r>
            <w:r w:rsidR="00705120">
              <w:rPr>
                <w:rFonts w:ascii="Arial" w:eastAsia="Times New Roman" w:hAnsi="Arial" w:cs="Arial"/>
                <w:color w:val="000000"/>
                <w:sz w:val="20"/>
                <w:szCs w:val="20"/>
                <w:lang w:eastAsia="en-GB"/>
              </w:rPr>
              <w:t xml:space="preserve"> </w:t>
            </w:r>
          </w:p>
        </w:tc>
        <w:tc>
          <w:tcPr>
            <w:tcW w:w="1916" w:type="dxa"/>
            <w:shd w:val="clear" w:color="auto" w:fill="E2EFD9" w:themeFill="accent6" w:themeFillTint="33"/>
            <w:noWrap/>
            <w:vAlign w:val="center"/>
          </w:tcPr>
          <w:p w14:paraId="79B026A1" w14:textId="448F6EBE" w:rsidR="004248E3" w:rsidRPr="00C44682" w:rsidRDefault="003B3BCC" w:rsidP="003B3BC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349</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54"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ReLondon /WRAP good practice.</w:t>
            </w:r>
          </w:p>
        </w:tc>
      </w:tr>
      <w:tr w:rsidR="002E29C9" w:rsidRPr="005C257E" w14:paraId="2424A63C" w14:textId="67ED20AB" w:rsidTr="0074585F">
        <w:trPr>
          <w:trHeight w:val="290"/>
          <w:jc w:val="center"/>
        </w:trPr>
        <w:tc>
          <w:tcPr>
            <w:tcW w:w="6464" w:type="dxa"/>
            <w:shd w:val="clear" w:color="000000"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1" w:type="dxa"/>
            <w:shd w:val="clear" w:color="auto" w:fill="E2EFD9" w:themeFill="accent6" w:themeFillTint="33"/>
            <w:vAlign w:val="center"/>
          </w:tcPr>
          <w:p w14:paraId="55E72012" w14:textId="0703AE03" w:rsidR="002E29C9" w:rsidRPr="00C44682" w:rsidRDefault="00C07DBE"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597.5</w:t>
            </w:r>
            <w:r w:rsidR="00BC23E7">
              <w:rPr>
                <w:rFonts w:ascii="Arial" w:eastAsia="Times New Roman" w:hAnsi="Arial" w:cs="Arial"/>
                <w:color w:val="000000"/>
                <w:sz w:val="20"/>
                <w:szCs w:val="20"/>
                <w:lang w:eastAsia="en-GB"/>
              </w:rPr>
              <w:t xml:space="preserve"> </w:t>
            </w:r>
          </w:p>
        </w:tc>
        <w:tc>
          <w:tcPr>
            <w:tcW w:w="1916" w:type="dxa"/>
            <w:shd w:val="clear" w:color="auto" w:fill="E2EFD9" w:themeFill="accent6" w:themeFillTint="33"/>
            <w:vAlign w:val="center"/>
          </w:tcPr>
          <w:p w14:paraId="628BB17B" w14:textId="1562F56D" w:rsidR="00D44572" w:rsidRPr="003B3BCC" w:rsidRDefault="00F2647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color w:val="000000"/>
                <w:sz w:val="20"/>
                <w:szCs w:val="20"/>
                <w:lang w:eastAsia="en-GB"/>
              </w:rPr>
              <w:t>5</w:t>
            </w:r>
            <w:r w:rsidR="003B3BCC">
              <w:rPr>
                <w:rFonts w:ascii="Arial" w:eastAsia="Times New Roman" w:hAnsi="Arial" w:cs="Arial"/>
                <w:color w:val="000000"/>
                <w:sz w:val="20"/>
                <w:szCs w:val="20"/>
                <w:lang w:eastAsia="en-GB"/>
              </w:rPr>
              <w:t>79</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54"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w:t>
            </w:r>
          </w:p>
        </w:tc>
      </w:tr>
      <w:tr w:rsidR="00A12B17" w:rsidRPr="005C257E" w14:paraId="7ECF7809" w14:textId="77777777" w:rsidTr="000B5B0B">
        <w:trPr>
          <w:trHeight w:val="290"/>
          <w:jc w:val="center"/>
        </w:trPr>
        <w:tc>
          <w:tcPr>
            <w:tcW w:w="6464" w:type="dxa"/>
            <w:shd w:val="clear" w:color="000000" w:fill="92D050"/>
            <w:noWrap/>
            <w:vAlign w:val="center"/>
          </w:tcPr>
          <w:p w14:paraId="6F60E5AC" w14:textId="77777777" w:rsidR="00A12B17" w:rsidRPr="005C257E" w:rsidRDefault="00A12B17" w:rsidP="00A12B17">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130395F4" w14:textId="77777777" w:rsidR="00A12B17" w:rsidRPr="005C257E" w:rsidRDefault="00A12B17" w:rsidP="002E29C9">
            <w:pPr>
              <w:spacing w:after="0" w:line="240" w:lineRule="auto"/>
              <w:rPr>
                <w:rFonts w:ascii="Arial" w:eastAsia="Times New Roman" w:hAnsi="Arial" w:cs="Arial"/>
                <w:sz w:val="20"/>
                <w:szCs w:val="20"/>
                <w:lang w:eastAsia="en-GB"/>
              </w:rPr>
            </w:pPr>
          </w:p>
        </w:tc>
        <w:tc>
          <w:tcPr>
            <w:tcW w:w="1751" w:type="dxa"/>
            <w:shd w:val="clear" w:color="auto" w:fill="E2EFD9" w:themeFill="accent6" w:themeFillTint="33"/>
            <w:vAlign w:val="center"/>
          </w:tcPr>
          <w:p w14:paraId="0A83DD10" w14:textId="0B45208B" w:rsidR="00AF0D38" w:rsidRPr="000B5B0B" w:rsidRDefault="00AF0D38" w:rsidP="00477F49">
            <w:pPr>
              <w:spacing w:after="0" w:line="240" w:lineRule="auto"/>
              <w:rPr>
                <w:rFonts w:ascii="Arial" w:eastAsia="Times New Roman" w:hAnsi="Arial" w:cs="Arial"/>
                <w:b/>
                <w:bCs/>
                <w:sz w:val="18"/>
                <w:szCs w:val="18"/>
                <w:lang w:eastAsia="en-GB"/>
              </w:rPr>
            </w:pPr>
            <w:r w:rsidRPr="000B5B0B">
              <w:rPr>
                <w:rFonts w:ascii="Arial" w:eastAsia="Times New Roman" w:hAnsi="Arial" w:cs="Arial"/>
                <w:sz w:val="18"/>
                <w:szCs w:val="18"/>
                <w:lang w:eastAsia="en-GB"/>
              </w:rPr>
              <w:t>77 kg/capita/year</w:t>
            </w:r>
          </w:p>
          <w:p w14:paraId="0B9C5F33" w14:textId="173EBC37" w:rsidR="00AF0D38" w:rsidRPr="000B5B0B" w:rsidRDefault="00000000" w:rsidP="00477F49">
            <w:pPr>
              <w:spacing w:after="0" w:line="240" w:lineRule="auto"/>
              <w:rPr>
                <w:rFonts w:ascii="Arial" w:eastAsia="Times New Roman" w:hAnsi="Arial" w:cs="Arial"/>
                <w:sz w:val="18"/>
                <w:szCs w:val="18"/>
                <w:lang w:eastAsia="en-GB"/>
              </w:rPr>
            </w:pPr>
            <w:hyperlink r:id="rId12" w:history="1">
              <w:r w:rsidR="00AF0D38" w:rsidRPr="000B5B0B">
                <w:rPr>
                  <w:rStyle w:val="Hyperlink"/>
                  <w:rFonts w:ascii="Arial" w:hAnsi="Arial" w:cs="Arial"/>
                  <w:sz w:val="18"/>
                  <w:szCs w:val="18"/>
                </w:rPr>
                <w:t>https://wrap.org.uk/sites/default/files/2021-03/WRAP-Household-food-waste-restated-data-2007-2015.pdf</w:t>
              </w:r>
            </w:hyperlink>
          </w:p>
        </w:tc>
        <w:tc>
          <w:tcPr>
            <w:tcW w:w="1916" w:type="dxa"/>
            <w:shd w:val="clear" w:color="auto" w:fill="E2EFD9" w:themeFill="accent6" w:themeFillTint="33"/>
            <w:vAlign w:val="center"/>
          </w:tcPr>
          <w:p w14:paraId="13F1B933" w14:textId="3A373F5D" w:rsidR="00A12B17" w:rsidRDefault="00E21D1B" w:rsidP="006827A9">
            <w:pPr>
              <w:spacing w:after="0" w:line="240" w:lineRule="auto"/>
              <w:rPr>
                <w:rFonts w:ascii="Arial" w:eastAsia="Times New Roman" w:hAnsi="Arial" w:cs="Arial"/>
                <w:color w:val="000000"/>
                <w:sz w:val="20"/>
                <w:szCs w:val="20"/>
                <w:lang w:eastAsia="en-GB"/>
              </w:rPr>
            </w:pPr>
            <w:r w:rsidRPr="00DE21D1">
              <w:rPr>
                <w:rFonts w:ascii="Arial" w:eastAsia="Times New Roman" w:hAnsi="Arial" w:cs="Arial"/>
                <w:color w:val="000000"/>
                <w:sz w:val="20"/>
                <w:szCs w:val="20"/>
                <w:lang w:eastAsia="en-GB"/>
              </w:rPr>
              <w:t>6</w:t>
            </w:r>
            <w:r w:rsidR="00DE21D1" w:rsidRPr="00DE21D1">
              <w:rPr>
                <w:rFonts w:ascii="Arial" w:eastAsia="Times New Roman" w:hAnsi="Arial" w:cs="Arial"/>
                <w:color w:val="000000"/>
                <w:sz w:val="20"/>
                <w:szCs w:val="20"/>
                <w:lang w:eastAsia="en-GB"/>
              </w:rPr>
              <w:t>4.</w:t>
            </w:r>
            <w:r w:rsidR="00D6154D">
              <w:rPr>
                <w:rFonts w:ascii="Arial" w:eastAsia="Times New Roman" w:hAnsi="Arial" w:cs="Arial"/>
                <w:color w:val="000000"/>
                <w:sz w:val="20"/>
                <w:szCs w:val="20"/>
                <w:lang w:eastAsia="en-GB"/>
              </w:rPr>
              <w:t>2</w:t>
            </w:r>
            <w:r w:rsidR="003A5F6F" w:rsidRPr="00DE21D1">
              <w:rPr>
                <w:rFonts w:ascii="Arial" w:eastAsia="Times New Roman" w:hAnsi="Arial" w:cs="Arial"/>
                <w:color w:val="000000"/>
                <w:sz w:val="20"/>
                <w:szCs w:val="20"/>
                <w:lang w:eastAsia="en-GB"/>
              </w:rPr>
              <w:t>kg/capita</w:t>
            </w:r>
            <w:r w:rsidR="00DE21D1" w:rsidRPr="00DE21D1">
              <w:rPr>
                <w:rFonts w:ascii="Arial" w:eastAsia="Times New Roman" w:hAnsi="Arial" w:cs="Arial"/>
                <w:color w:val="000000"/>
                <w:sz w:val="20"/>
                <w:szCs w:val="20"/>
                <w:lang w:eastAsia="en-GB"/>
              </w:rPr>
              <w:t>/year</w:t>
            </w:r>
          </w:p>
          <w:p w14:paraId="08FCEBCA" w14:textId="23F36C43" w:rsidR="00323252" w:rsidRPr="00323252" w:rsidRDefault="00323252" w:rsidP="006827A9">
            <w:pPr>
              <w:spacing w:after="0" w:line="240" w:lineRule="auto"/>
              <w:rPr>
                <w:rFonts w:ascii="Arial" w:eastAsia="Times New Roman" w:hAnsi="Arial" w:cs="Arial"/>
                <w:i/>
                <w:iCs/>
                <w:color w:val="000000"/>
                <w:sz w:val="20"/>
                <w:szCs w:val="20"/>
                <w:lang w:eastAsia="en-GB"/>
              </w:rPr>
            </w:pPr>
            <w:r w:rsidRPr="00323252">
              <w:rPr>
                <w:rFonts w:ascii="Arial" w:eastAsia="Times New Roman" w:hAnsi="Arial" w:cs="Arial"/>
                <w:i/>
                <w:iCs/>
                <w:color w:val="000000"/>
                <w:sz w:val="20"/>
                <w:szCs w:val="20"/>
                <w:lang w:eastAsia="en-GB"/>
              </w:rPr>
              <w:t>estimate</w:t>
            </w:r>
          </w:p>
        </w:tc>
        <w:tc>
          <w:tcPr>
            <w:tcW w:w="3007" w:type="dxa"/>
            <w:shd w:val="clear" w:color="auto" w:fill="E2EFD9" w:themeFill="accent6" w:themeFillTint="33"/>
          </w:tcPr>
          <w:p w14:paraId="69EE6A10" w14:textId="4FB9DEEB" w:rsidR="00A12B17" w:rsidRPr="005C257E" w:rsidRDefault="00A12B17"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w:t>
            </w:r>
            <w:r w:rsidR="003D6F23" w:rsidRPr="005C257E">
              <w:rPr>
                <w:rFonts w:ascii="Arial" w:eastAsia="Times New Roman" w:hAnsi="Arial" w:cs="Arial"/>
                <w:color w:val="000000"/>
                <w:sz w:val="18"/>
                <w:szCs w:val="18"/>
                <w:lang w:eastAsia="en-GB"/>
              </w:rPr>
              <w:t>i.e.,</w:t>
            </w:r>
            <w:r w:rsidRPr="005C257E">
              <w:rPr>
                <w:rFonts w:ascii="Arial" w:eastAsia="Times New Roman" w:hAnsi="Arial" w:cs="Arial"/>
                <w:color w:val="000000"/>
                <w:sz w:val="18"/>
                <w:szCs w:val="18"/>
                <w:lang w:eastAsia="en-GB"/>
              </w:rPr>
              <w:t xml:space="preserve"> not just food waste collected).</w:t>
            </w:r>
          </w:p>
        </w:tc>
        <w:tc>
          <w:tcPr>
            <w:tcW w:w="9254" w:type="dxa"/>
            <w:shd w:val="clear" w:color="auto" w:fill="E2EFD9" w:themeFill="accent6" w:themeFillTint="33"/>
          </w:tcPr>
          <w:p w14:paraId="7A67E52A" w14:textId="778BE277" w:rsidR="00A12B17" w:rsidRPr="005C257E" w:rsidRDefault="00A12B17"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w:t>
            </w:r>
            <w:r>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 and support programmes (</w:t>
            </w:r>
            <w:r w:rsidR="003D6F23" w:rsidRPr="005C257E">
              <w:rPr>
                <w:rFonts w:ascii="Arial" w:eastAsia="Times New Roman" w:hAnsi="Arial" w:cs="Arial"/>
                <w:color w:val="000000"/>
                <w:sz w:val="18"/>
                <w:szCs w:val="18"/>
                <w:lang w:eastAsia="en-GB"/>
              </w:rPr>
              <w:t>e.g.,</w:t>
            </w:r>
            <w:r w:rsidRPr="005C257E">
              <w:rPr>
                <w:rFonts w:ascii="Arial" w:eastAsia="Times New Roman" w:hAnsi="Arial" w:cs="Arial"/>
                <w:color w:val="000000"/>
                <w:sz w:val="18"/>
                <w:szCs w:val="18"/>
                <w:lang w:eastAsia="en-GB"/>
              </w:rPr>
              <w:t xml:space="preserve"> Trifocal).</w:t>
            </w:r>
          </w:p>
        </w:tc>
      </w:tr>
      <w:tr w:rsidR="004A2C18" w:rsidRPr="005D1916" w14:paraId="61564982" w14:textId="672D8A3C" w:rsidTr="0074585F">
        <w:trPr>
          <w:trHeight w:val="1005"/>
          <w:jc w:val="center"/>
        </w:trPr>
        <w:tc>
          <w:tcPr>
            <w:tcW w:w="6464" w:type="dxa"/>
            <w:shd w:val="clear" w:color="000000" w:fill="FFC000"/>
            <w:noWrap/>
            <w:vAlign w:val="center"/>
            <w:hideMark/>
          </w:tcPr>
          <w:p w14:paraId="5A9B1BA8" w14:textId="73D0282E" w:rsidR="004A2C18" w:rsidRPr="005D1916" w:rsidRDefault="004A2C18" w:rsidP="004A2C18">
            <w:pPr>
              <w:spacing w:after="0" w:line="240" w:lineRule="auto"/>
              <w:rPr>
                <w:rFonts w:ascii="Arial" w:eastAsia="Times New Roman" w:hAnsi="Arial" w:cs="Arial"/>
                <w:color w:val="000000"/>
                <w:sz w:val="20"/>
                <w:szCs w:val="20"/>
                <w:lang w:eastAsia="en-GB"/>
              </w:rPr>
            </w:pPr>
            <w:r w:rsidRPr="005D1916">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D1916"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D1916"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D1916"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D1916"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D1916" w:rsidRDefault="004A2C18" w:rsidP="004A2C18">
            <w:pPr>
              <w:spacing w:after="0" w:line="240" w:lineRule="auto"/>
              <w:rPr>
                <w:rFonts w:ascii="Arial" w:eastAsia="Times New Roman" w:hAnsi="Arial" w:cs="Arial"/>
                <w:color w:val="000000"/>
                <w:sz w:val="20"/>
                <w:szCs w:val="20"/>
                <w:lang w:eastAsia="en-GB"/>
              </w:rPr>
            </w:pPr>
          </w:p>
        </w:tc>
        <w:tc>
          <w:tcPr>
            <w:tcW w:w="1751" w:type="dxa"/>
            <w:shd w:val="clear" w:color="auto" w:fill="FFF2CC" w:themeFill="accent4" w:themeFillTint="33"/>
            <w:vAlign w:val="center"/>
          </w:tcPr>
          <w:p w14:paraId="2DAE422D" w14:textId="231067A9" w:rsidR="004A2C18" w:rsidRPr="005D1916" w:rsidRDefault="00BE7E92" w:rsidP="006827A9">
            <w:pPr>
              <w:spacing w:after="0" w:line="240" w:lineRule="auto"/>
              <w:rPr>
                <w:rFonts w:ascii="Arial" w:eastAsia="Times New Roman" w:hAnsi="Arial" w:cs="Arial"/>
                <w:color w:val="000000"/>
                <w:sz w:val="20"/>
                <w:szCs w:val="20"/>
                <w:lang w:eastAsia="en-GB"/>
              </w:rPr>
            </w:pPr>
            <w:r w:rsidRPr="005D1916">
              <w:rPr>
                <w:rFonts w:ascii="Arial" w:eastAsia="Times New Roman" w:hAnsi="Arial" w:cs="Arial"/>
                <w:color w:val="000000"/>
                <w:sz w:val="20"/>
                <w:szCs w:val="20"/>
                <w:lang w:eastAsia="en-GB"/>
              </w:rPr>
              <w:t>38.8%</w:t>
            </w:r>
            <w:r w:rsidR="00BC23E7" w:rsidRPr="005D1916">
              <w:rPr>
                <w:rFonts w:ascii="Arial" w:eastAsia="Times New Roman" w:hAnsi="Arial" w:cs="Arial"/>
                <w:color w:val="000000"/>
                <w:sz w:val="20"/>
                <w:szCs w:val="20"/>
                <w:lang w:eastAsia="en-GB"/>
              </w:rPr>
              <w:t xml:space="preserve"> </w:t>
            </w:r>
          </w:p>
        </w:tc>
        <w:tc>
          <w:tcPr>
            <w:tcW w:w="1916" w:type="dxa"/>
            <w:shd w:val="clear" w:color="auto" w:fill="FFF2CC" w:themeFill="accent4" w:themeFillTint="33"/>
            <w:noWrap/>
            <w:vAlign w:val="center"/>
          </w:tcPr>
          <w:p w14:paraId="31C80436" w14:textId="0DEDBB24" w:rsidR="004A2C18" w:rsidRPr="005D1916" w:rsidRDefault="007640CA" w:rsidP="006827A9">
            <w:pPr>
              <w:spacing w:after="0" w:line="240" w:lineRule="auto"/>
              <w:rPr>
                <w:rFonts w:ascii="Arial" w:eastAsia="Times New Roman" w:hAnsi="Arial" w:cs="Arial"/>
                <w:color w:val="000000"/>
                <w:sz w:val="20"/>
                <w:szCs w:val="20"/>
                <w:lang w:eastAsia="en-GB"/>
              </w:rPr>
            </w:pPr>
            <w:r w:rsidRPr="005D1916">
              <w:rPr>
                <w:rFonts w:ascii="Arial" w:eastAsia="Times New Roman" w:hAnsi="Arial" w:cs="Arial"/>
                <w:color w:val="000000"/>
                <w:sz w:val="20"/>
                <w:szCs w:val="20"/>
                <w:lang w:eastAsia="en-GB"/>
              </w:rPr>
              <w:t>4</w:t>
            </w:r>
            <w:r w:rsidR="00FE2E30" w:rsidRPr="005D1916">
              <w:rPr>
                <w:rFonts w:ascii="Arial" w:eastAsia="Times New Roman" w:hAnsi="Arial" w:cs="Arial"/>
                <w:color w:val="000000"/>
                <w:sz w:val="20"/>
                <w:szCs w:val="20"/>
                <w:lang w:eastAsia="en-GB"/>
              </w:rPr>
              <w:t>0</w:t>
            </w:r>
            <w:r w:rsidR="00194CFF" w:rsidRPr="005D1916">
              <w:rPr>
                <w:rFonts w:ascii="Arial" w:eastAsia="Times New Roman" w:hAnsi="Arial" w:cs="Arial"/>
                <w:color w:val="000000"/>
                <w:sz w:val="20"/>
                <w:szCs w:val="20"/>
                <w:lang w:eastAsia="en-GB"/>
              </w:rPr>
              <w:t>%</w:t>
            </w:r>
            <w:r w:rsidR="00067ED8">
              <w:rPr>
                <w:rFonts w:ascii="Arial" w:eastAsia="Times New Roman" w:hAnsi="Arial" w:cs="Arial"/>
                <w:color w:val="000000"/>
                <w:sz w:val="20"/>
                <w:szCs w:val="20"/>
                <w:lang w:eastAsia="en-GB"/>
              </w:rPr>
              <w:t xml:space="preserve"> </w:t>
            </w:r>
          </w:p>
        </w:tc>
        <w:tc>
          <w:tcPr>
            <w:tcW w:w="3007" w:type="dxa"/>
            <w:shd w:val="clear" w:color="auto" w:fill="FFF2CC" w:themeFill="accent4" w:themeFillTint="33"/>
          </w:tcPr>
          <w:p w14:paraId="1843BB97" w14:textId="77777777" w:rsidR="004A2C18" w:rsidRPr="005D1916" w:rsidRDefault="004A2C18" w:rsidP="004A2C18">
            <w:pPr>
              <w:spacing w:after="0" w:line="240" w:lineRule="auto"/>
              <w:rPr>
                <w:rFonts w:ascii="Arial" w:eastAsia="Times New Roman" w:hAnsi="Arial" w:cs="Arial"/>
                <w:color w:val="000000"/>
                <w:sz w:val="18"/>
                <w:szCs w:val="18"/>
                <w:lang w:eastAsia="en-GB"/>
              </w:rPr>
            </w:pPr>
            <w:r w:rsidRPr="005D1916">
              <w:rPr>
                <w:rFonts w:ascii="Arial" w:eastAsia="Times New Roman" w:hAnsi="Arial" w:cs="Arial"/>
                <w:color w:val="000000"/>
                <w:sz w:val="18"/>
                <w:szCs w:val="18"/>
                <w:lang w:eastAsia="en-GB"/>
              </w:rPr>
              <w:t>Defra stats</w:t>
            </w:r>
          </w:p>
          <w:p w14:paraId="30CDC229" w14:textId="1E720C04" w:rsidR="004A2C18" w:rsidRPr="005D1916" w:rsidRDefault="004A2C18" w:rsidP="004A2C18">
            <w:pPr>
              <w:rPr>
                <w:rFonts w:ascii="Arial" w:eastAsia="Times New Roman" w:hAnsi="Arial" w:cs="Arial"/>
                <w:sz w:val="18"/>
                <w:szCs w:val="18"/>
                <w:lang w:eastAsia="en-GB"/>
              </w:rPr>
            </w:pPr>
          </w:p>
        </w:tc>
        <w:tc>
          <w:tcPr>
            <w:tcW w:w="9254" w:type="dxa"/>
            <w:shd w:val="clear" w:color="auto" w:fill="FFF2CC" w:themeFill="accent4" w:themeFillTint="33"/>
          </w:tcPr>
          <w:p w14:paraId="591D0C11" w14:textId="027BA378" w:rsidR="004A2C18" w:rsidRPr="005D1916" w:rsidRDefault="004A2C18" w:rsidP="004A2C18">
            <w:pPr>
              <w:spacing w:after="0" w:line="240" w:lineRule="auto"/>
              <w:rPr>
                <w:rFonts w:ascii="Arial" w:eastAsia="Times New Roman" w:hAnsi="Arial" w:cs="Arial"/>
                <w:color w:val="000000"/>
                <w:sz w:val="18"/>
                <w:szCs w:val="18"/>
                <w:lang w:eastAsia="en-GB"/>
              </w:rPr>
            </w:pPr>
            <w:r w:rsidRPr="005D1916">
              <w:rPr>
                <w:rFonts w:ascii="Arial" w:eastAsia="Times New Roman" w:hAnsi="Arial" w:cs="Arial"/>
                <w:color w:val="000000"/>
                <w:sz w:val="18"/>
                <w:szCs w:val="18"/>
                <w:lang w:eastAsia="en-GB"/>
              </w:rPr>
              <w:t>Borough sets own targets, informed by R</w:t>
            </w:r>
            <w:r w:rsidR="000B7227" w:rsidRPr="005D1916">
              <w:rPr>
                <w:rFonts w:ascii="Arial" w:eastAsia="Times New Roman" w:hAnsi="Arial" w:cs="Arial"/>
                <w:color w:val="000000"/>
                <w:sz w:val="18"/>
                <w:szCs w:val="18"/>
                <w:lang w:eastAsia="en-GB"/>
              </w:rPr>
              <w:t>e</w:t>
            </w:r>
            <w:r w:rsidRPr="005D1916">
              <w:rPr>
                <w:rFonts w:ascii="Arial" w:eastAsia="Times New Roman" w:hAnsi="Arial" w:cs="Arial"/>
                <w:color w:val="000000"/>
                <w:sz w:val="18"/>
                <w:szCs w:val="18"/>
                <w:lang w:eastAsia="en-GB"/>
              </w:rPr>
              <w:t>L</w:t>
            </w:r>
            <w:r w:rsidR="000B7227" w:rsidRPr="005D1916">
              <w:rPr>
                <w:rFonts w:ascii="Arial" w:eastAsia="Times New Roman" w:hAnsi="Arial" w:cs="Arial"/>
                <w:color w:val="000000"/>
                <w:sz w:val="18"/>
                <w:szCs w:val="18"/>
                <w:lang w:eastAsia="en-GB"/>
              </w:rPr>
              <w:t>ondon</w:t>
            </w:r>
            <w:r w:rsidRPr="005D1916">
              <w:rPr>
                <w:rFonts w:ascii="Arial" w:eastAsia="Times New Roman" w:hAnsi="Arial" w:cs="Arial"/>
                <w:color w:val="000000"/>
                <w:sz w:val="18"/>
                <w:szCs w:val="18"/>
                <w:lang w:eastAsia="en-GB"/>
              </w:rPr>
              <w:t xml:space="preserve">/WRAP Route </w:t>
            </w:r>
            <w:r w:rsidR="009E5B84" w:rsidRPr="005D1916">
              <w:rPr>
                <w:rFonts w:ascii="Arial" w:eastAsia="Times New Roman" w:hAnsi="Arial" w:cs="Arial"/>
                <w:color w:val="000000"/>
                <w:sz w:val="18"/>
                <w:szCs w:val="18"/>
                <w:lang w:eastAsia="en-GB"/>
              </w:rPr>
              <w:t xml:space="preserve">Map </w:t>
            </w:r>
            <w:r w:rsidRPr="005D1916">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3" w:history="1">
              <w:r w:rsidRPr="005D1916">
                <w:rPr>
                  <w:rStyle w:val="Hyperlink"/>
                  <w:rFonts w:ascii="Arial" w:eastAsia="Times New Roman" w:hAnsi="Arial" w:cs="Arial"/>
                  <w:sz w:val="18"/>
                  <w:szCs w:val="18"/>
                  <w:lang w:eastAsia="en-GB"/>
                </w:rPr>
                <w:t>https://www.london.gov.uk/sites/default/files/les_appendix_2_-_evidence_base_0_0.pdf</w:t>
              </w:r>
            </w:hyperlink>
            <w:r w:rsidRPr="005D1916">
              <w:rPr>
                <w:rFonts w:ascii="Arial" w:eastAsia="Times New Roman" w:hAnsi="Arial" w:cs="Arial"/>
                <w:color w:val="000000"/>
                <w:sz w:val="18"/>
                <w:szCs w:val="18"/>
                <w:lang w:eastAsia="en-GB"/>
              </w:rPr>
              <w:t>)</w:t>
            </w:r>
          </w:p>
        </w:tc>
      </w:tr>
      <w:tr w:rsidR="004A2C18" w:rsidRPr="005C257E" w14:paraId="13756996" w14:textId="477385AA" w:rsidTr="0074585F">
        <w:trPr>
          <w:trHeight w:val="290"/>
          <w:jc w:val="center"/>
        </w:trPr>
        <w:tc>
          <w:tcPr>
            <w:tcW w:w="6464" w:type="dxa"/>
            <w:shd w:val="clear" w:color="000000" w:fill="FFC000"/>
            <w:noWrap/>
            <w:vAlign w:val="center"/>
            <w:hideMark/>
          </w:tcPr>
          <w:p w14:paraId="2CF7D238" w14:textId="49CE009B" w:rsidR="004A2C18" w:rsidRPr="005D1916" w:rsidRDefault="004A2C18" w:rsidP="004A2C18">
            <w:pPr>
              <w:spacing w:after="0" w:line="240" w:lineRule="auto"/>
              <w:rPr>
                <w:rFonts w:ascii="Arial" w:eastAsia="Times New Roman" w:hAnsi="Arial" w:cs="Arial"/>
                <w:color w:val="000000"/>
                <w:sz w:val="20"/>
                <w:szCs w:val="20"/>
                <w:lang w:eastAsia="en-GB"/>
              </w:rPr>
            </w:pPr>
            <w:r w:rsidRPr="005D1916">
              <w:rPr>
                <w:rFonts w:ascii="Arial" w:eastAsia="Times New Roman" w:hAnsi="Arial" w:cs="Arial"/>
                <w:color w:val="000000"/>
                <w:sz w:val="20"/>
                <w:szCs w:val="20"/>
                <w:lang w:eastAsia="en-GB"/>
              </w:rPr>
              <w:t>Annual LACW recycling rate (% by weight)</w:t>
            </w:r>
          </w:p>
          <w:p w14:paraId="3333AAB0" w14:textId="6027DF4D" w:rsidR="004A2C18" w:rsidRPr="005D1916"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D1916"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D1916" w:rsidRDefault="004A2C18" w:rsidP="004A2C18">
            <w:pPr>
              <w:spacing w:after="0" w:line="240" w:lineRule="auto"/>
              <w:rPr>
                <w:rFonts w:ascii="Arial" w:eastAsia="Times New Roman" w:hAnsi="Arial" w:cs="Arial"/>
                <w:color w:val="000000"/>
                <w:sz w:val="20"/>
                <w:szCs w:val="20"/>
                <w:lang w:eastAsia="en-GB"/>
              </w:rPr>
            </w:pPr>
          </w:p>
        </w:tc>
        <w:tc>
          <w:tcPr>
            <w:tcW w:w="1751" w:type="dxa"/>
            <w:shd w:val="clear" w:color="auto" w:fill="FFF2CC" w:themeFill="accent4" w:themeFillTint="33"/>
            <w:vAlign w:val="center"/>
          </w:tcPr>
          <w:p w14:paraId="7B888712" w14:textId="610B17AD" w:rsidR="004A2C18" w:rsidRPr="005D1916" w:rsidRDefault="00705120" w:rsidP="006827A9">
            <w:pPr>
              <w:spacing w:after="0" w:line="240" w:lineRule="auto"/>
              <w:rPr>
                <w:rFonts w:ascii="Arial" w:eastAsia="Times New Roman" w:hAnsi="Arial" w:cs="Arial"/>
                <w:color w:val="000000"/>
                <w:sz w:val="20"/>
                <w:szCs w:val="20"/>
                <w:lang w:eastAsia="en-GB"/>
              </w:rPr>
            </w:pPr>
            <w:r w:rsidRPr="005D1916">
              <w:rPr>
                <w:rFonts w:ascii="Arial" w:eastAsia="Times New Roman" w:hAnsi="Arial" w:cs="Arial"/>
                <w:color w:val="000000"/>
                <w:sz w:val="20"/>
                <w:szCs w:val="20"/>
                <w:lang w:eastAsia="en-GB"/>
              </w:rPr>
              <w:t>36%</w:t>
            </w:r>
            <w:r w:rsidR="00BC23E7" w:rsidRPr="005D1916">
              <w:rPr>
                <w:rFonts w:ascii="Arial" w:eastAsia="Times New Roman" w:hAnsi="Arial" w:cs="Arial"/>
                <w:color w:val="000000"/>
                <w:sz w:val="20"/>
                <w:szCs w:val="20"/>
                <w:lang w:eastAsia="en-GB"/>
              </w:rPr>
              <w:t xml:space="preserve"> </w:t>
            </w:r>
          </w:p>
        </w:tc>
        <w:tc>
          <w:tcPr>
            <w:tcW w:w="1916" w:type="dxa"/>
            <w:shd w:val="clear" w:color="auto" w:fill="FFF2CC" w:themeFill="accent4" w:themeFillTint="33"/>
            <w:noWrap/>
            <w:vAlign w:val="center"/>
          </w:tcPr>
          <w:p w14:paraId="095EC342" w14:textId="3D2C76C8" w:rsidR="004A2C18" w:rsidRPr="005D1916" w:rsidRDefault="00920A66" w:rsidP="006827A9">
            <w:pPr>
              <w:spacing w:after="0" w:line="240" w:lineRule="auto"/>
              <w:rPr>
                <w:rFonts w:ascii="Arial" w:eastAsia="Times New Roman" w:hAnsi="Arial" w:cs="Arial"/>
                <w:color w:val="000000"/>
                <w:sz w:val="20"/>
                <w:szCs w:val="20"/>
                <w:lang w:eastAsia="en-GB"/>
              </w:rPr>
            </w:pPr>
            <w:r w:rsidRPr="005D1916">
              <w:rPr>
                <w:rFonts w:ascii="Arial" w:eastAsia="Times New Roman" w:hAnsi="Arial" w:cs="Arial"/>
                <w:color w:val="000000"/>
                <w:sz w:val="20"/>
                <w:szCs w:val="20"/>
                <w:lang w:eastAsia="en-GB"/>
              </w:rPr>
              <w:t>40</w:t>
            </w:r>
            <w:r w:rsidR="00194CFF" w:rsidRPr="005D1916">
              <w:rPr>
                <w:rFonts w:ascii="Arial" w:eastAsia="Times New Roman" w:hAnsi="Arial" w:cs="Arial"/>
                <w:color w:val="000000"/>
                <w:sz w:val="20"/>
                <w:szCs w:val="20"/>
                <w:lang w:eastAsia="en-GB"/>
              </w:rPr>
              <w:t>%</w:t>
            </w:r>
            <w:r w:rsidR="00DD1752" w:rsidRPr="005D1916">
              <w:rPr>
                <w:rFonts w:ascii="Arial" w:eastAsia="Times New Roman" w:hAnsi="Arial" w:cs="Arial"/>
                <w:color w:val="000000"/>
                <w:sz w:val="20"/>
                <w:szCs w:val="20"/>
                <w:lang w:eastAsia="en-GB"/>
              </w:rPr>
              <w:t xml:space="preserve"> </w:t>
            </w:r>
          </w:p>
        </w:tc>
        <w:tc>
          <w:tcPr>
            <w:tcW w:w="3007" w:type="dxa"/>
            <w:shd w:val="clear" w:color="auto" w:fill="FFF2CC" w:themeFill="accent4" w:themeFillTint="33"/>
          </w:tcPr>
          <w:p w14:paraId="6CA0E96D" w14:textId="3AB6872F" w:rsidR="004A2C18" w:rsidRPr="005D1916" w:rsidRDefault="004A2C18" w:rsidP="004A2C18">
            <w:pPr>
              <w:spacing w:after="0" w:line="240" w:lineRule="auto"/>
              <w:rPr>
                <w:rFonts w:ascii="Arial" w:eastAsia="Times New Roman" w:hAnsi="Arial" w:cs="Arial"/>
                <w:color w:val="000000"/>
                <w:sz w:val="18"/>
                <w:szCs w:val="18"/>
                <w:lang w:eastAsia="en-GB"/>
              </w:rPr>
            </w:pPr>
            <w:r w:rsidRPr="005D1916">
              <w:rPr>
                <w:rFonts w:ascii="Arial" w:eastAsia="Times New Roman" w:hAnsi="Arial" w:cs="Arial"/>
                <w:color w:val="000000"/>
                <w:sz w:val="18"/>
                <w:szCs w:val="18"/>
                <w:lang w:eastAsia="en-GB"/>
              </w:rPr>
              <w:t>Defra stats</w:t>
            </w:r>
          </w:p>
        </w:tc>
        <w:tc>
          <w:tcPr>
            <w:tcW w:w="9254" w:type="dxa"/>
            <w:shd w:val="clear" w:color="auto" w:fill="FFF2CC" w:themeFill="accent4" w:themeFillTint="33"/>
          </w:tcPr>
          <w:p w14:paraId="35DBA68C" w14:textId="773EF919" w:rsidR="004A2C18" w:rsidRPr="005C257E" w:rsidRDefault="004A2C18" w:rsidP="004A2C18">
            <w:pPr>
              <w:spacing w:after="0" w:line="240" w:lineRule="auto"/>
              <w:rPr>
                <w:rFonts w:ascii="Arial" w:eastAsia="Times New Roman" w:hAnsi="Arial" w:cs="Arial"/>
                <w:color w:val="000000"/>
                <w:sz w:val="18"/>
                <w:szCs w:val="18"/>
                <w:lang w:eastAsia="en-GB"/>
              </w:rPr>
            </w:pPr>
            <w:r w:rsidRPr="005D1916">
              <w:rPr>
                <w:rFonts w:ascii="Arial" w:eastAsia="Times New Roman" w:hAnsi="Arial" w:cs="Arial"/>
                <w:color w:val="000000"/>
                <w:sz w:val="18"/>
                <w:szCs w:val="18"/>
                <w:lang w:eastAsia="en-GB"/>
              </w:rPr>
              <w:t>Borough sets own targets, informed by R</w:t>
            </w:r>
            <w:r w:rsidR="006A4EF3" w:rsidRPr="005D1916">
              <w:rPr>
                <w:rFonts w:ascii="Arial" w:eastAsia="Times New Roman" w:hAnsi="Arial" w:cs="Arial"/>
                <w:color w:val="000000"/>
                <w:sz w:val="18"/>
                <w:szCs w:val="18"/>
                <w:lang w:eastAsia="en-GB"/>
              </w:rPr>
              <w:t>e</w:t>
            </w:r>
            <w:r w:rsidRPr="005D1916">
              <w:rPr>
                <w:rFonts w:ascii="Arial" w:eastAsia="Times New Roman" w:hAnsi="Arial" w:cs="Arial"/>
                <w:color w:val="000000"/>
                <w:sz w:val="18"/>
                <w:szCs w:val="18"/>
                <w:lang w:eastAsia="en-GB"/>
              </w:rPr>
              <w:t>L</w:t>
            </w:r>
            <w:r w:rsidR="006A4EF3" w:rsidRPr="005D1916">
              <w:rPr>
                <w:rFonts w:ascii="Arial" w:eastAsia="Times New Roman" w:hAnsi="Arial" w:cs="Arial"/>
                <w:color w:val="000000"/>
                <w:sz w:val="18"/>
                <w:szCs w:val="18"/>
                <w:lang w:eastAsia="en-GB"/>
              </w:rPr>
              <w:t>ondon</w:t>
            </w:r>
            <w:r w:rsidRPr="005D1916">
              <w:rPr>
                <w:rFonts w:ascii="Arial" w:eastAsia="Times New Roman" w:hAnsi="Arial" w:cs="Arial"/>
                <w:color w:val="000000"/>
                <w:sz w:val="18"/>
                <w:szCs w:val="18"/>
                <w:lang w:eastAsia="en-GB"/>
              </w:rPr>
              <w:t>/WRAP good practice. Targets should at least match household recycling targets, going beyond the Mayor's 50 per cent LACW recycling target by 2025 where possible.</w:t>
            </w:r>
          </w:p>
        </w:tc>
      </w:tr>
      <w:tr w:rsidR="007C52A3" w:rsidRPr="005C257E" w14:paraId="66026DD1" w14:textId="79D774F4" w:rsidTr="005460D5">
        <w:trPr>
          <w:trHeight w:val="290"/>
          <w:jc w:val="center"/>
        </w:trPr>
        <w:tc>
          <w:tcPr>
            <w:tcW w:w="6464" w:type="dxa"/>
            <w:shd w:val="clear" w:color="000000"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2E9E4219" w:rsidR="007C52A3" w:rsidRPr="007725D2"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0074585F">
        <w:trPr>
          <w:trHeight w:val="290"/>
          <w:jc w:val="center"/>
        </w:trPr>
        <w:tc>
          <w:tcPr>
            <w:tcW w:w="6464" w:type="dxa"/>
            <w:shd w:val="clear" w:color="000000"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1" w:type="dxa"/>
            <w:shd w:val="clear" w:color="auto" w:fill="DEEAF6" w:themeFill="accent5" w:themeFillTint="33"/>
            <w:vAlign w:val="center"/>
          </w:tcPr>
          <w:p w14:paraId="65073E52" w14:textId="6D833B5D" w:rsidR="008231CD" w:rsidRPr="00DE21D1" w:rsidRDefault="00E53F9E" w:rsidP="006827A9">
            <w:pPr>
              <w:spacing w:after="0" w:line="240" w:lineRule="auto"/>
              <w:rPr>
                <w:rFonts w:ascii="Arial" w:eastAsia="Times New Roman" w:hAnsi="Arial" w:cs="Arial"/>
                <w:color w:val="000000"/>
                <w:sz w:val="20"/>
                <w:szCs w:val="20"/>
                <w:lang w:eastAsia="en-GB"/>
              </w:rPr>
            </w:pPr>
            <w:r w:rsidRPr="00DE21D1">
              <w:rPr>
                <w:rFonts w:ascii="Arial" w:eastAsia="Times New Roman" w:hAnsi="Arial" w:cs="Arial"/>
                <w:color w:val="000000"/>
                <w:sz w:val="20"/>
                <w:szCs w:val="20"/>
                <w:lang w:eastAsia="en-GB"/>
              </w:rPr>
              <w:t>100%</w:t>
            </w:r>
            <w:r w:rsidR="00C27BCF" w:rsidRPr="00DE21D1">
              <w:rPr>
                <w:rFonts w:ascii="Arial" w:eastAsia="Times New Roman" w:hAnsi="Arial" w:cs="Arial"/>
                <w:color w:val="000000"/>
                <w:sz w:val="20"/>
                <w:szCs w:val="20"/>
                <w:lang w:eastAsia="en-GB"/>
              </w:rPr>
              <w:t xml:space="preserve"> </w:t>
            </w:r>
          </w:p>
        </w:tc>
        <w:tc>
          <w:tcPr>
            <w:tcW w:w="1916" w:type="dxa"/>
            <w:shd w:val="clear" w:color="auto" w:fill="DEEAF6" w:themeFill="accent5" w:themeFillTint="33"/>
            <w:noWrap/>
            <w:vAlign w:val="center"/>
          </w:tcPr>
          <w:p w14:paraId="69010E9D" w14:textId="00A22937" w:rsidR="008231CD" w:rsidRPr="00DE21D1" w:rsidRDefault="00E53F9E" w:rsidP="006827A9">
            <w:pPr>
              <w:spacing w:after="0" w:line="240" w:lineRule="auto"/>
              <w:rPr>
                <w:rFonts w:ascii="Arial" w:eastAsia="Times New Roman" w:hAnsi="Arial" w:cs="Arial"/>
                <w:color w:val="000000"/>
                <w:sz w:val="20"/>
                <w:szCs w:val="20"/>
                <w:lang w:eastAsia="en-GB"/>
              </w:rPr>
            </w:pPr>
            <w:r w:rsidRPr="00DE21D1">
              <w:rPr>
                <w:rFonts w:ascii="Arial" w:eastAsia="Times New Roman" w:hAnsi="Arial" w:cs="Arial"/>
                <w:color w:val="000000"/>
                <w:sz w:val="20"/>
                <w:szCs w:val="20"/>
                <w:lang w:eastAsia="en-GB"/>
              </w:rPr>
              <w:t>100%</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54"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0074585F">
        <w:trPr>
          <w:trHeight w:val="290"/>
          <w:jc w:val="center"/>
        </w:trPr>
        <w:tc>
          <w:tcPr>
            <w:tcW w:w="6464" w:type="dxa"/>
            <w:shd w:val="clear" w:color="000000"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1" w:type="dxa"/>
            <w:shd w:val="clear" w:color="auto" w:fill="DEEAF6" w:themeFill="accent5" w:themeFillTint="33"/>
            <w:vAlign w:val="center"/>
          </w:tcPr>
          <w:p w14:paraId="1D40948F" w14:textId="5E267458" w:rsidR="002354C6" w:rsidRPr="00DE21D1" w:rsidRDefault="00E77FFB" w:rsidP="006827A9">
            <w:pPr>
              <w:spacing w:after="0" w:line="240" w:lineRule="auto"/>
              <w:rPr>
                <w:rFonts w:ascii="Arial" w:eastAsia="Times New Roman" w:hAnsi="Arial" w:cs="Arial"/>
                <w:color w:val="000000"/>
                <w:sz w:val="20"/>
                <w:szCs w:val="20"/>
                <w:lang w:eastAsia="en-GB"/>
              </w:rPr>
            </w:pPr>
            <w:r w:rsidRPr="00DE21D1">
              <w:rPr>
                <w:rFonts w:ascii="Arial" w:eastAsia="Times New Roman" w:hAnsi="Arial" w:cs="Arial"/>
                <w:color w:val="000000"/>
                <w:sz w:val="20"/>
                <w:szCs w:val="20"/>
                <w:lang w:eastAsia="en-GB"/>
              </w:rPr>
              <w:t>N/A</w:t>
            </w:r>
          </w:p>
        </w:tc>
        <w:tc>
          <w:tcPr>
            <w:tcW w:w="1916" w:type="dxa"/>
            <w:shd w:val="clear" w:color="auto" w:fill="DEEAF6" w:themeFill="accent5" w:themeFillTint="33"/>
            <w:noWrap/>
            <w:vAlign w:val="center"/>
          </w:tcPr>
          <w:p w14:paraId="70E07D86" w14:textId="2D1CA4E2" w:rsidR="002354C6" w:rsidRPr="00DE21D1" w:rsidRDefault="00E77FFB" w:rsidP="006827A9">
            <w:pPr>
              <w:spacing w:after="0" w:line="240" w:lineRule="auto"/>
              <w:rPr>
                <w:rFonts w:ascii="Arial" w:eastAsia="Times New Roman" w:hAnsi="Arial" w:cs="Arial"/>
                <w:color w:val="000000"/>
                <w:sz w:val="20"/>
                <w:szCs w:val="20"/>
                <w:lang w:eastAsia="en-GB"/>
              </w:rPr>
            </w:pPr>
            <w:r w:rsidRPr="00DE21D1">
              <w:rPr>
                <w:rFonts w:ascii="Arial" w:eastAsia="Times New Roman" w:hAnsi="Arial" w:cs="Arial"/>
                <w:color w:val="000000"/>
                <w:sz w:val="20"/>
                <w:szCs w:val="20"/>
                <w:lang w:eastAsia="en-GB"/>
              </w:rPr>
              <w:t>N/A</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54"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w:t>
            </w:r>
          </w:p>
        </w:tc>
      </w:tr>
      <w:tr w:rsidR="002354C6" w:rsidRPr="005C257E" w14:paraId="641D8D62" w14:textId="77777777" w:rsidTr="00F02EC8">
        <w:trPr>
          <w:trHeight w:val="290"/>
          <w:jc w:val="center"/>
        </w:trPr>
        <w:tc>
          <w:tcPr>
            <w:tcW w:w="6464" w:type="dxa"/>
            <w:shd w:val="clear" w:color="000000"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Pr="005D1916" w:rsidRDefault="002354C6" w:rsidP="002354C6">
            <w:pPr>
              <w:spacing w:after="0" w:line="240" w:lineRule="auto"/>
              <w:rPr>
                <w:rFonts w:ascii="Arial" w:eastAsia="Times New Roman" w:hAnsi="Arial" w:cs="Arial"/>
                <w:color w:val="000000"/>
                <w:sz w:val="20"/>
                <w:szCs w:val="20"/>
                <w:u w:val="single"/>
                <w:lang w:eastAsia="en-GB"/>
              </w:rPr>
            </w:pPr>
            <w:r w:rsidRPr="005D1916">
              <w:rPr>
                <w:rFonts w:ascii="Arial" w:eastAsia="Times New Roman" w:hAnsi="Arial" w:cs="Arial"/>
                <w:color w:val="000000"/>
                <w:sz w:val="20"/>
                <w:szCs w:val="20"/>
                <w:lang w:eastAsia="en-GB"/>
              </w:rPr>
              <w:t xml:space="preserve">% of flats (communal collections, </w:t>
            </w:r>
            <w:r w:rsidRPr="005D1916">
              <w:rPr>
                <w:rFonts w:ascii="Arial" w:eastAsia="Times New Roman" w:hAnsi="Arial" w:cs="Arial"/>
                <w:color w:val="000000"/>
                <w:sz w:val="20"/>
                <w:szCs w:val="20"/>
                <w:u w:val="single"/>
                <w:lang w:eastAsia="en-GB"/>
              </w:rPr>
              <w:t>excluding flats above shops</w:t>
            </w:r>
            <w:r w:rsidRPr="005D1916">
              <w:rPr>
                <w:rFonts w:ascii="Arial" w:eastAsia="Times New Roman" w:hAnsi="Arial" w:cs="Arial"/>
                <w:color w:val="000000"/>
                <w:sz w:val="20"/>
                <w:szCs w:val="20"/>
                <w:lang w:eastAsia="en-GB"/>
              </w:rPr>
              <w:t xml:space="preserve">) collecting six main dry materials </w:t>
            </w:r>
            <w:r w:rsidRPr="005D1916">
              <w:rPr>
                <w:rFonts w:ascii="Arial" w:eastAsia="Times New Roman" w:hAnsi="Arial" w:cs="Arial"/>
                <w:color w:val="000000"/>
                <w:sz w:val="20"/>
                <w:szCs w:val="20"/>
                <w:u w:val="single"/>
                <w:lang w:eastAsia="en-GB"/>
              </w:rPr>
              <w:t>and separate food waste</w:t>
            </w:r>
          </w:p>
          <w:p w14:paraId="3CA57015" w14:textId="074D4753" w:rsidR="001B3D57" w:rsidRPr="005D1916" w:rsidRDefault="001B3D57" w:rsidP="002354C6">
            <w:pPr>
              <w:spacing w:after="0" w:line="240" w:lineRule="auto"/>
              <w:rPr>
                <w:rFonts w:ascii="Arial" w:eastAsia="Times New Roman" w:hAnsi="Arial" w:cs="Arial"/>
                <w:color w:val="000000"/>
                <w:sz w:val="20"/>
                <w:szCs w:val="20"/>
                <w:lang w:eastAsia="en-GB"/>
              </w:rPr>
            </w:pPr>
          </w:p>
        </w:tc>
        <w:tc>
          <w:tcPr>
            <w:tcW w:w="1751" w:type="dxa"/>
            <w:shd w:val="clear" w:color="auto" w:fill="DEEAF6" w:themeFill="accent5" w:themeFillTint="33"/>
            <w:vAlign w:val="center"/>
          </w:tcPr>
          <w:p w14:paraId="4E9B7A4E" w14:textId="27DE336A" w:rsidR="00D3719D" w:rsidRPr="00F02EC8" w:rsidRDefault="00F02EC8" w:rsidP="006827A9">
            <w:pPr>
              <w:spacing w:after="0" w:line="240" w:lineRule="auto"/>
              <w:rPr>
                <w:rFonts w:ascii="Arial" w:hAnsi="Arial" w:cs="Arial"/>
                <w:sz w:val="20"/>
                <w:szCs w:val="20"/>
              </w:rPr>
            </w:pPr>
            <w:r>
              <w:rPr>
                <w:rFonts w:ascii="Arial" w:hAnsi="Arial" w:cs="Arial"/>
                <w:sz w:val="20"/>
                <w:szCs w:val="20"/>
              </w:rPr>
              <w:t>50%</w:t>
            </w:r>
          </w:p>
        </w:tc>
        <w:tc>
          <w:tcPr>
            <w:tcW w:w="1916" w:type="dxa"/>
            <w:shd w:val="clear" w:color="auto" w:fill="DEEAF6" w:themeFill="accent5" w:themeFillTint="33"/>
            <w:noWrap/>
            <w:vAlign w:val="center"/>
          </w:tcPr>
          <w:p w14:paraId="31C9AB33" w14:textId="600846E4" w:rsidR="002354C6" w:rsidRPr="005D1916" w:rsidRDefault="002C6F44" w:rsidP="006827A9">
            <w:pPr>
              <w:spacing w:after="0" w:line="240" w:lineRule="auto"/>
              <w:rPr>
                <w:rFonts w:ascii="Arial" w:hAnsi="Arial" w:cs="Arial"/>
                <w:color w:val="000000"/>
                <w:sz w:val="20"/>
                <w:szCs w:val="20"/>
              </w:rPr>
            </w:pPr>
            <w:r w:rsidRPr="005D1916">
              <w:rPr>
                <w:rFonts w:ascii="Arial" w:hAnsi="Arial" w:cs="Arial"/>
                <w:color w:val="000000"/>
                <w:sz w:val="20"/>
                <w:szCs w:val="20"/>
              </w:rPr>
              <w:t>65</w:t>
            </w:r>
            <w:r w:rsidR="00FB6DB1" w:rsidRPr="005D1916">
              <w:rPr>
                <w:rFonts w:ascii="Arial" w:hAnsi="Arial" w:cs="Arial"/>
                <w:color w:val="000000"/>
                <w:sz w:val="20"/>
                <w:szCs w:val="20"/>
              </w:rPr>
              <w:t>%</w:t>
            </w:r>
            <w:r w:rsidR="00CC6DA4" w:rsidRPr="005D1916">
              <w:rPr>
                <w:rFonts w:ascii="Arial" w:hAnsi="Arial" w:cs="Arial"/>
                <w:color w:val="000000"/>
                <w:sz w:val="20"/>
                <w:szCs w:val="20"/>
              </w:rPr>
              <w:t xml:space="preserve"> </w:t>
            </w:r>
            <w:r w:rsidR="002E0BAA" w:rsidRPr="005D1916">
              <w:rPr>
                <w:rFonts w:ascii="Arial" w:hAnsi="Arial" w:cs="Arial"/>
                <w:color w:val="000000"/>
                <w:sz w:val="20"/>
                <w:szCs w:val="20"/>
              </w:rPr>
              <w:t xml:space="preserve"> </w:t>
            </w:r>
          </w:p>
        </w:tc>
        <w:tc>
          <w:tcPr>
            <w:tcW w:w="3007" w:type="dxa"/>
            <w:shd w:val="clear" w:color="auto" w:fill="DEEAF6" w:themeFill="accent5" w:themeFillTint="33"/>
          </w:tcPr>
          <w:p w14:paraId="20B987A4" w14:textId="0BD50EE6" w:rsidR="002354C6" w:rsidRPr="005D1916" w:rsidRDefault="002354C6" w:rsidP="002354C6">
            <w:pPr>
              <w:spacing w:after="0" w:line="240" w:lineRule="auto"/>
              <w:rPr>
                <w:rFonts w:ascii="Arial" w:eastAsia="Times New Roman" w:hAnsi="Arial" w:cs="Arial"/>
                <w:color w:val="000000"/>
                <w:sz w:val="18"/>
                <w:szCs w:val="18"/>
                <w:lang w:eastAsia="en-GB"/>
              </w:rPr>
            </w:pPr>
            <w:r w:rsidRPr="005D1916">
              <w:rPr>
                <w:rFonts w:ascii="Arial" w:eastAsia="Times New Roman" w:hAnsi="Arial" w:cs="Arial"/>
                <w:color w:val="000000"/>
                <w:sz w:val="18"/>
                <w:szCs w:val="18"/>
                <w:lang w:eastAsia="en-GB"/>
              </w:rPr>
              <w:t>Borough to take from own info.</w:t>
            </w:r>
          </w:p>
        </w:tc>
        <w:tc>
          <w:tcPr>
            <w:tcW w:w="9254"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D1916">
              <w:rPr>
                <w:rFonts w:ascii="Arial" w:hAnsi="Arial" w:cs="Arial"/>
                <w:color w:val="000000"/>
                <w:sz w:val="18"/>
                <w:szCs w:val="18"/>
              </w:rPr>
              <w:t xml:space="preserve">Borough sets own target, informed by </w:t>
            </w:r>
            <w:r w:rsidR="00914CBB" w:rsidRPr="005D1916">
              <w:rPr>
                <w:rFonts w:ascii="Arial" w:hAnsi="Arial" w:cs="Arial"/>
                <w:color w:val="000000"/>
                <w:sz w:val="18"/>
                <w:szCs w:val="18"/>
              </w:rPr>
              <w:t>ReLondon</w:t>
            </w:r>
            <w:r w:rsidRPr="005D1916">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009C4450">
        <w:trPr>
          <w:trHeight w:val="1496"/>
          <w:jc w:val="center"/>
        </w:trPr>
        <w:tc>
          <w:tcPr>
            <w:tcW w:w="6464" w:type="dxa"/>
            <w:shd w:val="clear" w:color="000000"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tc>
        <w:tc>
          <w:tcPr>
            <w:tcW w:w="1751" w:type="dxa"/>
            <w:shd w:val="clear" w:color="auto" w:fill="DEEAF6" w:themeFill="accent5" w:themeFillTint="33"/>
            <w:vAlign w:val="center"/>
          </w:tcPr>
          <w:p w14:paraId="7E5E7FE3" w14:textId="4B299DE5" w:rsidR="002354C6" w:rsidRPr="00DE21D1" w:rsidRDefault="00AA1CE2" w:rsidP="006827A9">
            <w:pPr>
              <w:spacing w:after="0" w:line="240" w:lineRule="auto"/>
              <w:rPr>
                <w:rFonts w:ascii="Arial" w:hAnsi="Arial" w:cs="Arial"/>
                <w:color w:val="000000"/>
                <w:sz w:val="20"/>
                <w:szCs w:val="20"/>
              </w:rPr>
            </w:pPr>
            <w:r w:rsidRPr="00DE21D1">
              <w:rPr>
                <w:rFonts w:ascii="Arial" w:hAnsi="Arial" w:cs="Arial"/>
                <w:color w:val="000000"/>
                <w:sz w:val="20"/>
                <w:szCs w:val="20"/>
              </w:rPr>
              <w:t>75%</w:t>
            </w:r>
          </w:p>
        </w:tc>
        <w:tc>
          <w:tcPr>
            <w:tcW w:w="1916" w:type="dxa"/>
            <w:shd w:val="clear" w:color="auto" w:fill="DEEAF6" w:themeFill="accent5" w:themeFillTint="33"/>
            <w:noWrap/>
            <w:vAlign w:val="center"/>
          </w:tcPr>
          <w:p w14:paraId="6A038E49" w14:textId="2425D16E" w:rsidR="002354C6" w:rsidRPr="00DE21D1" w:rsidRDefault="00CC6DA4" w:rsidP="006827A9">
            <w:pPr>
              <w:spacing w:after="0" w:line="240" w:lineRule="auto"/>
              <w:rPr>
                <w:rFonts w:ascii="Arial" w:hAnsi="Arial" w:cs="Arial"/>
                <w:color w:val="000000"/>
                <w:sz w:val="20"/>
                <w:szCs w:val="20"/>
              </w:rPr>
            </w:pPr>
            <w:r w:rsidRPr="00DE21D1">
              <w:rPr>
                <w:rFonts w:ascii="Arial" w:hAnsi="Arial" w:cs="Arial"/>
                <w:color w:val="000000"/>
                <w:sz w:val="20"/>
                <w:szCs w:val="20"/>
              </w:rPr>
              <w:t xml:space="preserve">100% </w:t>
            </w:r>
            <w:r w:rsidR="002E0BAA" w:rsidRPr="00DE21D1">
              <w:rPr>
                <w:rFonts w:ascii="Arial" w:hAnsi="Arial" w:cs="Arial"/>
                <w:color w:val="000000"/>
                <w:sz w:val="20"/>
                <w:szCs w:val="20"/>
              </w:rPr>
              <w:t xml:space="preserve"> </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54"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00E70CDC">
        <w:trPr>
          <w:trHeight w:val="870"/>
          <w:jc w:val="center"/>
        </w:trPr>
        <w:tc>
          <w:tcPr>
            <w:tcW w:w="6464" w:type="dxa"/>
            <w:shd w:val="clear" w:color="000000"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1" w:type="dxa"/>
            <w:shd w:val="clear" w:color="auto" w:fill="DEEAF6" w:themeFill="accent5" w:themeFillTint="33"/>
            <w:vAlign w:val="center"/>
          </w:tcPr>
          <w:p w14:paraId="30BCE025" w14:textId="4D3EC352" w:rsidR="002F3433" w:rsidRPr="00DE21D1" w:rsidRDefault="002E0BAA" w:rsidP="00CE7EEB">
            <w:pPr>
              <w:spacing w:after="0" w:line="360" w:lineRule="auto"/>
              <w:rPr>
                <w:rFonts w:ascii="Arial" w:hAnsi="Arial" w:cs="Arial"/>
                <w:sz w:val="20"/>
                <w:szCs w:val="20"/>
                <w:u w:val="single"/>
              </w:rPr>
            </w:pPr>
            <w:r w:rsidRPr="00DE21D1">
              <w:rPr>
                <w:rFonts w:ascii="Arial" w:eastAsia="Times New Roman" w:hAnsi="Arial" w:cs="Arial"/>
                <w:sz w:val="20"/>
                <w:szCs w:val="20"/>
                <w:lang w:eastAsia="en-GB"/>
              </w:rPr>
              <w:t>0%</w:t>
            </w:r>
            <w:r w:rsidR="002D1C7E">
              <w:rPr>
                <w:rFonts w:ascii="Arial" w:eastAsia="Times New Roman" w:hAnsi="Arial" w:cs="Arial"/>
                <w:sz w:val="20"/>
                <w:szCs w:val="20"/>
                <w:lang w:eastAsia="en-GB"/>
              </w:rPr>
              <w:t xml:space="preserve"> </w:t>
            </w:r>
          </w:p>
        </w:tc>
        <w:tc>
          <w:tcPr>
            <w:tcW w:w="1916" w:type="dxa"/>
            <w:shd w:val="clear" w:color="auto" w:fill="DEEAF6" w:themeFill="accent5" w:themeFillTint="33"/>
            <w:noWrap/>
            <w:vAlign w:val="center"/>
          </w:tcPr>
          <w:p w14:paraId="40479CAF" w14:textId="4FF3658A" w:rsidR="002354C6" w:rsidRPr="00DE21D1" w:rsidRDefault="009606D2" w:rsidP="00B2462D">
            <w:pPr>
              <w:spacing w:after="0" w:line="240" w:lineRule="auto"/>
              <w:rPr>
                <w:rFonts w:ascii="Arial" w:hAnsi="Arial" w:cs="Arial"/>
                <w:sz w:val="20"/>
                <w:szCs w:val="20"/>
              </w:rPr>
            </w:pPr>
            <w:r>
              <w:rPr>
                <w:rFonts w:ascii="Arial" w:hAnsi="Arial" w:cs="Arial"/>
                <w:sz w:val="20"/>
                <w:szCs w:val="20"/>
              </w:rPr>
              <w:t>33%</w:t>
            </w:r>
            <w:r w:rsidR="007E7475" w:rsidRPr="00DE21D1">
              <w:rPr>
                <w:rFonts w:ascii="Arial" w:hAnsi="Arial" w:cs="Arial"/>
                <w:sz w:val="20"/>
                <w:szCs w:val="20"/>
              </w:rPr>
              <w:t xml:space="preserve"> </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54"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00190BEA">
        <w:trPr>
          <w:trHeight w:val="870"/>
          <w:jc w:val="center"/>
        </w:trPr>
        <w:tc>
          <w:tcPr>
            <w:tcW w:w="6464" w:type="dxa"/>
            <w:shd w:val="clear" w:color="000000"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hAnsi="Arial" w:cs="Arial"/>
                <w:sz w:val="20"/>
                <w:szCs w:val="20"/>
              </w:rPr>
              <w:t>.</w:t>
            </w:r>
          </w:p>
        </w:tc>
        <w:tc>
          <w:tcPr>
            <w:tcW w:w="1751" w:type="dxa"/>
            <w:shd w:val="clear" w:color="auto" w:fill="DEEAF6" w:themeFill="accent5" w:themeFillTint="33"/>
            <w:vAlign w:val="center"/>
          </w:tcPr>
          <w:p w14:paraId="0BA01120" w14:textId="32033E69" w:rsidR="002354C6" w:rsidRPr="00DE21D1" w:rsidRDefault="002E0BAA" w:rsidP="006827A9">
            <w:pPr>
              <w:spacing w:after="0" w:line="240" w:lineRule="auto"/>
              <w:rPr>
                <w:rFonts w:ascii="Arial" w:eastAsia="Times New Roman" w:hAnsi="Arial" w:cs="Arial"/>
                <w:sz w:val="20"/>
                <w:szCs w:val="20"/>
                <w:lang w:eastAsia="en-GB"/>
              </w:rPr>
            </w:pPr>
            <w:r w:rsidRPr="00DE21D1">
              <w:rPr>
                <w:rFonts w:ascii="Arial" w:eastAsia="Times New Roman" w:hAnsi="Arial" w:cs="Arial"/>
                <w:sz w:val="20"/>
                <w:szCs w:val="20"/>
                <w:lang w:eastAsia="en-GB"/>
              </w:rPr>
              <w:t xml:space="preserve">0% </w:t>
            </w:r>
          </w:p>
        </w:tc>
        <w:tc>
          <w:tcPr>
            <w:tcW w:w="1916" w:type="dxa"/>
            <w:shd w:val="clear" w:color="auto" w:fill="DEEAF6" w:themeFill="accent5" w:themeFillTint="33"/>
            <w:noWrap/>
            <w:vAlign w:val="center"/>
          </w:tcPr>
          <w:p w14:paraId="241DF276" w14:textId="180F1A81" w:rsidR="002354C6" w:rsidRPr="000A1F31" w:rsidRDefault="00190BEA" w:rsidP="006827A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50</w:t>
            </w:r>
            <w:r w:rsidR="007E7475" w:rsidRPr="000A1F31">
              <w:rPr>
                <w:rFonts w:ascii="Arial" w:eastAsia="Times New Roman" w:hAnsi="Arial" w:cs="Arial"/>
                <w:sz w:val="20"/>
                <w:szCs w:val="20"/>
                <w:lang w:eastAsia="en-GB"/>
              </w:rPr>
              <w:t xml:space="preserve">% </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54"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0074585F">
        <w:trPr>
          <w:trHeight w:val="290"/>
          <w:jc w:val="center"/>
        </w:trPr>
        <w:tc>
          <w:tcPr>
            <w:tcW w:w="6464" w:type="dxa"/>
            <w:shd w:val="clear" w:color="000000" w:fill="D9D9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1" w:type="dxa"/>
            <w:shd w:val="clear" w:color="auto" w:fill="E7E6E6" w:themeFill="background2"/>
            <w:vAlign w:val="center"/>
          </w:tcPr>
          <w:p w14:paraId="741E6850" w14:textId="3AE00F28" w:rsidR="002354C6" w:rsidRPr="00DE21D1" w:rsidRDefault="008D6FD5" w:rsidP="006827A9">
            <w:pPr>
              <w:spacing w:after="0" w:line="240" w:lineRule="auto"/>
              <w:rPr>
                <w:rFonts w:ascii="Arial" w:eastAsia="Times New Roman" w:hAnsi="Arial" w:cs="Arial"/>
                <w:sz w:val="20"/>
                <w:szCs w:val="20"/>
                <w:lang w:eastAsia="en-GB"/>
              </w:rPr>
            </w:pPr>
            <w:r w:rsidRPr="00DE21D1">
              <w:rPr>
                <w:rFonts w:ascii="Arial" w:eastAsia="Times New Roman" w:hAnsi="Arial" w:cs="Arial"/>
                <w:sz w:val="20"/>
                <w:szCs w:val="20"/>
                <w:lang w:eastAsia="en-GB"/>
              </w:rPr>
              <w:t>100%</w:t>
            </w:r>
          </w:p>
        </w:tc>
        <w:tc>
          <w:tcPr>
            <w:tcW w:w="1916" w:type="dxa"/>
            <w:shd w:val="clear" w:color="auto" w:fill="E7E6E6" w:themeFill="background2"/>
            <w:noWrap/>
            <w:vAlign w:val="center"/>
          </w:tcPr>
          <w:p w14:paraId="048CC9AB" w14:textId="3698AF30" w:rsidR="002354C6" w:rsidRPr="00DE21D1" w:rsidRDefault="008D6FD5" w:rsidP="006827A9">
            <w:pPr>
              <w:spacing w:after="0" w:line="240" w:lineRule="auto"/>
              <w:rPr>
                <w:rFonts w:ascii="Arial" w:eastAsia="Times New Roman" w:hAnsi="Arial" w:cs="Arial"/>
                <w:sz w:val="20"/>
                <w:szCs w:val="20"/>
                <w:lang w:eastAsia="en-GB"/>
              </w:rPr>
            </w:pPr>
            <w:r w:rsidRPr="00DE21D1">
              <w:rPr>
                <w:rFonts w:ascii="Arial" w:eastAsia="Times New Roman" w:hAnsi="Arial" w:cs="Arial"/>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4"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54"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009C4450">
        <w:trPr>
          <w:trHeight w:val="290"/>
          <w:jc w:val="center"/>
        </w:trPr>
        <w:tc>
          <w:tcPr>
            <w:tcW w:w="6464" w:type="dxa"/>
            <w:shd w:val="clear" w:color="000000" w:fill="D9D9D9"/>
            <w:vAlign w:val="center"/>
            <w:hideMark/>
          </w:tcPr>
          <w:p w14:paraId="221FD974" w14:textId="289C8BF0" w:rsidR="002354C6" w:rsidRPr="009C4450" w:rsidRDefault="002354C6" w:rsidP="002354C6">
            <w:pPr>
              <w:spacing w:after="0" w:line="240" w:lineRule="auto"/>
              <w:rPr>
                <w:rFonts w:ascii="Arial" w:eastAsia="Times New Roman" w:hAnsi="Arial" w:cs="Arial"/>
                <w:b/>
                <w:bCs/>
                <w:sz w:val="20"/>
                <w:szCs w:val="20"/>
                <w:lang w:eastAsia="en-GB"/>
              </w:rPr>
            </w:pPr>
            <w:r w:rsidRPr="009C4450">
              <w:rPr>
                <w:rFonts w:ascii="Arial" w:eastAsia="Times New Roman" w:hAnsi="Arial" w:cs="Arial"/>
                <w:color w:val="000000"/>
                <w:sz w:val="20"/>
                <w:szCs w:val="20"/>
                <w:lang w:eastAsia="en-GB"/>
              </w:rPr>
              <w:lastRenderedPageBreak/>
              <w:t>Performance of LACW activities against the Mayor's EPS (tonnes of CO2eq per tonne of waste managed).</w:t>
            </w:r>
            <w:r w:rsidRPr="009C4450">
              <w:rPr>
                <w:rFonts w:ascii="Arial" w:eastAsia="Times New Roman" w:hAnsi="Arial" w:cs="Arial"/>
                <w:b/>
                <w:bCs/>
                <w:sz w:val="20"/>
                <w:szCs w:val="20"/>
                <w:lang w:eastAsia="en-GB"/>
              </w:rPr>
              <w:t xml:space="preserve"> </w:t>
            </w:r>
          </w:p>
        </w:tc>
        <w:tc>
          <w:tcPr>
            <w:tcW w:w="1751" w:type="dxa"/>
            <w:shd w:val="clear" w:color="auto" w:fill="E7E6E6" w:themeFill="background2"/>
            <w:vAlign w:val="center"/>
          </w:tcPr>
          <w:p w14:paraId="011C894E" w14:textId="13BAF9B3" w:rsidR="002354C6" w:rsidRPr="00DE21D1" w:rsidRDefault="00FB4792" w:rsidP="006827A9">
            <w:pPr>
              <w:spacing w:after="0" w:line="240" w:lineRule="auto"/>
              <w:rPr>
                <w:rFonts w:ascii="Arial" w:eastAsia="Times New Roman" w:hAnsi="Arial" w:cs="Arial"/>
                <w:sz w:val="20"/>
                <w:szCs w:val="20"/>
                <w:lang w:eastAsia="en-GB"/>
              </w:rPr>
            </w:pPr>
            <w:r w:rsidRPr="00DE21D1">
              <w:rPr>
                <w:rFonts w:ascii="Arial" w:eastAsia="Times New Roman" w:hAnsi="Arial" w:cs="Arial"/>
                <w:sz w:val="20"/>
                <w:szCs w:val="20"/>
                <w:lang w:eastAsia="en-GB"/>
              </w:rPr>
              <w:t>-0.</w:t>
            </w:r>
            <w:r w:rsidR="00F87873" w:rsidRPr="00DE21D1">
              <w:rPr>
                <w:rFonts w:ascii="Arial" w:eastAsia="Times New Roman" w:hAnsi="Arial" w:cs="Arial"/>
                <w:sz w:val="20"/>
                <w:szCs w:val="20"/>
                <w:lang w:eastAsia="en-GB"/>
              </w:rPr>
              <w:t>06</w:t>
            </w:r>
            <w:r w:rsidR="007178EC" w:rsidRPr="00DE21D1">
              <w:rPr>
                <w:rFonts w:ascii="Arial" w:eastAsia="Times New Roman" w:hAnsi="Arial" w:cs="Arial"/>
                <w:sz w:val="20"/>
                <w:szCs w:val="20"/>
                <w:lang w:eastAsia="en-GB"/>
              </w:rPr>
              <w:t xml:space="preserve"> </w:t>
            </w:r>
          </w:p>
        </w:tc>
        <w:tc>
          <w:tcPr>
            <w:tcW w:w="1916" w:type="dxa"/>
            <w:shd w:val="clear" w:color="auto" w:fill="E7E6E6" w:themeFill="background2"/>
            <w:noWrap/>
            <w:vAlign w:val="center"/>
          </w:tcPr>
          <w:p w14:paraId="26152B25" w14:textId="6F6B5FBF" w:rsidR="005E3ED7" w:rsidRPr="00DE21D1" w:rsidRDefault="00EB1778" w:rsidP="006827A9">
            <w:pPr>
              <w:spacing w:after="0" w:line="240" w:lineRule="auto"/>
              <w:rPr>
                <w:rFonts w:ascii="Arial" w:eastAsia="Times New Roman" w:hAnsi="Arial" w:cs="Arial"/>
                <w:i/>
                <w:iCs/>
                <w:color w:val="000000"/>
                <w:sz w:val="20"/>
                <w:szCs w:val="20"/>
                <w:lang w:eastAsia="en-GB"/>
              </w:rPr>
            </w:pPr>
            <w:r w:rsidRPr="00DE21D1">
              <w:rPr>
                <w:rFonts w:ascii="Arial" w:eastAsia="Times New Roman" w:hAnsi="Arial" w:cs="Arial"/>
                <w:color w:val="000000"/>
                <w:sz w:val="20"/>
                <w:szCs w:val="20"/>
                <w:lang w:eastAsia="en-GB"/>
              </w:rPr>
              <w:t>-</w:t>
            </w:r>
            <w:r w:rsidR="00755083" w:rsidRPr="00DE21D1">
              <w:rPr>
                <w:rFonts w:ascii="Arial" w:eastAsia="Times New Roman" w:hAnsi="Arial" w:cs="Arial"/>
                <w:color w:val="000000"/>
                <w:sz w:val="20"/>
                <w:szCs w:val="20"/>
                <w:lang w:eastAsia="en-GB"/>
              </w:rPr>
              <w:t>0.0</w:t>
            </w:r>
            <w:r w:rsidR="00CA32FF" w:rsidRPr="00DE21D1">
              <w:rPr>
                <w:rFonts w:ascii="Arial" w:eastAsia="Times New Roman" w:hAnsi="Arial" w:cs="Arial"/>
                <w:color w:val="000000"/>
                <w:sz w:val="20"/>
                <w:szCs w:val="20"/>
                <w:lang w:eastAsia="en-GB"/>
              </w:rPr>
              <w:t>8</w:t>
            </w:r>
          </w:p>
        </w:tc>
        <w:tc>
          <w:tcPr>
            <w:tcW w:w="3007" w:type="dxa"/>
            <w:shd w:val="clear" w:color="auto" w:fill="E7E6E6" w:themeFill="background2"/>
          </w:tcPr>
          <w:p w14:paraId="64947702" w14:textId="3CCE64CB" w:rsidR="002354C6" w:rsidRPr="005C257E" w:rsidRDefault="00000000" w:rsidP="002354C6">
            <w:pPr>
              <w:spacing w:after="0" w:line="240" w:lineRule="auto"/>
              <w:rPr>
                <w:rFonts w:ascii="Arial" w:eastAsia="Times New Roman" w:hAnsi="Arial" w:cs="Arial"/>
                <w:color w:val="000000"/>
                <w:sz w:val="18"/>
                <w:szCs w:val="18"/>
                <w:lang w:eastAsia="en-GB"/>
              </w:rPr>
            </w:pPr>
            <w:hyperlink r:id="rId15"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54"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5C257E">
              <w:rPr>
                <w:rFonts w:ascii="Arial" w:eastAsia="Times New Roman" w:hAnsi="Arial" w:cs="Arial"/>
                <w:color w:val="000000"/>
                <w:sz w:val="18"/>
                <w:szCs w:val="18"/>
                <w:lang w:eastAsia="en-GB"/>
              </w:rPr>
              <w:t>2.b</w:t>
            </w:r>
            <w:proofErr w:type="gramEnd"/>
          </w:p>
        </w:tc>
      </w:tr>
    </w:tbl>
    <w:p w14:paraId="18C8A72D" w14:textId="5BC81002" w:rsidR="00EF5E30" w:rsidRPr="00A0178C" w:rsidRDefault="00DB7AD7" w:rsidP="0036667D">
      <w:pPr>
        <w:pStyle w:val="ListParagraph"/>
        <w:numPr>
          <w:ilvl w:val="0"/>
          <w:numId w:val="2"/>
        </w:numPr>
        <w:spacing w:after="0" w:line="240" w:lineRule="auto"/>
        <w:textAlignment w:val="baseline"/>
        <w:rPr>
          <w:rFonts w:ascii="Arial" w:eastAsia="Times New Roman" w:hAnsi="Arial" w:cs="Arial"/>
          <w:b/>
          <w:bCs/>
          <w:sz w:val="18"/>
          <w:szCs w:val="18"/>
          <w:lang w:eastAsia="en-GB"/>
        </w:rPr>
      </w:pPr>
      <w:r w:rsidRPr="00A0178C">
        <w:rPr>
          <w:rFonts w:ascii="Arial" w:eastAsia="Times New Roman" w:hAnsi="Arial" w:cs="Arial"/>
          <w:b/>
          <w:bCs/>
          <w:sz w:val="28"/>
          <w:szCs w:val="28"/>
          <w:lang w:eastAsia="en-GB"/>
        </w:rPr>
        <w:br w:type="page"/>
      </w:r>
      <w:r w:rsidR="00B9467E" w:rsidRPr="00A0178C">
        <w:rPr>
          <w:rFonts w:ascii="Arial" w:eastAsia="Times New Roman" w:hAnsi="Arial" w:cs="Arial"/>
          <w:b/>
          <w:bCs/>
          <w:sz w:val="28"/>
          <w:szCs w:val="28"/>
          <w:lang w:eastAsia="en-GB"/>
        </w:rPr>
        <w:lastRenderedPageBreak/>
        <w:t>RRP Actions:</w:t>
      </w:r>
      <w:r w:rsidR="00CD553A" w:rsidRPr="00A0178C">
        <w:rPr>
          <w:rFonts w:ascii="Arial" w:eastAsia="Times New Roman" w:hAnsi="Arial" w:cs="Arial"/>
          <w:b/>
          <w:bCs/>
          <w:sz w:val="28"/>
          <w:szCs w:val="28"/>
          <w:lang w:eastAsia="en-GB"/>
        </w:rPr>
        <w:t xml:space="preserve"> </w:t>
      </w:r>
      <w:r w:rsidR="00D46CBE" w:rsidRPr="006E0DCE">
        <w:rPr>
          <w:rFonts w:ascii="Arial" w:eastAsia="Times New Roman" w:hAnsi="Arial" w:cs="Arial"/>
          <w:b/>
          <w:bCs/>
          <w:sz w:val="28"/>
          <w:szCs w:val="28"/>
          <w:lang w:eastAsia="en-GB"/>
        </w:rPr>
        <w:t>2023 -2025</w:t>
      </w:r>
      <w:r w:rsidR="00D46CBE" w:rsidRPr="006E0DCE">
        <w:rPr>
          <w:rFonts w:ascii="Arial" w:eastAsia="Times New Roman" w:hAnsi="Arial" w:cs="Arial"/>
          <w:b/>
          <w:bCs/>
          <w:i/>
          <w:iCs/>
          <w:sz w:val="28"/>
          <w:szCs w:val="28"/>
          <w:lang w:eastAsia="en-GB"/>
        </w:rPr>
        <w:t xml:space="preserve"> </w:t>
      </w:r>
    </w:p>
    <w:p w14:paraId="6A7C1094" w14:textId="77777777" w:rsidR="00A0178C" w:rsidRPr="00A0178C" w:rsidRDefault="00A0178C" w:rsidP="00A0178C">
      <w:pPr>
        <w:pStyle w:val="ListParagraph"/>
        <w:spacing w:after="0" w:line="240" w:lineRule="auto"/>
        <w:ind w:left="360"/>
        <w:textAlignment w:val="baseline"/>
        <w:rPr>
          <w:rFonts w:ascii="Arial" w:eastAsia="Times New Roman" w:hAnsi="Arial" w:cs="Arial"/>
          <w:b/>
          <w:bCs/>
          <w:sz w:val="18"/>
          <w:szCs w:val="18"/>
          <w:lang w:eastAsia="en-GB"/>
        </w:rPr>
      </w:pP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694"/>
        <w:gridCol w:w="3260"/>
        <w:gridCol w:w="4820"/>
        <w:gridCol w:w="7654"/>
        <w:gridCol w:w="2126"/>
        <w:gridCol w:w="1276"/>
      </w:tblGrid>
      <w:tr w:rsidR="004C26F6" w:rsidRPr="005C257E" w14:paraId="3B4E63D3" w14:textId="77777777" w:rsidTr="00AB4E02">
        <w:trPr>
          <w:trHeight w:val="300"/>
          <w:tblHeader/>
        </w:trPr>
        <w:tc>
          <w:tcPr>
            <w:tcW w:w="709" w:type="dxa"/>
            <w:shd w:val="clear" w:color="auto" w:fill="D9E2F3" w:themeFill="accent1" w:themeFillTint="33"/>
            <w:vAlign w:val="center"/>
            <w:hideMark/>
          </w:tcPr>
          <w:p w14:paraId="6C2554AC" w14:textId="4607987A"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p>
        </w:tc>
        <w:tc>
          <w:tcPr>
            <w:tcW w:w="2694" w:type="dxa"/>
            <w:shd w:val="clear" w:color="auto" w:fill="D9E2F3" w:themeFill="accent1" w:themeFillTint="33"/>
            <w:hideMark/>
          </w:tcPr>
          <w:p w14:paraId="0D2924A8" w14:textId="6F2A54E4"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p>
          <w:p w14:paraId="4C20E545" w14:textId="2F0926FB" w:rsidR="00DF7B1F" w:rsidRPr="00D2447E" w:rsidRDefault="000050C5" w:rsidP="0036667D">
            <w:pPr>
              <w:pStyle w:val="ListParagraph"/>
              <w:numPr>
                <w:ilvl w:val="0"/>
                <w:numId w:val="3"/>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36667D">
            <w:pPr>
              <w:pStyle w:val="ListParagraph"/>
              <w:numPr>
                <w:ilvl w:val="0"/>
                <w:numId w:val="3"/>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36667D">
            <w:pPr>
              <w:pStyle w:val="ListParagraph"/>
              <w:numPr>
                <w:ilvl w:val="0"/>
                <w:numId w:val="3"/>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36667D">
            <w:pPr>
              <w:pStyle w:val="ListParagraph"/>
              <w:numPr>
                <w:ilvl w:val="0"/>
                <w:numId w:val="3"/>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3260" w:type="dxa"/>
            <w:shd w:val="clear" w:color="auto" w:fill="D9E2F3" w:themeFill="accent1" w:themeFillTint="33"/>
            <w:vAlign w:val="center"/>
            <w:hideMark/>
          </w:tcPr>
          <w:p w14:paraId="5D3C1BF6" w14:textId="454B272A"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p>
        </w:tc>
        <w:tc>
          <w:tcPr>
            <w:tcW w:w="4820" w:type="dxa"/>
            <w:shd w:val="clear" w:color="auto" w:fill="D9E2F3" w:themeFill="accent1" w:themeFillTint="33"/>
            <w:vAlign w:val="center"/>
            <w:hideMark/>
          </w:tcPr>
          <w:p w14:paraId="66098801" w14:textId="549A7A1A"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p>
        </w:tc>
        <w:tc>
          <w:tcPr>
            <w:tcW w:w="7654" w:type="dxa"/>
            <w:shd w:val="clear" w:color="auto" w:fill="D9E2F3" w:themeFill="accent1" w:themeFillTint="33"/>
            <w:vAlign w:val="center"/>
            <w:hideMark/>
          </w:tcPr>
          <w:p w14:paraId="16B36DD3" w14:textId="00799D76"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126" w:type="dxa"/>
            <w:shd w:val="clear" w:color="auto" w:fill="D9E2F3" w:themeFill="accent1" w:themeFillTint="33"/>
            <w:vAlign w:val="center"/>
            <w:hideMark/>
          </w:tcPr>
          <w:p w14:paraId="7C88FADC" w14:textId="45C5FCD8"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00604E28">
              <w:rPr>
                <w:rFonts w:ascii="Arial" w:eastAsia="Times New Roman" w:hAnsi="Arial" w:cs="Arial"/>
                <w:b/>
                <w:bCs/>
                <w:lang w:eastAsia="en-GB"/>
              </w:rPr>
              <w:t xml:space="preserve"> </w:t>
            </w:r>
            <w:r w:rsidR="00B565D4" w:rsidRPr="00B565D4">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5D7C3969"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p>
        </w:tc>
      </w:tr>
      <w:tr w:rsidR="0083063E" w:rsidRPr="0083063E" w14:paraId="36126FEA" w14:textId="77777777" w:rsidTr="0083063E">
        <w:trPr>
          <w:trHeight w:val="300"/>
        </w:trPr>
        <w:tc>
          <w:tcPr>
            <w:tcW w:w="22539" w:type="dxa"/>
            <w:gridSpan w:val="7"/>
            <w:shd w:val="clear" w:color="auto" w:fill="00B0F0"/>
          </w:tcPr>
          <w:p w14:paraId="35EBE73A" w14:textId="13143138" w:rsidR="0083063E" w:rsidRPr="0083063E" w:rsidRDefault="0083063E" w:rsidP="00C61DBC">
            <w:pPr>
              <w:spacing w:after="0" w:line="240" w:lineRule="auto"/>
              <w:textAlignment w:val="baseline"/>
              <w:rPr>
                <w:rFonts w:ascii="Arial" w:eastAsia="Times New Roman" w:hAnsi="Arial" w:cs="Arial"/>
                <w:b/>
                <w:bCs/>
                <w:sz w:val="20"/>
                <w:szCs w:val="20"/>
                <w:lang w:eastAsia="en-GB"/>
              </w:rPr>
            </w:pPr>
            <w:r w:rsidRPr="0083063E">
              <w:rPr>
                <w:rFonts w:ascii="Arial" w:eastAsia="Times New Roman" w:hAnsi="Arial" w:cs="Arial"/>
                <w:b/>
                <w:bCs/>
                <w:sz w:val="20"/>
                <w:szCs w:val="20"/>
                <w:lang w:eastAsia="en-GB"/>
              </w:rPr>
              <w:t>Waste Reduction</w:t>
            </w:r>
          </w:p>
        </w:tc>
      </w:tr>
      <w:tr w:rsidR="006A7498" w:rsidRPr="00E20773" w14:paraId="13A102A6" w14:textId="77777777" w:rsidTr="00AB4E02">
        <w:trPr>
          <w:trHeight w:val="300"/>
        </w:trPr>
        <w:tc>
          <w:tcPr>
            <w:tcW w:w="709" w:type="dxa"/>
            <w:shd w:val="clear" w:color="auto" w:fill="auto"/>
          </w:tcPr>
          <w:p w14:paraId="2E37A590" w14:textId="6CB056CF" w:rsidR="006A7498" w:rsidRPr="00E301AC" w:rsidRDefault="006A7498" w:rsidP="00C61DBC">
            <w:pPr>
              <w:spacing w:after="0" w:line="240" w:lineRule="auto"/>
              <w:textAlignment w:val="baseline"/>
              <w:rPr>
                <w:rFonts w:ascii="Arial" w:eastAsia="Times New Roman" w:hAnsi="Arial" w:cs="Arial"/>
                <w:b/>
                <w:bCs/>
                <w:sz w:val="18"/>
                <w:szCs w:val="18"/>
                <w:lang w:eastAsia="en-GB"/>
              </w:rPr>
            </w:pPr>
            <w:r w:rsidRPr="00E301AC">
              <w:rPr>
                <w:rFonts w:ascii="Arial" w:eastAsia="Times New Roman" w:hAnsi="Arial" w:cs="Arial"/>
                <w:b/>
                <w:bCs/>
                <w:sz w:val="18"/>
                <w:szCs w:val="18"/>
                <w:lang w:eastAsia="en-GB"/>
              </w:rPr>
              <w:t>HAR1</w:t>
            </w:r>
          </w:p>
        </w:tc>
        <w:tc>
          <w:tcPr>
            <w:tcW w:w="2694" w:type="dxa"/>
            <w:shd w:val="clear" w:color="auto" w:fill="auto"/>
          </w:tcPr>
          <w:p w14:paraId="52B06D23" w14:textId="77777777" w:rsidR="006A7498" w:rsidRPr="00954A11" w:rsidRDefault="006A7498" w:rsidP="00C61DBC">
            <w:pPr>
              <w:spacing w:after="0" w:line="240" w:lineRule="auto"/>
              <w:textAlignment w:val="baseline"/>
              <w:rPr>
                <w:rFonts w:ascii="Arial" w:eastAsia="Times New Roman" w:hAnsi="Arial" w:cs="Arial"/>
                <w:b/>
                <w:bCs/>
                <w:sz w:val="18"/>
                <w:szCs w:val="18"/>
                <w:lang w:eastAsia="en-GB"/>
              </w:rPr>
            </w:pPr>
            <w:r w:rsidRPr="00954A11">
              <w:rPr>
                <w:rFonts w:ascii="Arial" w:eastAsia="Times New Roman" w:hAnsi="Arial" w:cs="Arial"/>
                <w:b/>
                <w:bCs/>
                <w:sz w:val="18"/>
                <w:szCs w:val="18"/>
                <w:lang w:eastAsia="en-GB"/>
              </w:rPr>
              <w:t>Waste Reduction</w:t>
            </w:r>
          </w:p>
          <w:p w14:paraId="27D73FE9" w14:textId="2BE6FD05" w:rsidR="0075661A" w:rsidRPr="00E20773" w:rsidRDefault="0075661A" w:rsidP="00C61DBC">
            <w:pPr>
              <w:spacing w:after="0" w:line="240" w:lineRule="auto"/>
              <w:textAlignment w:val="baseline"/>
              <w:rPr>
                <w:rFonts w:ascii="Arial" w:eastAsia="Times New Roman" w:hAnsi="Arial" w:cs="Arial"/>
                <w:b/>
                <w:bCs/>
                <w:i/>
                <w:iCs/>
                <w:sz w:val="18"/>
                <w:szCs w:val="18"/>
                <w:lang w:eastAsia="en-GB"/>
              </w:rPr>
            </w:pPr>
          </w:p>
        </w:tc>
        <w:tc>
          <w:tcPr>
            <w:tcW w:w="3260" w:type="dxa"/>
            <w:shd w:val="clear" w:color="auto" w:fill="auto"/>
          </w:tcPr>
          <w:p w14:paraId="07BB82C6" w14:textId="3AA9146D" w:rsidR="006A7498" w:rsidRPr="00E20773" w:rsidRDefault="00625C32" w:rsidP="00C61DBC">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Implement the </w:t>
            </w:r>
            <w:r w:rsidR="00D124FD" w:rsidRPr="00E20773">
              <w:rPr>
                <w:rFonts w:ascii="Arial" w:eastAsia="Times New Roman" w:hAnsi="Arial" w:cs="Arial"/>
                <w:sz w:val="18"/>
                <w:szCs w:val="18"/>
                <w:lang w:eastAsia="en-GB"/>
              </w:rPr>
              <w:t>Environment Act</w:t>
            </w:r>
            <w:r w:rsidR="00A7658C">
              <w:rPr>
                <w:rFonts w:ascii="Arial" w:eastAsia="Times New Roman" w:hAnsi="Arial" w:cs="Arial"/>
                <w:sz w:val="18"/>
                <w:szCs w:val="18"/>
                <w:lang w:eastAsia="en-GB"/>
              </w:rPr>
              <w:t xml:space="preserve"> </w:t>
            </w:r>
            <w:r w:rsidR="008A7764">
              <w:rPr>
                <w:rFonts w:ascii="Arial" w:eastAsia="Times New Roman" w:hAnsi="Arial" w:cs="Arial"/>
                <w:sz w:val="18"/>
                <w:szCs w:val="18"/>
                <w:lang w:eastAsia="en-GB"/>
              </w:rPr>
              <w:t xml:space="preserve">at a local level </w:t>
            </w:r>
            <w:r w:rsidR="00A7658C" w:rsidRPr="00E815DA">
              <w:rPr>
                <w:rFonts w:ascii="Arial" w:eastAsia="Times New Roman" w:hAnsi="Arial" w:cs="Arial"/>
                <w:b/>
                <w:bCs/>
                <w:i/>
                <w:iCs/>
                <w:sz w:val="18"/>
                <w:szCs w:val="18"/>
                <w:lang w:eastAsia="en-GB"/>
              </w:rPr>
              <w:t>(</w:t>
            </w:r>
            <w:r w:rsidR="00D47D6C" w:rsidRPr="00E815DA">
              <w:rPr>
                <w:rFonts w:ascii="Arial" w:eastAsia="Times New Roman" w:hAnsi="Arial" w:cs="Arial"/>
                <w:b/>
                <w:bCs/>
                <w:i/>
                <w:iCs/>
                <w:sz w:val="18"/>
                <w:szCs w:val="18"/>
                <w:lang w:eastAsia="en-GB"/>
              </w:rPr>
              <w:t xml:space="preserve">applies to </w:t>
            </w:r>
            <w:r w:rsidR="00A7658C" w:rsidRPr="00E815DA">
              <w:rPr>
                <w:rFonts w:ascii="Arial" w:eastAsia="Times New Roman" w:hAnsi="Arial" w:cs="Arial"/>
                <w:b/>
                <w:bCs/>
                <w:i/>
                <w:iCs/>
                <w:sz w:val="18"/>
                <w:szCs w:val="18"/>
                <w:lang w:eastAsia="en-GB"/>
              </w:rPr>
              <w:t>all themes)</w:t>
            </w:r>
          </w:p>
        </w:tc>
        <w:tc>
          <w:tcPr>
            <w:tcW w:w="4820" w:type="dxa"/>
            <w:shd w:val="clear" w:color="auto" w:fill="auto"/>
          </w:tcPr>
          <w:p w14:paraId="3F949117" w14:textId="465214E2" w:rsidR="006A7498" w:rsidRPr="00E20773" w:rsidRDefault="00E804EE" w:rsidP="00C61DBC">
            <w:pPr>
              <w:spacing w:after="0" w:line="240" w:lineRule="auto"/>
              <w:textAlignment w:val="baseline"/>
              <w:rPr>
                <w:rFonts w:ascii="Arial" w:eastAsia="Times New Roman" w:hAnsi="Arial" w:cs="Arial"/>
                <w:sz w:val="18"/>
                <w:szCs w:val="18"/>
                <w:lang w:eastAsia="en-GB"/>
              </w:rPr>
            </w:pPr>
            <w:r w:rsidRPr="00E20773">
              <w:rPr>
                <w:rFonts w:ascii="Arial" w:eastAsia="Times New Roman" w:hAnsi="Arial" w:cs="Arial"/>
                <w:sz w:val="18"/>
                <w:szCs w:val="18"/>
                <w:lang w:eastAsia="en-GB"/>
              </w:rPr>
              <w:t xml:space="preserve">Work with other boroughs, the </w:t>
            </w:r>
            <w:r w:rsidR="00244B52">
              <w:rPr>
                <w:rFonts w:ascii="Arial" w:eastAsia="Times New Roman" w:hAnsi="Arial" w:cs="Arial"/>
                <w:sz w:val="18"/>
                <w:szCs w:val="18"/>
                <w:lang w:eastAsia="en-GB"/>
              </w:rPr>
              <w:t>West London Waste Authority (</w:t>
            </w:r>
            <w:r w:rsidRPr="00E20773">
              <w:rPr>
                <w:rFonts w:ascii="Arial" w:eastAsia="Times New Roman" w:hAnsi="Arial" w:cs="Arial"/>
                <w:sz w:val="18"/>
                <w:szCs w:val="18"/>
                <w:lang w:eastAsia="en-GB"/>
              </w:rPr>
              <w:t>WLWA</w:t>
            </w:r>
            <w:r w:rsidR="00244B52">
              <w:rPr>
                <w:rFonts w:ascii="Arial" w:eastAsia="Times New Roman" w:hAnsi="Arial" w:cs="Arial"/>
                <w:sz w:val="18"/>
                <w:szCs w:val="18"/>
                <w:lang w:eastAsia="en-GB"/>
              </w:rPr>
              <w:t>)</w:t>
            </w:r>
            <w:r w:rsidRPr="00E20773">
              <w:rPr>
                <w:rFonts w:ascii="Arial" w:eastAsia="Times New Roman" w:hAnsi="Arial" w:cs="Arial"/>
                <w:sz w:val="18"/>
                <w:szCs w:val="18"/>
                <w:lang w:eastAsia="en-GB"/>
              </w:rPr>
              <w:t xml:space="preserve"> and across the </w:t>
            </w:r>
            <w:r w:rsidR="00E008F0" w:rsidRPr="00E20773">
              <w:rPr>
                <w:rFonts w:ascii="Arial" w:eastAsia="Times New Roman" w:hAnsi="Arial" w:cs="Arial"/>
                <w:sz w:val="18"/>
                <w:szCs w:val="18"/>
                <w:lang w:eastAsia="en-GB"/>
              </w:rPr>
              <w:t xml:space="preserve">service </w:t>
            </w:r>
            <w:r w:rsidR="00D124FD" w:rsidRPr="00E20773">
              <w:rPr>
                <w:rFonts w:ascii="Arial" w:eastAsia="Times New Roman" w:hAnsi="Arial" w:cs="Arial"/>
                <w:sz w:val="18"/>
                <w:szCs w:val="18"/>
                <w:lang w:eastAsia="en-GB"/>
              </w:rPr>
              <w:t xml:space="preserve">to ensure </w:t>
            </w:r>
            <w:r w:rsidR="000C68B9">
              <w:rPr>
                <w:rFonts w:ascii="Arial" w:eastAsia="Times New Roman" w:hAnsi="Arial" w:cs="Arial"/>
                <w:sz w:val="18"/>
                <w:szCs w:val="18"/>
                <w:lang w:eastAsia="en-GB"/>
              </w:rPr>
              <w:t xml:space="preserve">successful </w:t>
            </w:r>
            <w:r w:rsidR="00130AFD" w:rsidRPr="00E20773">
              <w:rPr>
                <w:rFonts w:ascii="Arial" w:eastAsia="Times New Roman" w:hAnsi="Arial" w:cs="Arial"/>
                <w:sz w:val="18"/>
                <w:szCs w:val="18"/>
                <w:lang w:eastAsia="en-GB"/>
              </w:rPr>
              <w:t xml:space="preserve">delivery of </w:t>
            </w:r>
            <w:r w:rsidR="00D124FD" w:rsidRPr="00E20773">
              <w:rPr>
                <w:rFonts w:ascii="Arial" w:eastAsia="Times New Roman" w:hAnsi="Arial" w:cs="Arial"/>
                <w:sz w:val="18"/>
                <w:szCs w:val="18"/>
                <w:lang w:eastAsia="en-GB"/>
              </w:rPr>
              <w:t>the Environment Act</w:t>
            </w:r>
            <w:r w:rsidR="000C68B9">
              <w:rPr>
                <w:rFonts w:ascii="Arial" w:eastAsia="Times New Roman" w:hAnsi="Arial" w:cs="Arial"/>
                <w:sz w:val="18"/>
                <w:szCs w:val="18"/>
                <w:lang w:eastAsia="en-GB"/>
              </w:rPr>
              <w:t xml:space="preserve"> at a local level.</w:t>
            </w:r>
          </w:p>
        </w:tc>
        <w:tc>
          <w:tcPr>
            <w:tcW w:w="7654" w:type="dxa"/>
            <w:shd w:val="clear" w:color="auto" w:fill="auto"/>
          </w:tcPr>
          <w:p w14:paraId="418EEACF" w14:textId="2AD63E2F" w:rsidR="006A7498" w:rsidRPr="00E20773" w:rsidRDefault="00E20773" w:rsidP="00C61DBC">
            <w:pPr>
              <w:spacing w:after="0" w:line="240" w:lineRule="auto"/>
              <w:textAlignment w:val="baseline"/>
              <w:rPr>
                <w:rFonts w:ascii="Arial" w:eastAsia="Times New Roman" w:hAnsi="Arial" w:cs="Arial"/>
                <w:sz w:val="18"/>
                <w:szCs w:val="18"/>
                <w:lang w:eastAsia="en-GB"/>
              </w:rPr>
            </w:pPr>
            <w:r w:rsidRPr="00E20773">
              <w:rPr>
                <w:rFonts w:ascii="Arial" w:eastAsia="Times New Roman" w:hAnsi="Arial" w:cs="Arial"/>
                <w:sz w:val="18"/>
                <w:szCs w:val="18"/>
                <w:lang w:eastAsia="en-GB"/>
              </w:rPr>
              <w:t xml:space="preserve">Requirements of the Environment Act </w:t>
            </w:r>
            <w:r w:rsidR="00AA2413">
              <w:rPr>
                <w:rFonts w:ascii="Arial" w:eastAsia="Times New Roman" w:hAnsi="Arial" w:cs="Arial"/>
                <w:sz w:val="18"/>
                <w:szCs w:val="18"/>
                <w:lang w:eastAsia="en-GB"/>
              </w:rPr>
              <w:t xml:space="preserve">are implemented effectively </w:t>
            </w:r>
            <w:r w:rsidR="00AE43E5">
              <w:rPr>
                <w:rFonts w:ascii="Arial" w:eastAsia="Times New Roman" w:hAnsi="Arial" w:cs="Arial"/>
                <w:sz w:val="18"/>
                <w:szCs w:val="18"/>
                <w:lang w:eastAsia="en-GB"/>
              </w:rPr>
              <w:t xml:space="preserve">at a local level. </w:t>
            </w:r>
          </w:p>
        </w:tc>
        <w:tc>
          <w:tcPr>
            <w:tcW w:w="2126" w:type="dxa"/>
            <w:shd w:val="clear" w:color="auto" w:fill="auto"/>
          </w:tcPr>
          <w:p w14:paraId="22D2DDAB" w14:textId="1D6AD434" w:rsidR="006A7498" w:rsidRPr="00EC6A98" w:rsidRDefault="00F502B2" w:rsidP="00C61DBC">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r w:rsidR="000C68B9" w:rsidRPr="00EC6A98">
              <w:rPr>
                <w:rFonts w:ascii="Arial" w:eastAsia="Times New Roman" w:hAnsi="Arial" w:cs="Arial"/>
                <w:sz w:val="18"/>
                <w:szCs w:val="18"/>
                <w:lang w:eastAsia="en-GB"/>
              </w:rPr>
              <w:t xml:space="preserve"> </w:t>
            </w:r>
            <w:r w:rsidR="005345D0" w:rsidRPr="00EC6A98">
              <w:rPr>
                <w:rFonts w:ascii="Arial" w:eastAsia="Times New Roman" w:hAnsi="Arial" w:cs="Arial"/>
                <w:sz w:val="18"/>
                <w:szCs w:val="18"/>
                <w:lang w:eastAsia="en-GB"/>
              </w:rPr>
              <w:t xml:space="preserve">- </w:t>
            </w:r>
            <w:r w:rsidR="000C68B9" w:rsidRPr="00EC6A98">
              <w:rPr>
                <w:rFonts w:ascii="Arial" w:eastAsia="Times New Roman" w:hAnsi="Arial" w:cs="Arial"/>
                <w:sz w:val="18"/>
                <w:szCs w:val="18"/>
                <w:lang w:eastAsia="en-GB"/>
              </w:rPr>
              <w:t>(as set out in legislation and Government guidance)</w:t>
            </w:r>
          </w:p>
        </w:tc>
        <w:tc>
          <w:tcPr>
            <w:tcW w:w="1276" w:type="dxa"/>
            <w:shd w:val="clear" w:color="auto" w:fill="auto"/>
          </w:tcPr>
          <w:p w14:paraId="0E8EB421" w14:textId="6D761457" w:rsidR="006A7498" w:rsidRPr="00E20773" w:rsidRDefault="006835A4" w:rsidP="00C61DBC">
            <w:pPr>
              <w:spacing w:after="0" w:line="240" w:lineRule="auto"/>
              <w:textAlignment w:val="baseline"/>
              <w:rPr>
                <w:rFonts w:ascii="Arial" w:eastAsia="Times New Roman" w:hAnsi="Arial" w:cs="Arial"/>
                <w:sz w:val="18"/>
                <w:szCs w:val="18"/>
                <w:lang w:eastAsia="en-GB"/>
              </w:rPr>
            </w:pPr>
            <w:r w:rsidRPr="00E20773">
              <w:rPr>
                <w:rFonts w:ascii="Arial" w:eastAsia="Times New Roman" w:hAnsi="Arial" w:cs="Arial"/>
                <w:sz w:val="18"/>
                <w:szCs w:val="18"/>
                <w:lang w:eastAsia="en-GB"/>
              </w:rPr>
              <w:t>WCA/WDA</w:t>
            </w:r>
          </w:p>
        </w:tc>
      </w:tr>
      <w:tr w:rsidR="00BC3AAA" w:rsidRPr="00E20773" w14:paraId="3B3522F9" w14:textId="77777777" w:rsidTr="00AB4E02">
        <w:trPr>
          <w:trHeight w:val="300"/>
        </w:trPr>
        <w:tc>
          <w:tcPr>
            <w:tcW w:w="709" w:type="dxa"/>
            <w:shd w:val="clear" w:color="auto" w:fill="auto"/>
          </w:tcPr>
          <w:p w14:paraId="19995000" w14:textId="71AD3DC8" w:rsidR="00BC3AAA" w:rsidRPr="009A52DA" w:rsidRDefault="00BC3AAA" w:rsidP="00BC3AAA">
            <w:pPr>
              <w:spacing w:after="0" w:line="240" w:lineRule="auto"/>
              <w:textAlignment w:val="baseline"/>
              <w:rPr>
                <w:rFonts w:ascii="Arial" w:eastAsia="Times New Roman" w:hAnsi="Arial" w:cs="Arial"/>
                <w:b/>
                <w:bCs/>
                <w:sz w:val="18"/>
                <w:szCs w:val="18"/>
                <w:lang w:eastAsia="en-GB"/>
              </w:rPr>
            </w:pPr>
            <w:r w:rsidRPr="009A52DA">
              <w:rPr>
                <w:rFonts w:ascii="Arial" w:eastAsia="Times New Roman" w:hAnsi="Arial" w:cs="Arial"/>
                <w:b/>
                <w:bCs/>
                <w:sz w:val="18"/>
                <w:szCs w:val="18"/>
                <w:lang w:eastAsia="en-GB"/>
              </w:rPr>
              <w:t>HAR</w:t>
            </w:r>
            <w:r w:rsidR="00955E2C" w:rsidRPr="009A52DA">
              <w:rPr>
                <w:rFonts w:ascii="Arial" w:eastAsia="Times New Roman" w:hAnsi="Arial" w:cs="Arial"/>
                <w:b/>
                <w:bCs/>
                <w:sz w:val="18"/>
                <w:szCs w:val="18"/>
                <w:lang w:eastAsia="en-GB"/>
              </w:rPr>
              <w:t>2</w:t>
            </w:r>
          </w:p>
        </w:tc>
        <w:tc>
          <w:tcPr>
            <w:tcW w:w="2694" w:type="dxa"/>
            <w:shd w:val="clear" w:color="auto" w:fill="auto"/>
          </w:tcPr>
          <w:p w14:paraId="3BE43211" w14:textId="77777777" w:rsidR="00BC3AAA" w:rsidRPr="009A52DA" w:rsidRDefault="00BC3AAA" w:rsidP="00BC3AAA">
            <w:pPr>
              <w:spacing w:after="0" w:line="240" w:lineRule="auto"/>
              <w:textAlignment w:val="baseline"/>
              <w:rPr>
                <w:rFonts w:ascii="Arial" w:eastAsia="Times New Roman" w:hAnsi="Arial" w:cs="Arial"/>
                <w:b/>
                <w:bCs/>
                <w:sz w:val="18"/>
                <w:szCs w:val="18"/>
                <w:lang w:eastAsia="en-GB"/>
              </w:rPr>
            </w:pPr>
            <w:r w:rsidRPr="009A52DA">
              <w:rPr>
                <w:rFonts w:ascii="Arial" w:eastAsia="Times New Roman" w:hAnsi="Arial" w:cs="Arial"/>
                <w:b/>
                <w:bCs/>
                <w:sz w:val="18"/>
                <w:szCs w:val="18"/>
                <w:lang w:eastAsia="en-GB"/>
              </w:rPr>
              <w:t>Waste Reduction</w:t>
            </w:r>
          </w:p>
          <w:p w14:paraId="299EDF93" w14:textId="6661648E" w:rsidR="00BC3AAA" w:rsidRPr="009A52DA" w:rsidRDefault="00BC3AAA" w:rsidP="00BC3AAA">
            <w:pPr>
              <w:spacing w:after="0" w:line="240" w:lineRule="auto"/>
              <w:textAlignment w:val="baseline"/>
              <w:rPr>
                <w:rFonts w:ascii="Arial" w:eastAsia="Times New Roman" w:hAnsi="Arial" w:cs="Arial"/>
                <w:b/>
                <w:bCs/>
                <w:i/>
                <w:iCs/>
                <w:sz w:val="18"/>
                <w:szCs w:val="18"/>
                <w:lang w:eastAsia="en-GB"/>
              </w:rPr>
            </w:pPr>
          </w:p>
        </w:tc>
        <w:tc>
          <w:tcPr>
            <w:tcW w:w="3260" w:type="dxa"/>
            <w:shd w:val="clear" w:color="auto" w:fill="auto"/>
          </w:tcPr>
          <w:p w14:paraId="4EF3E07F" w14:textId="0E47C1AE" w:rsidR="00BC3AAA" w:rsidRPr="009A52DA" w:rsidRDefault="00BC3AAA" w:rsidP="00BC3AAA">
            <w:pPr>
              <w:spacing w:after="0" w:line="240" w:lineRule="auto"/>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 xml:space="preserve">Champion food waste reduction </w:t>
            </w:r>
          </w:p>
        </w:tc>
        <w:tc>
          <w:tcPr>
            <w:tcW w:w="4820" w:type="dxa"/>
            <w:shd w:val="clear" w:color="auto" w:fill="auto"/>
          </w:tcPr>
          <w:p w14:paraId="0917CB49" w14:textId="7C600664" w:rsidR="00C03A65" w:rsidRPr="009A52DA" w:rsidRDefault="00BC3AAA" w:rsidP="0049164B">
            <w:pPr>
              <w:pStyle w:val="ListParagraph"/>
              <w:numPr>
                <w:ilvl w:val="0"/>
                <w:numId w:val="7"/>
              </w:numPr>
              <w:spacing w:after="0" w:line="240" w:lineRule="auto"/>
              <w:ind w:left="282" w:hanging="142"/>
              <w:jc w:val="both"/>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 xml:space="preserve">Undertake </w:t>
            </w:r>
            <w:r w:rsidR="00EF4EAD" w:rsidRPr="009A52DA">
              <w:rPr>
                <w:rFonts w:ascii="Arial" w:eastAsia="Times New Roman" w:hAnsi="Arial" w:cs="Arial"/>
                <w:sz w:val="18"/>
                <w:szCs w:val="18"/>
                <w:lang w:eastAsia="en-GB"/>
              </w:rPr>
              <w:t xml:space="preserve">enhanced </w:t>
            </w:r>
            <w:r w:rsidRPr="009A52DA">
              <w:rPr>
                <w:rFonts w:ascii="Arial" w:eastAsia="Times New Roman" w:hAnsi="Arial" w:cs="Arial"/>
                <w:sz w:val="18"/>
                <w:szCs w:val="18"/>
                <w:lang w:eastAsia="en-GB"/>
              </w:rPr>
              <w:t xml:space="preserve">communications and engagement </w:t>
            </w:r>
            <w:r w:rsidR="00337E33" w:rsidRPr="009A52DA">
              <w:rPr>
                <w:rFonts w:ascii="Arial" w:eastAsia="Times New Roman" w:hAnsi="Arial" w:cs="Arial"/>
                <w:sz w:val="18"/>
                <w:szCs w:val="18"/>
                <w:lang w:eastAsia="en-GB"/>
              </w:rPr>
              <w:t xml:space="preserve">over the next 6 months </w:t>
            </w:r>
            <w:r w:rsidR="003E1DAB" w:rsidRPr="009A52DA">
              <w:rPr>
                <w:rFonts w:ascii="Arial" w:eastAsia="Times New Roman" w:hAnsi="Arial" w:cs="Arial"/>
                <w:sz w:val="18"/>
                <w:szCs w:val="18"/>
                <w:lang w:eastAsia="en-GB"/>
              </w:rPr>
              <w:t>focused on reducing</w:t>
            </w:r>
            <w:r w:rsidRPr="009A52DA">
              <w:rPr>
                <w:rFonts w:ascii="Arial" w:eastAsia="Times New Roman" w:hAnsi="Arial" w:cs="Arial"/>
                <w:sz w:val="18"/>
                <w:szCs w:val="18"/>
                <w:lang w:eastAsia="en-GB"/>
              </w:rPr>
              <w:t xml:space="preserve"> the amount of food</w:t>
            </w:r>
            <w:r w:rsidR="00171F10" w:rsidRPr="009A52DA">
              <w:rPr>
                <w:rFonts w:ascii="Arial" w:eastAsia="Times New Roman" w:hAnsi="Arial" w:cs="Arial"/>
                <w:sz w:val="18"/>
                <w:szCs w:val="18"/>
                <w:lang w:eastAsia="en-GB"/>
              </w:rPr>
              <w:t xml:space="preserve"> </w:t>
            </w:r>
            <w:r w:rsidRPr="009A52DA">
              <w:rPr>
                <w:rFonts w:ascii="Arial" w:eastAsia="Times New Roman" w:hAnsi="Arial" w:cs="Arial"/>
                <w:sz w:val="18"/>
                <w:szCs w:val="18"/>
                <w:lang w:eastAsia="en-GB"/>
              </w:rPr>
              <w:t>waste disposed of per household</w:t>
            </w:r>
            <w:r w:rsidR="00171F10" w:rsidRPr="009A52DA">
              <w:rPr>
                <w:rFonts w:ascii="Arial" w:eastAsia="Times New Roman" w:hAnsi="Arial" w:cs="Arial"/>
                <w:sz w:val="18"/>
                <w:szCs w:val="18"/>
                <w:lang w:eastAsia="en-GB"/>
              </w:rPr>
              <w:t xml:space="preserve"> building on #</w:t>
            </w:r>
            <w:r w:rsidR="00C9609D" w:rsidRPr="009A52DA">
              <w:rPr>
                <w:rFonts w:ascii="Arial" w:eastAsia="Times New Roman" w:hAnsi="Arial" w:cs="Arial"/>
                <w:sz w:val="18"/>
                <w:szCs w:val="18"/>
                <w:lang w:eastAsia="en-GB"/>
              </w:rPr>
              <w:t>R</w:t>
            </w:r>
            <w:r w:rsidR="00171F10" w:rsidRPr="009A52DA">
              <w:rPr>
                <w:rFonts w:ascii="Arial" w:eastAsia="Times New Roman" w:hAnsi="Arial" w:cs="Arial"/>
                <w:sz w:val="18"/>
                <w:szCs w:val="18"/>
                <w:lang w:eastAsia="en-GB"/>
              </w:rPr>
              <w:t>ecycleforharrow</w:t>
            </w:r>
            <w:r w:rsidR="00A222E7" w:rsidRPr="009A52DA">
              <w:rPr>
                <w:rFonts w:ascii="Arial" w:eastAsia="Times New Roman" w:hAnsi="Arial" w:cs="Arial"/>
                <w:sz w:val="18"/>
                <w:szCs w:val="18"/>
                <w:lang w:eastAsia="en-GB"/>
              </w:rPr>
              <w:t xml:space="preserve">. </w:t>
            </w:r>
            <w:r w:rsidR="00D1666A" w:rsidRPr="009A52DA">
              <w:rPr>
                <w:rFonts w:ascii="Arial" w:eastAsia="Times New Roman" w:hAnsi="Arial" w:cs="Arial"/>
                <w:sz w:val="18"/>
                <w:szCs w:val="18"/>
                <w:lang w:eastAsia="en-GB"/>
              </w:rPr>
              <w:t xml:space="preserve">This will include a </w:t>
            </w:r>
            <w:r w:rsidR="005230DD" w:rsidRPr="009A52DA">
              <w:rPr>
                <w:rFonts w:ascii="Arial" w:eastAsia="Times New Roman" w:hAnsi="Arial" w:cs="Arial"/>
                <w:sz w:val="18"/>
                <w:szCs w:val="18"/>
                <w:lang w:eastAsia="en-GB"/>
              </w:rPr>
              <w:t>focus on flats.</w:t>
            </w:r>
            <w:r w:rsidR="003E7DA4" w:rsidRPr="009A52DA">
              <w:rPr>
                <w:rFonts w:ascii="Arial" w:eastAsia="Times New Roman" w:hAnsi="Arial" w:cs="Arial"/>
                <w:sz w:val="18"/>
                <w:szCs w:val="18"/>
                <w:lang w:eastAsia="en-GB"/>
              </w:rPr>
              <w:t xml:space="preserve"> </w:t>
            </w:r>
            <w:r w:rsidR="001B6E11" w:rsidRPr="009A52DA">
              <w:rPr>
                <w:rFonts w:ascii="Arial" w:eastAsia="Times New Roman" w:hAnsi="Arial" w:cs="Arial"/>
                <w:sz w:val="18"/>
                <w:szCs w:val="18"/>
                <w:lang w:eastAsia="en-GB"/>
              </w:rPr>
              <w:t xml:space="preserve">This will be via social media, </w:t>
            </w:r>
            <w:r w:rsidR="003E7DA4" w:rsidRPr="009A52DA">
              <w:rPr>
                <w:rFonts w:ascii="Arial" w:eastAsia="Times New Roman" w:hAnsi="Arial" w:cs="Arial"/>
                <w:sz w:val="18"/>
                <w:szCs w:val="18"/>
                <w:lang w:eastAsia="en-GB"/>
              </w:rPr>
              <w:t xml:space="preserve">newsletters and on our website </w:t>
            </w:r>
            <w:r w:rsidR="00783E6C" w:rsidRPr="009A52DA">
              <w:rPr>
                <w:rFonts w:ascii="Arial" w:eastAsia="Times New Roman" w:hAnsi="Arial" w:cs="Arial"/>
                <w:sz w:val="18"/>
                <w:szCs w:val="18"/>
                <w:lang w:eastAsia="en-GB"/>
              </w:rPr>
              <w:t xml:space="preserve">- </w:t>
            </w:r>
            <w:r w:rsidR="001334FC" w:rsidRPr="009A52DA">
              <w:rPr>
                <w:rFonts w:ascii="Arial" w:eastAsia="Times New Roman" w:hAnsi="Arial" w:cs="Arial"/>
                <w:sz w:val="18"/>
                <w:szCs w:val="18"/>
                <w:lang w:eastAsia="en-GB"/>
              </w:rPr>
              <w:t>#FeedYourCaddy and #RecycleForHarrow</w:t>
            </w:r>
            <w:r w:rsidR="00DE7936" w:rsidRPr="009A52DA">
              <w:rPr>
                <w:rFonts w:ascii="Arial" w:eastAsia="Times New Roman" w:hAnsi="Arial" w:cs="Arial"/>
                <w:sz w:val="18"/>
                <w:szCs w:val="18"/>
                <w:lang w:eastAsia="en-GB"/>
              </w:rPr>
              <w:t xml:space="preserve"> campaigns</w:t>
            </w:r>
            <w:r w:rsidR="00783E6C" w:rsidRPr="009A52DA">
              <w:rPr>
                <w:rFonts w:ascii="Arial" w:eastAsia="Times New Roman" w:hAnsi="Arial" w:cs="Arial"/>
                <w:sz w:val="18"/>
                <w:szCs w:val="18"/>
                <w:lang w:eastAsia="en-GB"/>
              </w:rPr>
              <w:t>.</w:t>
            </w:r>
            <w:r w:rsidR="0034613F" w:rsidRPr="009A52DA">
              <w:rPr>
                <w:rFonts w:ascii="Arial" w:eastAsia="Times New Roman" w:hAnsi="Arial" w:cs="Arial"/>
                <w:sz w:val="18"/>
                <w:szCs w:val="18"/>
                <w:lang w:eastAsia="en-GB"/>
              </w:rPr>
              <w:t xml:space="preserve"> </w:t>
            </w:r>
            <w:r w:rsidR="00E819AD" w:rsidRPr="009A52DA">
              <w:rPr>
                <w:rFonts w:ascii="Arial" w:eastAsia="Times New Roman" w:hAnsi="Arial" w:cs="Arial"/>
                <w:sz w:val="18"/>
                <w:szCs w:val="18"/>
                <w:lang w:eastAsia="en-GB"/>
              </w:rPr>
              <w:t xml:space="preserve">With a </w:t>
            </w:r>
            <w:r w:rsidR="00B94F28" w:rsidRPr="009A52DA">
              <w:rPr>
                <w:rFonts w:ascii="Arial" w:eastAsia="Times New Roman" w:hAnsi="Arial" w:cs="Arial"/>
                <w:sz w:val="18"/>
                <w:szCs w:val="18"/>
                <w:lang w:eastAsia="en-GB"/>
              </w:rPr>
              <w:t>focus on</w:t>
            </w:r>
            <w:r w:rsidR="0049164B" w:rsidRPr="009A52DA">
              <w:rPr>
                <w:rFonts w:ascii="Arial" w:eastAsia="Times New Roman" w:hAnsi="Arial" w:cs="Arial"/>
                <w:sz w:val="18"/>
                <w:szCs w:val="18"/>
                <w:lang w:eastAsia="en-GB"/>
              </w:rPr>
              <w:t xml:space="preserve"> awareness raising as well as behavioural change.</w:t>
            </w:r>
          </w:p>
          <w:p w14:paraId="3AC8A4E7" w14:textId="638D0715" w:rsidR="00A46F22" w:rsidRPr="009A52DA" w:rsidRDefault="00A46F22" w:rsidP="00A46F22">
            <w:pPr>
              <w:pStyle w:val="ListParagraph"/>
              <w:numPr>
                <w:ilvl w:val="0"/>
                <w:numId w:val="7"/>
              </w:numPr>
              <w:spacing w:after="0" w:line="240" w:lineRule="auto"/>
              <w:ind w:left="282" w:hanging="142"/>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Promote waste reduction activities such as Love Food, Hate Waste.</w:t>
            </w:r>
          </w:p>
          <w:p w14:paraId="7CF836A8" w14:textId="6B0C7E33" w:rsidR="002E08A5" w:rsidRPr="009A52DA" w:rsidRDefault="00BC3AAA" w:rsidP="00961A3C">
            <w:pPr>
              <w:pStyle w:val="ListParagraph"/>
              <w:numPr>
                <w:ilvl w:val="0"/>
                <w:numId w:val="7"/>
              </w:numPr>
              <w:spacing w:after="0" w:line="240" w:lineRule="auto"/>
              <w:ind w:left="282" w:hanging="142"/>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Explore local promotion of</w:t>
            </w:r>
            <w:r w:rsidR="00A3282D" w:rsidRPr="009A52DA">
              <w:t xml:space="preserve"> O</w:t>
            </w:r>
            <w:r w:rsidR="00CF7554" w:rsidRPr="009A52DA">
              <w:t>lio</w:t>
            </w:r>
            <w:r w:rsidRPr="009A52DA">
              <w:rPr>
                <w:rFonts w:ascii="Arial" w:eastAsia="Times New Roman" w:hAnsi="Arial" w:cs="Arial"/>
                <w:sz w:val="18"/>
                <w:szCs w:val="18"/>
                <w:lang w:eastAsia="en-GB"/>
              </w:rPr>
              <w:t xml:space="preserve">, </w:t>
            </w:r>
            <w:hyperlink r:id="rId16" w:history="1">
              <w:r w:rsidRPr="009A52DA">
                <w:rPr>
                  <w:rFonts w:ascii="Arial" w:eastAsia="Times New Roman" w:hAnsi="Arial" w:cs="Arial"/>
                  <w:sz w:val="18"/>
                  <w:szCs w:val="18"/>
                  <w:lang w:eastAsia="en-GB"/>
                </w:rPr>
                <w:t>Kitche</w:t>
              </w:r>
            </w:hyperlink>
            <w:r w:rsidRPr="009A52DA">
              <w:rPr>
                <w:rFonts w:ascii="Arial" w:eastAsia="Times New Roman" w:hAnsi="Arial" w:cs="Arial"/>
                <w:sz w:val="18"/>
                <w:szCs w:val="18"/>
                <w:lang w:eastAsia="en-GB"/>
              </w:rPr>
              <w:t xml:space="preserve"> &amp; the </w:t>
            </w:r>
            <w:hyperlink r:id="rId17" w:history="1">
              <w:r w:rsidR="00AA4CAA" w:rsidRPr="009A52DA">
                <w:rPr>
                  <w:rFonts w:ascii="Arial" w:eastAsia="Times New Roman" w:hAnsi="Arial" w:cs="Arial"/>
                  <w:sz w:val="18"/>
                  <w:szCs w:val="18"/>
                  <w:lang w:eastAsia="en-GB"/>
                </w:rPr>
                <w:t>Too</w:t>
              </w:r>
            </w:hyperlink>
            <w:r w:rsidR="00AA4CAA" w:rsidRPr="009A52DA">
              <w:rPr>
                <w:rFonts w:ascii="Arial" w:eastAsia="Times New Roman" w:hAnsi="Arial" w:cs="Arial"/>
                <w:sz w:val="18"/>
                <w:szCs w:val="18"/>
                <w:lang w:eastAsia="en-GB"/>
              </w:rPr>
              <w:t xml:space="preserve"> Good To Go </w:t>
            </w:r>
            <w:r w:rsidRPr="009A52DA">
              <w:rPr>
                <w:rFonts w:ascii="Arial" w:eastAsia="Times New Roman" w:hAnsi="Arial" w:cs="Arial"/>
                <w:sz w:val="18"/>
                <w:szCs w:val="18"/>
                <w:lang w:eastAsia="en-GB"/>
              </w:rPr>
              <w:t>apps in the borough</w:t>
            </w:r>
            <w:r w:rsidR="00CF7554" w:rsidRPr="009A52DA">
              <w:rPr>
                <w:rFonts w:ascii="Arial" w:eastAsia="Times New Roman" w:hAnsi="Arial" w:cs="Arial"/>
                <w:sz w:val="18"/>
                <w:szCs w:val="18"/>
                <w:lang w:eastAsia="en-GB"/>
              </w:rPr>
              <w:t xml:space="preserve"> to </w:t>
            </w:r>
            <w:r w:rsidR="006C4254" w:rsidRPr="009A52DA">
              <w:rPr>
                <w:rFonts w:ascii="Arial" w:eastAsia="Times New Roman" w:hAnsi="Arial" w:cs="Arial"/>
                <w:sz w:val="18"/>
                <w:szCs w:val="18"/>
                <w:lang w:eastAsia="en-GB"/>
              </w:rPr>
              <w:t>reduce food waste and t</w:t>
            </w:r>
            <w:r w:rsidR="00983AF5" w:rsidRPr="009A52DA">
              <w:rPr>
                <w:rFonts w:ascii="Arial" w:eastAsia="Times New Roman" w:hAnsi="Arial" w:cs="Arial"/>
                <w:sz w:val="18"/>
                <w:szCs w:val="18"/>
                <w:lang w:eastAsia="en-GB"/>
              </w:rPr>
              <w:t xml:space="preserve">o </w:t>
            </w:r>
            <w:r w:rsidR="00CF7554" w:rsidRPr="009A52DA">
              <w:rPr>
                <w:rFonts w:ascii="Arial" w:eastAsia="Times New Roman" w:hAnsi="Arial" w:cs="Arial"/>
                <w:sz w:val="18"/>
                <w:szCs w:val="18"/>
                <w:lang w:eastAsia="en-GB"/>
              </w:rPr>
              <w:t>promote food sharing</w:t>
            </w:r>
            <w:r w:rsidR="00983AF5" w:rsidRPr="009A52DA">
              <w:rPr>
                <w:rFonts w:ascii="Arial" w:eastAsia="Times New Roman" w:hAnsi="Arial" w:cs="Arial"/>
                <w:sz w:val="18"/>
                <w:szCs w:val="18"/>
                <w:lang w:eastAsia="en-GB"/>
              </w:rPr>
              <w:t>.</w:t>
            </w:r>
          </w:p>
        </w:tc>
        <w:tc>
          <w:tcPr>
            <w:tcW w:w="7654" w:type="dxa"/>
            <w:shd w:val="clear" w:color="auto" w:fill="auto"/>
          </w:tcPr>
          <w:p w14:paraId="2B7FB941" w14:textId="0C1869E4" w:rsidR="00A222E7" w:rsidRPr="009A52DA" w:rsidRDefault="00023285" w:rsidP="00A222E7">
            <w:pPr>
              <w:pStyle w:val="ListParagraph"/>
              <w:numPr>
                <w:ilvl w:val="0"/>
                <w:numId w:val="11"/>
              </w:numPr>
              <w:spacing w:after="0" w:line="240" w:lineRule="auto"/>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Increased awareness</w:t>
            </w:r>
            <w:r w:rsidR="00247212" w:rsidRPr="009A52DA">
              <w:rPr>
                <w:rFonts w:ascii="Arial" w:eastAsia="Times New Roman" w:hAnsi="Arial" w:cs="Arial"/>
                <w:sz w:val="18"/>
                <w:szCs w:val="18"/>
                <w:lang w:eastAsia="en-GB"/>
              </w:rPr>
              <w:t xml:space="preserve"> </w:t>
            </w:r>
            <w:r w:rsidR="00A65205" w:rsidRPr="009A52DA">
              <w:rPr>
                <w:rFonts w:ascii="Arial" w:eastAsia="Times New Roman" w:hAnsi="Arial" w:cs="Arial"/>
                <w:sz w:val="18"/>
                <w:szCs w:val="18"/>
                <w:lang w:eastAsia="en-GB"/>
              </w:rPr>
              <w:t xml:space="preserve">across the borough of the options to </w:t>
            </w:r>
            <w:r w:rsidR="00F40AA1" w:rsidRPr="009A52DA">
              <w:rPr>
                <w:rFonts w:ascii="Arial" w:eastAsia="Times New Roman" w:hAnsi="Arial" w:cs="Arial"/>
                <w:sz w:val="18"/>
                <w:szCs w:val="18"/>
                <w:lang w:eastAsia="en-GB"/>
              </w:rPr>
              <w:t xml:space="preserve">reduce food waste </w:t>
            </w:r>
            <w:r w:rsidR="00663090" w:rsidRPr="009A52DA">
              <w:rPr>
                <w:rFonts w:ascii="Arial" w:eastAsia="Times New Roman" w:hAnsi="Arial" w:cs="Arial"/>
                <w:sz w:val="18"/>
                <w:szCs w:val="18"/>
                <w:lang w:eastAsia="en-GB"/>
              </w:rPr>
              <w:t>because of</w:t>
            </w:r>
            <w:r w:rsidR="00F40AA1" w:rsidRPr="009A52DA">
              <w:rPr>
                <w:rFonts w:ascii="Arial" w:eastAsia="Times New Roman" w:hAnsi="Arial" w:cs="Arial"/>
                <w:sz w:val="18"/>
                <w:szCs w:val="18"/>
                <w:lang w:eastAsia="en-GB"/>
              </w:rPr>
              <w:t xml:space="preserve"> engagements and comm</w:t>
            </w:r>
            <w:r w:rsidR="00652106" w:rsidRPr="009A52DA">
              <w:rPr>
                <w:rFonts w:ascii="Arial" w:eastAsia="Times New Roman" w:hAnsi="Arial" w:cs="Arial"/>
                <w:sz w:val="18"/>
                <w:szCs w:val="18"/>
                <w:lang w:eastAsia="en-GB"/>
              </w:rPr>
              <w:t>unications</w:t>
            </w:r>
            <w:r w:rsidR="00F40AA1" w:rsidRPr="009A52DA">
              <w:rPr>
                <w:rFonts w:ascii="Arial" w:eastAsia="Times New Roman" w:hAnsi="Arial" w:cs="Arial"/>
                <w:sz w:val="18"/>
                <w:szCs w:val="18"/>
                <w:lang w:eastAsia="en-GB"/>
              </w:rPr>
              <w:t xml:space="preserve"> from the council</w:t>
            </w:r>
            <w:r w:rsidR="00652106" w:rsidRPr="009A52DA">
              <w:rPr>
                <w:rFonts w:ascii="Arial" w:eastAsia="Times New Roman" w:hAnsi="Arial" w:cs="Arial"/>
                <w:sz w:val="18"/>
                <w:szCs w:val="18"/>
                <w:lang w:eastAsia="en-GB"/>
              </w:rPr>
              <w:t xml:space="preserve"> and its partners.</w:t>
            </w:r>
          </w:p>
          <w:p w14:paraId="5955D905" w14:textId="1B9F3416" w:rsidR="00E228D1" w:rsidRPr="009A52DA" w:rsidRDefault="00E228D1" w:rsidP="00E228D1">
            <w:pPr>
              <w:pStyle w:val="ListParagraph"/>
              <w:numPr>
                <w:ilvl w:val="0"/>
                <w:numId w:val="11"/>
              </w:numPr>
              <w:spacing w:after="0" w:line="240" w:lineRule="auto"/>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Reduce avoidable food waste to 12.5% by 2025.</w:t>
            </w:r>
          </w:p>
        </w:tc>
        <w:tc>
          <w:tcPr>
            <w:tcW w:w="2126" w:type="dxa"/>
            <w:shd w:val="clear" w:color="auto" w:fill="auto"/>
          </w:tcPr>
          <w:p w14:paraId="0CA6888B" w14:textId="2AAE3BD0" w:rsidR="001711EB" w:rsidRPr="009A52DA" w:rsidRDefault="00C9609D" w:rsidP="00BC3AAA">
            <w:pPr>
              <w:pStyle w:val="ListParagraph"/>
              <w:spacing w:after="0" w:line="240" w:lineRule="auto"/>
              <w:ind w:left="279"/>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March 2023</w:t>
            </w:r>
            <w:r w:rsidR="00FF5CEC" w:rsidRPr="009A52DA">
              <w:rPr>
                <w:rFonts w:ascii="Arial" w:eastAsia="Times New Roman" w:hAnsi="Arial" w:cs="Arial"/>
                <w:sz w:val="18"/>
                <w:szCs w:val="18"/>
                <w:lang w:eastAsia="en-GB"/>
              </w:rPr>
              <w:t xml:space="preserve"> (</w:t>
            </w:r>
            <w:r w:rsidR="003E1DAB" w:rsidRPr="009A52DA">
              <w:rPr>
                <w:rFonts w:ascii="Arial" w:eastAsia="Times New Roman" w:hAnsi="Arial" w:cs="Arial"/>
                <w:sz w:val="18"/>
                <w:szCs w:val="18"/>
                <w:lang w:eastAsia="en-GB"/>
              </w:rPr>
              <w:t xml:space="preserve">enhanced </w:t>
            </w:r>
            <w:r w:rsidR="00FF5CEC" w:rsidRPr="009A52DA">
              <w:rPr>
                <w:rFonts w:ascii="Arial" w:eastAsia="Times New Roman" w:hAnsi="Arial" w:cs="Arial"/>
                <w:sz w:val="18"/>
                <w:szCs w:val="18"/>
                <w:lang w:eastAsia="en-GB"/>
              </w:rPr>
              <w:t>comms)</w:t>
            </w:r>
          </w:p>
          <w:p w14:paraId="4A874A23" w14:textId="77777777" w:rsidR="001711EB" w:rsidRPr="009A52DA" w:rsidRDefault="001711EB" w:rsidP="00BC3AAA">
            <w:pPr>
              <w:pStyle w:val="ListParagraph"/>
              <w:spacing w:after="0" w:line="240" w:lineRule="auto"/>
              <w:ind w:left="279"/>
              <w:textAlignment w:val="baseline"/>
              <w:rPr>
                <w:rFonts w:ascii="Arial" w:eastAsia="Times New Roman" w:hAnsi="Arial" w:cs="Arial"/>
                <w:sz w:val="18"/>
                <w:szCs w:val="18"/>
                <w:lang w:eastAsia="en-GB"/>
              </w:rPr>
            </w:pPr>
          </w:p>
          <w:p w14:paraId="4598305F" w14:textId="7CD89D98" w:rsidR="00FF5CEC" w:rsidRPr="009A52DA" w:rsidRDefault="003E1DAB" w:rsidP="00BC3AAA">
            <w:pPr>
              <w:pStyle w:val="ListParagraph"/>
              <w:spacing w:after="0" w:line="240" w:lineRule="auto"/>
              <w:ind w:left="279"/>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 xml:space="preserve">Other activity - </w:t>
            </w:r>
            <w:r w:rsidR="006E5ED4" w:rsidRPr="009A52DA">
              <w:rPr>
                <w:rFonts w:ascii="Arial" w:eastAsia="Times New Roman" w:hAnsi="Arial" w:cs="Arial"/>
                <w:sz w:val="18"/>
                <w:szCs w:val="18"/>
                <w:lang w:eastAsia="en-GB"/>
              </w:rPr>
              <w:t>Ongoing</w:t>
            </w:r>
          </w:p>
          <w:p w14:paraId="4D7376BF" w14:textId="599AED40" w:rsidR="00BC3AAA" w:rsidRPr="009A52DA" w:rsidRDefault="00BC3AAA" w:rsidP="00BC3AAA">
            <w:pPr>
              <w:pStyle w:val="ListParagraph"/>
              <w:spacing w:after="0" w:line="240" w:lineRule="auto"/>
              <w:ind w:left="279"/>
              <w:textAlignment w:val="baseline"/>
              <w:rPr>
                <w:rFonts w:ascii="Arial" w:eastAsia="Times New Roman" w:hAnsi="Arial" w:cs="Arial"/>
                <w:b/>
                <w:bCs/>
                <w:sz w:val="18"/>
                <w:szCs w:val="18"/>
                <w:lang w:eastAsia="en-GB"/>
              </w:rPr>
            </w:pPr>
          </w:p>
        </w:tc>
        <w:tc>
          <w:tcPr>
            <w:tcW w:w="1276" w:type="dxa"/>
            <w:shd w:val="clear" w:color="auto" w:fill="auto"/>
          </w:tcPr>
          <w:p w14:paraId="619F66BC" w14:textId="5B41E966" w:rsidR="00BC3AAA" w:rsidRPr="00E20773" w:rsidRDefault="00BC3AAA" w:rsidP="00BC3AAA">
            <w:pPr>
              <w:spacing w:after="0" w:line="240" w:lineRule="auto"/>
              <w:textAlignment w:val="baseline"/>
              <w:rPr>
                <w:rFonts w:ascii="Arial" w:eastAsia="Times New Roman" w:hAnsi="Arial" w:cs="Arial"/>
                <w:sz w:val="18"/>
                <w:szCs w:val="18"/>
                <w:lang w:eastAsia="en-GB"/>
              </w:rPr>
            </w:pPr>
            <w:r w:rsidRPr="009A52DA">
              <w:rPr>
                <w:rFonts w:ascii="Arial" w:eastAsia="Times New Roman" w:hAnsi="Arial" w:cs="Arial"/>
                <w:sz w:val="18"/>
                <w:szCs w:val="18"/>
                <w:lang w:eastAsia="en-GB"/>
              </w:rPr>
              <w:t>WCA/WDA</w:t>
            </w:r>
          </w:p>
        </w:tc>
      </w:tr>
      <w:tr w:rsidR="00932E00" w:rsidRPr="003336EA" w14:paraId="4F37CB92" w14:textId="77777777" w:rsidTr="00AB4E02">
        <w:trPr>
          <w:trHeight w:val="300"/>
        </w:trPr>
        <w:tc>
          <w:tcPr>
            <w:tcW w:w="709" w:type="dxa"/>
            <w:shd w:val="clear" w:color="auto" w:fill="auto"/>
          </w:tcPr>
          <w:p w14:paraId="4BBB37D0" w14:textId="05A79B16" w:rsidR="00932E00" w:rsidRPr="00E301AC" w:rsidRDefault="00CD5FED" w:rsidP="00932E00">
            <w:pPr>
              <w:spacing w:after="0" w:line="240" w:lineRule="auto"/>
              <w:textAlignment w:val="baseline"/>
              <w:rPr>
                <w:rFonts w:ascii="Arial" w:eastAsia="Times New Roman" w:hAnsi="Arial" w:cs="Arial"/>
                <w:b/>
                <w:bCs/>
                <w:sz w:val="18"/>
                <w:szCs w:val="18"/>
                <w:lang w:eastAsia="en-GB"/>
              </w:rPr>
            </w:pPr>
            <w:r w:rsidRPr="00E301AC">
              <w:rPr>
                <w:rFonts w:ascii="Arial" w:eastAsia="Times New Roman" w:hAnsi="Arial" w:cs="Arial"/>
                <w:b/>
                <w:bCs/>
                <w:sz w:val="18"/>
                <w:szCs w:val="18"/>
                <w:lang w:eastAsia="en-GB"/>
              </w:rPr>
              <w:t>HAR</w:t>
            </w:r>
            <w:r w:rsidR="00955E2C">
              <w:rPr>
                <w:rFonts w:ascii="Arial" w:eastAsia="Times New Roman" w:hAnsi="Arial" w:cs="Arial"/>
                <w:b/>
                <w:bCs/>
                <w:sz w:val="18"/>
                <w:szCs w:val="18"/>
                <w:lang w:eastAsia="en-GB"/>
              </w:rPr>
              <w:t>3</w:t>
            </w:r>
          </w:p>
        </w:tc>
        <w:tc>
          <w:tcPr>
            <w:tcW w:w="2694" w:type="dxa"/>
            <w:shd w:val="clear" w:color="auto" w:fill="auto"/>
          </w:tcPr>
          <w:p w14:paraId="3D6652DB" w14:textId="77777777" w:rsidR="00932E00" w:rsidRPr="00E301AC" w:rsidRDefault="00932E00" w:rsidP="00932E00">
            <w:pPr>
              <w:spacing w:after="0" w:line="240" w:lineRule="auto"/>
              <w:textAlignment w:val="baseline"/>
              <w:rPr>
                <w:rFonts w:ascii="Arial" w:eastAsia="Times New Roman" w:hAnsi="Arial" w:cs="Arial"/>
                <w:b/>
                <w:bCs/>
                <w:sz w:val="18"/>
                <w:szCs w:val="18"/>
                <w:lang w:eastAsia="en-GB"/>
              </w:rPr>
            </w:pPr>
            <w:r w:rsidRPr="00E301AC">
              <w:rPr>
                <w:rFonts w:ascii="Arial" w:eastAsia="Times New Roman" w:hAnsi="Arial" w:cs="Arial"/>
                <w:b/>
                <w:bCs/>
                <w:sz w:val="18"/>
                <w:szCs w:val="18"/>
                <w:lang w:eastAsia="en-GB"/>
              </w:rPr>
              <w:t>Waste Reduction</w:t>
            </w:r>
          </w:p>
          <w:p w14:paraId="685904E5" w14:textId="38B755E9" w:rsidR="00932E00" w:rsidRPr="00A222E7" w:rsidRDefault="00932E00" w:rsidP="00932E00">
            <w:pPr>
              <w:spacing w:after="0" w:line="240" w:lineRule="auto"/>
              <w:textAlignment w:val="baseline"/>
              <w:rPr>
                <w:rFonts w:ascii="Arial" w:eastAsia="Times New Roman" w:hAnsi="Arial" w:cs="Arial"/>
                <w:b/>
                <w:bCs/>
                <w:i/>
                <w:iCs/>
                <w:sz w:val="18"/>
                <w:szCs w:val="18"/>
                <w:lang w:eastAsia="en-GB"/>
              </w:rPr>
            </w:pPr>
          </w:p>
        </w:tc>
        <w:tc>
          <w:tcPr>
            <w:tcW w:w="3260" w:type="dxa"/>
            <w:shd w:val="clear" w:color="auto" w:fill="auto"/>
          </w:tcPr>
          <w:p w14:paraId="3A1DB955" w14:textId="79E2B4F5" w:rsidR="00932E00" w:rsidRPr="00A222E7" w:rsidRDefault="00015DDA" w:rsidP="00932E00">
            <w:pPr>
              <w:spacing w:after="0" w:line="240" w:lineRule="auto"/>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Us</w:t>
            </w:r>
            <w:r w:rsidR="00444666" w:rsidRPr="00A222E7">
              <w:rPr>
                <w:rFonts w:ascii="Arial" w:eastAsia="Times New Roman" w:hAnsi="Arial" w:cs="Arial"/>
                <w:sz w:val="18"/>
                <w:szCs w:val="18"/>
                <w:lang w:eastAsia="en-GB"/>
              </w:rPr>
              <w:t>e</w:t>
            </w:r>
            <w:r w:rsidRPr="00A222E7">
              <w:rPr>
                <w:rFonts w:ascii="Arial" w:eastAsia="Times New Roman" w:hAnsi="Arial" w:cs="Arial"/>
                <w:sz w:val="18"/>
                <w:szCs w:val="18"/>
                <w:lang w:eastAsia="en-GB"/>
              </w:rPr>
              <w:t xml:space="preserve"> waste composition information to </w:t>
            </w:r>
            <w:r w:rsidR="005672EE">
              <w:rPr>
                <w:rFonts w:ascii="Arial" w:eastAsia="Times New Roman" w:hAnsi="Arial" w:cs="Arial"/>
                <w:sz w:val="18"/>
                <w:szCs w:val="18"/>
                <w:lang w:eastAsia="en-GB"/>
              </w:rPr>
              <w:t xml:space="preserve">reduce contamination, </w:t>
            </w:r>
            <w:r w:rsidR="00CD5FED" w:rsidRPr="00A222E7">
              <w:rPr>
                <w:rFonts w:ascii="Arial" w:eastAsia="Times New Roman" w:hAnsi="Arial" w:cs="Arial"/>
                <w:sz w:val="18"/>
                <w:szCs w:val="18"/>
                <w:lang w:eastAsia="en-GB"/>
              </w:rPr>
              <w:t>shape services</w:t>
            </w:r>
            <w:r w:rsidR="0086202B">
              <w:rPr>
                <w:rFonts w:ascii="Arial" w:eastAsia="Times New Roman" w:hAnsi="Arial" w:cs="Arial"/>
                <w:sz w:val="18"/>
                <w:szCs w:val="18"/>
                <w:lang w:eastAsia="en-GB"/>
              </w:rPr>
              <w:t xml:space="preserve"> and tailor communications</w:t>
            </w:r>
          </w:p>
        </w:tc>
        <w:tc>
          <w:tcPr>
            <w:tcW w:w="4820" w:type="dxa"/>
            <w:shd w:val="clear" w:color="auto" w:fill="auto"/>
          </w:tcPr>
          <w:p w14:paraId="7F523532" w14:textId="77777777" w:rsidR="00932E00" w:rsidRPr="00A222E7" w:rsidRDefault="00932E00" w:rsidP="00932E00">
            <w:pPr>
              <w:pStyle w:val="ListParagraph"/>
              <w:numPr>
                <w:ilvl w:val="0"/>
                <w:numId w:val="7"/>
              </w:numPr>
              <w:spacing w:after="0" w:line="240" w:lineRule="auto"/>
              <w:ind w:left="282" w:hanging="142"/>
              <w:textAlignment w:val="baseline"/>
              <w:rPr>
                <w:rFonts w:ascii="Arial" w:eastAsia="Times New Roman" w:hAnsi="Arial" w:cs="Arial"/>
              </w:rPr>
            </w:pPr>
            <w:r w:rsidRPr="00A222E7">
              <w:rPr>
                <w:rFonts w:ascii="Arial" w:eastAsia="Times New Roman" w:hAnsi="Arial" w:cs="Arial"/>
                <w:sz w:val="18"/>
                <w:szCs w:val="18"/>
                <w:lang w:eastAsia="en-GB"/>
              </w:rPr>
              <w:t>Work with the WLWA to undertake waste composition analysis at least once every 15 months.</w:t>
            </w:r>
          </w:p>
          <w:p w14:paraId="215BBA30" w14:textId="21F25537" w:rsidR="00CD5FED" w:rsidRPr="00A222E7" w:rsidRDefault="00932E00" w:rsidP="00A222E7">
            <w:pPr>
              <w:pStyle w:val="ListParagraph"/>
              <w:numPr>
                <w:ilvl w:val="0"/>
                <w:numId w:val="7"/>
              </w:numPr>
              <w:spacing w:after="0" w:line="240" w:lineRule="auto"/>
              <w:ind w:left="282" w:hanging="142"/>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 xml:space="preserve">Use the results of the waste composition to </w:t>
            </w:r>
            <w:r w:rsidR="00CD5FED" w:rsidRPr="00A222E7">
              <w:rPr>
                <w:rFonts w:ascii="Arial" w:eastAsia="Times New Roman" w:hAnsi="Arial" w:cs="Arial"/>
                <w:sz w:val="18"/>
                <w:szCs w:val="18"/>
                <w:lang w:eastAsia="en-GB"/>
              </w:rPr>
              <w:t xml:space="preserve">tailor </w:t>
            </w:r>
            <w:r w:rsidR="0086768A">
              <w:rPr>
                <w:rFonts w:ascii="Arial" w:eastAsia="Times New Roman" w:hAnsi="Arial" w:cs="Arial"/>
                <w:sz w:val="18"/>
                <w:szCs w:val="18"/>
                <w:lang w:eastAsia="en-GB"/>
              </w:rPr>
              <w:t xml:space="preserve">services and </w:t>
            </w:r>
            <w:r w:rsidR="00CD5FED" w:rsidRPr="00A222E7">
              <w:rPr>
                <w:rFonts w:ascii="Arial" w:eastAsia="Times New Roman" w:hAnsi="Arial" w:cs="Arial"/>
                <w:sz w:val="18"/>
                <w:szCs w:val="18"/>
                <w:lang w:eastAsia="en-GB"/>
              </w:rPr>
              <w:t>communications.</w:t>
            </w:r>
          </w:p>
        </w:tc>
        <w:tc>
          <w:tcPr>
            <w:tcW w:w="7654" w:type="dxa"/>
            <w:shd w:val="clear" w:color="auto" w:fill="auto"/>
          </w:tcPr>
          <w:p w14:paraId="0C74CFAD" w14:textId="58B44493" w:rsidR="00A222E7" w:rsidRDefault="00DE6BF4" w:rsidP="00932E00">
            <w:pPr>
              <w:pStyle w:val="ListParagraph"/>
              <w:numPr>
                <w:ilvl w:val="0"/>
                <w:numId w:val="7"/>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Composition d</w:t>
            </w:r>
            <w:r w:rsidR="00A222E7">
              <w:rPr>
                <w:rFonts w:ascii="Arial" w:eastAsia="Times New Roman" w:hAnsi="Arial" w:cs="Arial"/>
                <w:sz w:val="18"/>
                <w:szCs w:val="18"/>
                <w:lang w:eastAsia="en-GB"/>
              </w:rPr>
              <w:t>ata on contamination levels,</w:t>
            </w:r>
            <w:r w:rsidR="00C93933">
              <w:rPr>
                <w:rFonts w:ascii="Arial" w:eastAsia="Times New Roman" w:hAnsi="Arial" w:cs="Arial"/>
                <w:sz w:val="18"/>
                <w:szCs w:val="18"/>
                <w:lang w:eastAsia="en-GB"/>
              </w:rPr>
              <w:t xml:space="preserve"> and </w:t>
            </w:r>
            <w:r w:rsidR="00A222E7">
              <w:rPr>
                <w:rFonts w:ascii="Arial" w:eastAsia="Times New Roman" w:hAnsi="Arial" w:cs="Arial"/>
                <w:sz w:val="18"/>
                <w:szCs w:val="18"/>
                <w:lang w:eastAsia="en-GB"/>
              </w:rPr>
              <w:t>avoidable waste that can be used to support services</w:t>
            </w:r>
            <w:r w:rsidR="00661A96">
              <w:rPr>
                <w:rFonts w:ascii="Arial" w:eastAsia="Times New Roman" w:hAnsi="Arial" w:cs="Arial"/>
                <w:sz w:val="18"/>
                <w:szCs w:val="18"/>
                <w:lang w:eastAsia="en-GB"/>
              </w:rPr>
              <w:t xml:space="preserve"> and to target activity where it is most needed.</w:t>
            </w:r>
          </w:p>
          <w:p w14:paraId="570281C7" w14:textId="0CA2B9CF" w:rsidR="00BD612A" w:rsidRPr="00E12E48" w:rsidRDefault="00A222E7" w:rsidP="00E12E48">
            <w:pPr>
              <w:pStyle w:val="ListParagraph"/>
              <w:numPr>
                <w:ilvl w:val="0"/>
                <w:numId w:val="7"/>
              </w:numPr>
              <w:spacing w:after="0" w:line="240" w:lineRule="auto"/>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Tailored communications</w:t>
            </w:r>
            <w:r w:rsidR="004A302A">
              <w:rPr>
                <w:rFonts w:ascii="Arial" w:eastAsia="Times New Roman" w:hAnsi="Arial" w:cs="Arial"/>
                <w:sz w:val="18"/>
                <w:szCs w:val="18"/>
                <w:lang w:eastAsia="en-GB"/>
              </w:rPr>
              <w:t>.</w:t>
            </w:r>
          </w:p>
        </w:tc>
        <w:tc>
          <w:tcPr>
            <w:tcW w:w="2126" w:type="dxa"/>
            <w:shd w:val="clear" w:color="auto" w:fill="auto"/>
          </w:tcPr>
          <w:p w14:paraId="16398DEE" w14:textId="743AB771" w:rsidR="00932E00" w:rsidRPr="00EC6A98" w:rsidRDefault="00BC30BF" w:rsidP="00932E00">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Periodically</w:t>
            </w:r>
          </w:p>
        </w:tc>
        <w:tc>
          <w:tcPr>
            <w:tcW w:w="1276" w:type="dxa"/>
            <w:shd w:val="clear" w:color="auto" w:fill="auto"/>
          </w:tcPr>
          <w:p w14:paraId="3906A6BF" w14:textId="54EA9EEF" w:rsidR="00932E00" w:rsidRPr="003336EA" w:rsidRDefault="00BC30BF" w:rsidP="00932E00">
            <w:pPr>
              <w:spacing w:after="0" w:line="240" w:lineRule="auto"/>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WCA / WDA</w:t>
            </w:r>
          </w:p>
        </w:tc>
      </w:tr>
      <w:tr w:rsidR="00955E2C" w:rsidRPr="003336EA" w14:paraId="28E75729" w14:textId="77777777" w:rsidTr="00AB4E02">
        <w:trPr>
          <w:trHeight w:val="300"/>
        </w:trPr>
        <w:tc>
          <w:tcPr>
            <w:tcW w:w="709" w:type="dxa"/>
            <w:shd w:val="clear" w:color="auto" w:fill="auto"/>
          </w:tcPr>
          <w:p w14:paraId="2A01612C" w14:textId="6AC3E48D" w:rsidR="00955E2C" w:rsidRPr="00E301AC" w:rsidRDefault="00955E2C" w:rsidP="00932E00">
            <w:pPr>
              <w:spacing w:after="0" w:line="240" w:lineRule="auto"/>
              <w:textAlignment w:val="baseline"/>
              <w:rPr>
                <w:rFonts w:ascii="Arial" w:eastAsia="Times New Roman" w:hAnsi="Arial" w:cs="Arial"/>
                <w:b/>
                <w:bCs/>
                <w:sz w:val="18"/>
                <w:szCs w:val="18"/>
                <w:lang w:eastAsia="en-GB"/>
              </w:rPr>
            </w:pPr>
            <w:r w:rsidRPr="00E301AC">
              <w:rPr>
                <w:rFonts w:ascii="Arial" w:eastAsia="Times New Roman" w:hAnsi="Arial" w:cs="Arial"/>
                <w:b/>
                <w:bCs/>
                <w:sz w:val="18"/>
                <w:szCs w:val="18"/>
                <w:lang w:eastAsia="en-GB"/>
              </w:rPr>
              <w:t>HAR</w:t>
            </w:r>
            <w:r>
              <w:rPr>
                <w:rFonts w:ascii="Arial" w:eastAsia="Times New Roman" w:hAnsi="Arial" w:cs="Arial"/>
                <w:b/>
                <w:bCs/>
                <w:sz w:val="18"/>
                <w:szCs w:val="18"/>
                <w:lang w:eastAsia="en-GB"/>
              </w:rPr>
              <w:t>4</w:t>
            </w:r>
          </w:p>
        </w:tc>
        <w:tc>
          <w:tcPr>
            <w:tcW w:w="2694" w:type="dxa"/>
            <w:shd w:val="clear" w:color="auto" w:fill="auto"/>
          </w:tcPr>
          <w:p w14:paraId="11F995E0" w14:textId="11B074DB" w:rsidR="00955E2C" w:rsidRPr="00E301AC" w:rsidRDefault="00955E2C" w:rsidP="00932E00">
            <w:pPr>
              <w:spacing w:after="0" w:line="240" w:lineRule="auto"/>
              <w:textAlignment w:val="baseline"/>
              <w:rPr>
                <w:rFonts w:ascii="Arial" w:eastAsia="Times New Roman" w:hAnsi="Arial" w:cs="Arial"/>
                <w:b/>
                <w:bCs/>
                <w:sz w:val="18"/>
                <w:szCs w:val="18"/>
                <w:lang w:eastAsia="en-GB"/>
              </w:rPr>
            </w:pPr>
            <w:r w:rsidRPr="00E301AC">
              <w:rPr>
                <w:rFonts w:ascii="Arial" w:eastAsia="Times New Roman" w:hAnsi="Arial" w:cs="Arial"/>
                <w:b/>
                <w:bCs/>
                <w:sz w:val="18"/>
                <w:szCs w:val="18"/>
                <w:lang w:eastAsia="en-GB"/>
              </w:rPr>
              <w:t>Waste Reduction</w:t>
            </w:r>
          </w:p>
        </w:tc>
        <w:tc>
          <w:tcPr>
            <w:tcW w:w="3260" w:type="dxa"/>
            <w:shd w:val="clear" w:color="auto" w:fill="auto"/>
          </w:tcPr>
          <w:p w14:paraId="2EF77164" w14:textId="50470A81" w:rsidR="00955E2C" w:rsidRPr="00A222E7" w:rsidRDefault="00955E2C" w:rsidP="00932E00">
            <w:pPr>
              <w:spacing w:after="0" w:line="240" w:lineRule="auto"/>
              <w:textAlignment w:val="baseline"/>
              <w:rPr>
                <w:rFonts w:ascii="Arial" w:eastAsia="Times New Roman" w:hAnsi="Arial" w:cs="Arial"/>
                <w:sz w:val="18"/>
                <w:szCs w:val="18"/>
                <w:lang w:eastAsia="en-GB"/>
              </w:rPr>
            </w:pPr>
            <w:r w:rsidRPr="00E20773">
              <w:rPr>
                <w:rFonts w:ascii="Arial" w:eastAsia="Times New Roman" w:hAnsi="Arial" w:cs="Arial"/>
                <w:sz w:val="18"/>
                <w:szCs w:val="18"/>
                <w:lang w:eastAsia="en-GB"/>
              </w:rPr>
              <w:t>Promot</w:t>
            </w:r>
            <w:r>
              <w:rPr>
                <w:rFonts w:ascii="Arial" w:eastAsia="Times New Roman" w:hAnsi="Arial" w:cs="Arial"/>
                <w:sz w:val="18"/>
                <w:szCs w:val="18"/>
                <w:lang w:eastAsia="en-GB"/>
              </w:rPr>
              <w:t>e</w:t>
            </w:r>
            <w:r w:rsidRPr="00E20773">
              <w:rPr>
                <w:rFonts w:ascii="Arial" w:eastAsia="Times New Roman" w:hAnsi="Arial" w:cs="Arial"/>
                <w:sz w:val="18"/>
                <w:szCs w:val="18"/>
                <w:lang w:eastAsia="en-GB"/>
              </w:rPr>
              <w:t xml:space="preserve"> and support home composting</w:t>
            </w:r>
          </w:p>
        </w:tc>
        <w:tc>
          <w:tcPr>
            <w:tcW w:w="4820" w:type="dxa"/>
            <w:shd w:val="clear" w:color="auto" w:fill="auto"/>
          </w:tcPr>
          <w:p w14:paraId="65C5D9F3" w14:textId="52BAD674" w:rsidR="00955E2C" w:rsidRPr="00954A11" w:rsidRDefault="00955E2C" w:rsidP="00954A11">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Continue to promote and support home composting </w:t>
            </w:r>
            <w:r w:rsidRPr="00E20773">
              <w:rPr>
                <w:rFonts w:ascii="Arial" w:eastAsia="Times New Roman" w:hAnsi="Arial" w:cs="Arial"/>
                <w:sz w:val="18"/>
                <w:szCs w:val="18"/>
                <w:lang w:eastAsia="en-GB"/>
              </w:rPr>
              <w:t xml:space="preserve">via </w:t>
            </w:r>
            <w:r>
              <w:rPr>
                <w:rFonts w:ascii="Arial" w:eastAsia="Times New Roman" w:hAnsi="Arial" w:cs="Arial"/>
                <w:sz w:val="18"/>
                <w:szCs w:val="18"/>
                <w:lang w:eastAsia="en-GB"/>
              </w:rPr>
              <w:t xml:space="preserve">the </w:t>
            </w:r>
            <w:r w:rsidRPr="00E20773">
              <w:rPr>
                <w:rFonts w:ascii="Arial" w:eastAsia="Times New Roman" w:hAnsi="Arial" w:cs="Arial"/>
                <w:sz w:val="18"/>
                <w:szCs w:val="18"/>
                <w:lang w:eastAsia="en-GB"/>
              </w:rPr>
              <w:t>Council website and</w:t>
            </w:r>
            <w:r>
              <w:rPr>
                <w:rFonts w:ascii="Arial" w:eastAsia="Times New Roman" w:hAnsi="Arial" w:cs="Arial"/>
                <w:sz w:val="18"/>
                <w:szCs w:val="18"/>
                <w:lang w:eastAsia="en-GB"/>
              </w:rPr>
              <w:t xml:space="preserve"> signposting to </w:t>
            </w:r>
            <w:hyperlink r:id="rId18" w:history="1">
              <w:r w:rsidRPr="00843600">
                <w:rPr>
                  <w:rStyle w:val="Hyperlink"/>
                  <w:rFonts w:ascii="Arial" w:eastAsia="Times New Roman" w:hAnsi="Arial" w:cs="Arial"/>
                  <w:sz w:val="18"/>
                  <w:szCs w:val="18"/>
                  <w:lang w:eastAsia="en-GB"/>
                </w:rPr>
                <w:t>https://getcomposting.com</w:t>
              </w:r>
            </w:hyperlink>
          </w:p>
        </w:tc>
        <w:tc>
          <w:tcPr>
            <w:tcW w:w="7654" w:type="dxa"/>
            <w:shd w:val="clear" w:color="auto" w:fill="auto"/>
          </w:tcPr>
          <w:p w14:paraId="72472A33" w14:textId="62DD9848" w:rsidR="00955E2C" w:rsidRPr="00A222E7" w:rsidRDefault="00955E2C" w:rsidP="00932E00">
            <w:pPr>
              <w:pStyle w:val="ListParagraph"/>
              <w:numPr>
                <w:ilvl w:val="0"/>
                <w:numId w:val="7"/>
              </w:numPr>
              <w:spacing w:after="0" w:line="240" w:lineRule="auto"/>
              <w:textAlignment w:val="baseline"/>
              <w:rPr>
                <w:rFonts w:ascii="Arial" w:eastAsia="Times New Roman" w:hAnsi="Arial" w:cs="Arial"/>
                <w:sz w:val="18"/>
                <w:szCs w:val="18"/>
                <w:lang w:eastAsia="en-GB"/>
              </w:rPr>
            </w:pPr>
            <w:r w:rsidRPr="00E20773">
              <w:rPr>
                <w:rFonts w:ascii="Arial" w:eastAsia="Times New Roman" w:hAnsi="Arial" w:cs="Arial"/>
                <w:sz w:val="18"/>
                <w:szCs w:val="18"/>
                <w:lang w:eastAsia="en-GB"/>
              </w:rPr>
              <w:t>Decrease in compostable waste in kerbside collection.</w:t>
            </w:r>
          </w:p>
        </w:tc>
        <w:tc>
          <w:tcPr>
            <w:tcW w:w="2126" w:type="dxa"/>
            <w:shd w:val="clear" w:color="auto" w:fill="auto"/>
          </w:tcPr>
          <w:p w14:paraId="2F2AC816" w14:textId="207E7BDF" w:rsidR="00955E2C" w:rsidRPr="00EC6A98" w:rsidRDefault="00955E2C" w:rsidP="00932E00">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p>
        </w:tc>
        <w:tc>
          <w:tcPr>
            <w:tcW w:w="1276" w:type="dxa"/>
            <w:shd w:val="clear" w:color="auto" w:fill="auto"/>
          </w:tcPr>
          <w:p w14:paraId="174ABAA7" w14:textId="4EBC6BCE" w:rsidR="00955E2C" w:rsidRPr="00A222E7" w:rsidRDefault="00955E2C" w:rsidP="00932E00">
            <w:pPr>
              <w:spacing w:after="0" w:line="240" w:lineRule="auto"/>
              <w:textAlignment w:val="baseline"/>
              <w:rPr>
                <w:rFonts w:ascii="Arial" w:eastAsia="Times New Roman" w:hAnsi="Arial" w:cs="Arial"/>
                <w:sz w:val="18"/>
                <w:szCs w:val="18"/>
                <w:lang w:eastAsia="en-GB"/>
              </w:rPr>
            </w:pPr>
            <w:r w:rsidRPr="00E20773">
              <w:rPr>
                <w:rFonts w:ascii="Arial" w:eastAsia="Times New Roman" w:hAnsi="Arial" w:cs="Arial"/>
                <w:sz w:val="18"/>
                <w:szCs w:val="18"/>
                <w:lang w:eastAsia="en-GB"/>
              </w:rPr>
              <w:t>WCA/WDA</w:t>
            </w:r>
          </w:p>
        </w:tc>
      </w:tr>
      <w:tr w:rsidR="00932E00" w:rsidRPr="003336EA" w14:paraId="2E5CD6B9" w14:textId="77777777" w:rsidTr="00AB4E02">
        <w:trPr>
          <w:trHeight w:val="300"/>
        </w:trPr>
        <w:tc>
          <w:tcPr>
            <w:tcW w:w="709" w:type="dxa"/>
            <w:shd w:val="clear" w:color="auto" w:fill="auto"/>
          </w:tcPr>
          <w:p w14:paraId="0277373E" w14:textId="0D024590" w:rsidR="00932E00" w:rsidRPr="00E301AC" w:rsidRDefault="00932E00" w:rsidP="00932E00">
            <w:pPr>
              <w:spacing w:after="0" w:line="240" w:lineRule="auto"/>
              <w:textAlignment w:val="baseline"/>
              <w:rPr>
                <w:rFonts w:ascii="Arial" w:eastAsia="Times New Roman" w:hAnsi="Arial" w:cs="Arial"/>
                <w:b/>
                <w:bCs/>
                <w:sz w:val="18"/>
                <w:szCs w:val="18"/>
                <w:lang w:eastAsia="en-GB"/>
              </w:rPr>
            </w:pPr>
            <w:r w:rsidRPr="00E301AC">
              <w:rPr>
                <w:rFonts w:ascii="Arial" w:eastAsia="Times New Roman" w:hAnsi="Arial" w:cs="Arial"/>
                <w:b/>
                <w:bCs/>
                <w:sz w:val="18"/>
                <w:szCs w:val="18"/>
                <w:lang w:eastAsia="en-GB"/>
              </w:rPr>
              <w:t>HAR</w:t>
            </w:r>
            <w:r w:rsidR="00544DB4" w:rsidRPr="00E301AC">
              <w:rPr>
                <w:rFonts w:ascii="Arial" w:eastAsia="Times New Roman" w:hAnsi="Arial" w:cs="Arial"/>
                <w:b/>
                <w:bCs/>
                <w:sz w:val="18"/>
                <w:szCs w:val="18"/>
                <w:lang w:eastAsia="en-GB"/>
              </w:rPr>
              <w:t>5</w:t>
            </w:r>
          </w:p>
        </w:tc>
        <w:tc>
          <w:tcPr>
            <w:tcW w:w="2694" w:type="dxa"/>
            <w:shd w:val="clear" w:color="auto" w:fill="auto"/>
          </w:tcPr>
          <w:p w14:paraId="13B4A91D" w14:textId="77777777" w:rsidR="00932E00" w:rsidRPr="00E301AC" w:rsidRDefault="00932E00" w:rsidP="00932E00">
            <w:pPr>
              <w:spacing w:after="0" w:line="240" w:lineRule="auto"/>
              <w:textAlignment w:val="baseline"/>
              <w:rPr>
                <w:rFonts w:ascii="Arial" w:eastAsia="Times New Roman" w:hAnsi="Arial" w:cs="Arial"/>
                <w:b/>
                <w:bCs/>
                <w:sz w:val="18"/>
                <w:szCs w:val="18"/>
                <w:lang w:eastAsia="en-GB"/>
              </w:rPr>
            </w:pPr>
            <w:r w:rsidRPr="00E301AC">
              <w:rPr>
                <w:rFonts w:ascii="Arial" w:eastAsia="Times New Roman" w:hAnsi="Arial" w:cs="Arial"/>
                <w:b/>
                <w:bCs/>
                <w:sz w:val="18"/>
                <w:szCs w:val="18"/>
                <w:lang w:eastAsia="en-GB"/>
              </w:rPr>
              <w:t>Waste Reduction</w:t>
            </w:r>
          </w:p>
          <w:p w14:paraId="328EF4BB" w14:textId="4A3ED67B" w:rsidR="00932E00" w:rsidRPr="00A222E7" w:rsidRDefault="00932E00" w:rsidP="00932E00">
            <w:pPr>
              <w:spacing w:after="0" w:line="240" w:lineRule="auto"/>
              <w:textAlignment w:val="baseline"/>
              <w:rPr>
                <w:rFonts w:ascii="Arial" w:eastAsia="Times New Roman" w:hAnsi="Arial" w:cs="Arial"/>
                <w:b/>
                <w:bCs/>
                <w:i/>
                <w:iCs/>
                <w:sz w:val="18"/>
                <w:szCs w:val="18"/>
                <w:lang w:eastAsia="en-GB"/>
              </w:rPr>
            </w:pPr>
          </w:p>
        </w:tc>
        <w:tc>
          <w:tcPr>
            <w:tcW w:w="3260" w:type="dxa"/>
            <w:shd w:val="clear" w:color="auto" w:fill="auto"/>
          </w:tcPr>
          <w:p w14:paraId="281B95BD" w14:textId="29EF9212" w:rsidR="00932E00" w:rsidRPr="00A222E7" w:rsidRDefault="00932E00" w:rsidP="00932E00">
            <w:pPr>
              <w:spacing w:after="0" w:line="240" w:lineRule="auto"/>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Reduce single-use-plastic and promote waste minimisation</w:t>
            </w:r>
          </w:p>
          <w:p w14:paraId="314F6E0C" w14:textId="77777777" w:rsidR="00932E00" w:rsidRPr="00A222E7" w:rsidRDefault="00932E00" w:rsidP="00932E00">
            <w:pPr>
              <w:spacing w:after="0" w:line="240" w:lineRule="auto"/>
              <w:textAlignment w:val="baseline"/>
              <w:rPr>
                <w:rFonts w:ascii="Arial" w:eastAsia="Times New Roman" w:hAnsi="Arial" w:cs="Arial"/>
                <w:sz w:val="18"/>
                <w:szCs w:val="18"/>
                <w:lang w:eastAsia="en-GB"/>
              </w:rPr>
            </w:pPr>
          </w:p>
        </w:tc>
        <w:tc>
          <w:tcPr>
            <w:tcW w:w="4820" w:type="dxa"/>
            <w:shd w:val="clear" w:color="auto" w:fill="auto"/>
          </w:tcPr>
          <w:p w14:paraId="3AF217CC" w14:textId="6C57B789" w:rsidR="00932E00" w:rsidRPr="00A222E7" w:rsidRDefault="00932E00" w:rsidP="00932E00">
            <w:pPr>
              <w:pStyle w:val="ListParagraph"/>
              <w:numPr>
                <w:ilvl w:val="0"/>
                <w:numId w:val="7"/>
              </w:numPr>
              <w:spacing w:after="0" w:line="240" w:lineRule="auto"/>
              <w:ind w:left="282" w:hanging="142"/>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Engagement and communications to encourage businesses to prevent waste e.g., unnecessary packaging, whilst promoting the use of materials that can be reused and recycled.</w:t>
            </w:r>
          </w:p>
          <w:p w14:paraId="7487CA78" w14:textId="0C4EE07C" w:rsidR="00932E00" w:rsidRPr="00A222E7" w:rsidRDefault="00932E00" w:rsidP="00932E00">
            <w:pPr>
              <w:pStyle w:val="ListParagraph"/>
              <w:numPr>
                <w:ilvl w:val="0"/>
                <w:numId w:val="7"/>
              </w:numPr>
              <w:spacing w:after="0" w:line="240" w:lineRule="auto"/>
              <w:ind w:left="282" w:hanging="142"/>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 xml:space="preserve">Engagement and briefings for council staff who regularly engage with local businesses and BID e.g., environmental health, trading standards to raise awareness of </w:t>
            </w:r>
            <w:hyperlink r:id="rId19" w:history="1">
              <w:r w:rsidRPr="001D29D3">
                <w:rPr>
                  <w:rStyle w:val="Hyperlink"/>
                  <w:rFonts w:ascii="Arial" w:eastAsia="Times New Roman" w:hAnsi="Arial" w:cs="Arial"/>
                  <w:sz w:val="18"/>
                  <w:szCs w:val="18"/>
                  <w:lang w:eastAsia="en-GB"/>
                </w:rPr>
                <w:t>Refill London</w:t>
              </w:r>
            </w:hyperlink>
            <w:r w:rsidRPr="00A222E7">
              <w:rPr>
                <w:rFonts w:ascii="Arial" w:eastAsia="Times New Roman" w:hAnsi="Arial" w:cs="Arial"/>
                <w:sz w:val="18"/>
                <w:szCs w:val="18"/>
                <w:lang w:eastAsia="en-GB"/>
              </w:rPr>
              <w:t xml:space="preserve"> scheme membership.</w:t>
            </w:r>
          </w:p>
          <w:p w14:paraId="4F3D911C" w14:textId="191A52C4" w:rsidR="00425DD2" w:rsidRPr="006B088E" w:rsidRDefault="00932E00" w:rsidP="006B088E">
            <w:pPr>
              <w:pStyle w:val="ListParagraph"/>
              <w:numPr>
                <w:ilvl w:val="0"/>
                <w:numId w:val="7"/>
              </w:numPr>
              <w:spacing w:after="0" w:line="240" w:lineRule="auto"/>
              <w:ind w:left="282" w:hanging="142"/>
              <w:textAlignment w:val="baseline"/>
              <w:rPr>
                <w:rFonts w:ascii="Arial" w:eastAsia="Times New Roman" w:hAnsi="Arial" w:cs="Arial"/>
                <w:b/>
                <w:bCs/>
                <w:sz w:val="18"/>
                <w:szCs w:val="18"/>
                <w:lang w:eastAsia="en-GB"/>
              </w:rPr>
            </w:pPr>
            <w:r w:rsidRPr="00A222E7">
              <w:rPr>
                <w:rFonts w:ascii="Arial" w:eastAsia="Times New Roman" w:hAnsi="Arial" w:cs="Arial"/>
                <w:sz w:val="18"/>
                <w:szCs w:val="18"/>
                <w:lang w:eastAsia="en-GB"/>
              </w:rPr>
              <w:t xml:space="preserve">Continue to work with West London boroughs and the </w:t>
            </w:r>
            <w:r w:rsidR="00BA728A" w:rsidRPr="00A222E7">
              <w:rPr>
                <w:rFonts w:ascii="Arial" w:eastAsia="Times New Roman" w:hAnsi="Arial" w:cs="Arial"/>
                <w:sz w:val="18"/>
                <w:szCs w:val="18"/>
                <w:lang w:eastAsia="en-GB"/>
              </w:rPr>
              <w:t>WLWA</w:t>
            </w:r>
            <w:r w:rsidRPr="00A222E7">
              <w:rPr>
                <w:rFonts w:ascii="Arial" w:eastAsia="Times New Roman" w:hAnsi="Arial" w:cs="Arial"/>
                <w:sz w:val="18"/>
                <w:szCs w:val="18"/>
                <w:lang w:eastAsia="en-GB"/>
              </w:rPr>
              <w:t xml:space="preserve"> in the delivery of the </w:t>
            </w:r>
            <w:r w:rsidR="0069765E">
              <w:rPr>
                <w:rFonts w:ascii="Arial" w:eastAsia="Times New Roman" w:hAnsi="Arial" w:cs="Arial"/>
                <w:sz w:val="18"/>
                <w:szCs w:val="18"/>
                <w:lang w:eastAsia="en-GB"/>
              </w:rPr>
              <w:t xml:space="preserve">West London </w:t>
            </w:r>
            <w:r w:rsidRPr="00A222E7">
              <w:rPr>
                <w:rFonts w:ascii="Arial" w:eastAsia="Times New Roman" w:hAnsi="Arial" w:cs="Arial"/>
                <w:sz w:val="18"/>
                <w:szCs w:val="18"/>
                <w:lang w:eastAsia="en-GB"/>
              </w:rPr>
              <w:t>Low Carbon Procurement policy.</w:t>
            </w:r>
          </w:p>
        </w:tc>
        <w:tc>
          <w:tcPr>
            <w:tcW w:w="7654" w:type="dxa"/>
            <w:shd w:val="clear" w:color="auto" w:fill="auto"/>
          </w:tcPr>
          <w:p w14:paraId="1B249B32" w14:textId="2C44BEA9" w:rsidR="00932E00" w:rsidRPr="00A222E7" w:rsidRDefault="00932E00" w:rsidP="00932E00">
            <w:pPr>
              <w:pStyle w:val="ListParagraph"/>
              <w:numPr>
                <w:ilvl w:val="0"/>
                <w:numId w:val="7"/>
              </w:numPr>
              <w:spacing w:after="0" w:line="240" w:lineRule="auto"/>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Positive communications and raised awareness of action on single use plastics, re-use, and waste reduction.</w:t>
            </w:r>
          </w:p>
          <w:p w14:paraId="66629385" w14:textId="4895C6A8" w:rsidR="00932E00" w:rsidRPr="00A222E7" w:rsidRDefault="00932E00" w:rsidP="00932E00">
            <w:pPr>
              <w:pStyle w:val="ListParagraph"/>
              <w:numPr>
                <w:ilvl w:val="0"/>
                <w:numId w:val="7"/>
              </w:numPr>
              <w:spacing w:after="0" w:line="240" w:lineRule="auto"/>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Increased awareness across local businesses of the Refill London scheme</w:t>
            </w:r>
            <w:r w:rsidR="00E40BEC">
              <w:rPr>
                <w:rFonts w:ascii="Arial" w:eastAsia="Times New Roman" w:hAnsi="Arial" w:cs="Arial"/>
                <w:sz w:val="18"/>
                <w:szCs w:val="18"/>
                <w:lang w:eastAsia="en-GB"/>
              </w:rPr>
              <w:t xml:space="preserve"> and how they can get involved.</w:t>
            </w:r>
          </w:p>
          <w:p w14:paraId="07F4B558" w14:textId="062CDBE6" w:rsidR="00932E00" w:rsidRPr="00A222E7" w:rsidRDefault="00A46F22" w:rsidP="00932E00">
            <w:pPr>
              <w:pStyle w:val="ListParagraph"/>
              <w:numPr>
                <w:ilvl w:val="0"/>
                <w:numId w:val="7"/>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Leading by example, by encouraging</w:t>
            </w:r>
            <w:r w:rsidR="00932E00" w:rsidRPr="00A222E7">
              <w:rPr>
                <w:rFonts w:ascii="Arial" w:eastAsia="Times New Roman" w:hAnsi="Arial" w:cs="Arial"/>
                <w:sz w:val="18"/>
                <w:szCs w:val="18"/>
                <w:lang w:eastAsia="en-GB"/>
              </w:rPr>
              <w:t xml:space="preserve"> innovative, sustainable solutions from our supply chain.</w:t>
            </w:r>
          </w:p>
        </w:tc>
        <w:tc>
          <w:tcPr>
            <w:tcW w:w="2126" w:type="dxa"/>
            <w:shd w:val="clear" w:color="auto" w:fill="auto"/>
          </w:tcPr>
          <w:p w14:paraId="51DDA019" w14:textId="19F191A4" w:rsidR="00932E00" w:rsidRPr="00EC6A98" w:rsidRDefault="00932E00" w:rsidP="00932E00">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March 2025</w:t>
            </w:r>
          </w:p>
        </w:tc>
        <w:tc>
          <w:tcPr>
            <w:tcW w:w="1276" w:type="dxa"/>
            <w:shd w:val="clear" w:color="auto" w:fill="auto"/>
          </w:tcPr>
          <w:p w14:paraId="3E53C296" w14:textId="21D29BCA" w:rsidR="00932E00" w:rsidRPr="003336EA" w:rsidRDefault="00932E00" w:rsidP="00932E00">
            <w:pPr>
              <w:spacing w:after="0" w:line="240" w:lineRule="auto"/>
              <w:textAlignment w:val="baseline"/>
              <w:rPr>
                <w:rFonts w:ascii="Arial" w:eastAsia="Times New Roman" w:hAnsi="Arial" w:cs="Arial"/>
                <w:sz w:val="18"/>
                <w:szCs w:val="18"/>
                <w:lang w:eastAsia="en-GB"/>
              </w:rPr>
            </w:pPr>
            <w:r w:rsidRPr="00A222E7">
              <w:rPr>
                <w:rFonts w:ascii="Arial" w:eastAsia="Times New Roman" w:hAnsi="Arial" w:cs="Arial"/>
                <w:sz w:val="18"/>
                <w:szCs w:val="18"/>
                <w:lang w:eastAsia="en-GB"/>
              </w:rPr>
              <w:t>WCA / WDA</w:t>
            </w:r>
          </w:p>
        </w:tc>
      </w:tr>
      <w:tr w:rsidR="00626B04" w:rsidRPr="0083063E" w14:paraId="7C2F2DCF" w14:textId="77777777" w:rsidTr="00FB00E3">
        <w:trPr>
          <w:trHeight w:val="300"/>
        </w:trPr>
        <w:tc>
          <w:tcPr>
            <w:tcW w:w="22539" w:type="dxa"/>
            <w:gridSpan w:val="7"/>
            <w:shd w:val="clear" w:color="auto" w:fill="00B0F0"/>
          </w:tcPr>
          <w:p w14:paraId="36126EBE" w14:textId="7937D51D" w:rsidR="00626B04" w:rsidRPr="0083063E" w:rsidRDefault="00626B04" w:rsidP="00932E00">
            <w:pPr>
              <w:spacing w:after="0" w:line="240" w:lineRule="auto"/>
              <w:textAlignment w:val="baseline"/>
              <w:rPr>
                <w:rFonts w:ascii="Arial" w:eastAsia="Times New Roman" w:hAnsi="Arial" w:cs="Arial"/>
                <w:b/>
                <w:bCs/>
                <w:sz w:val="20"/>
                <w:szCs w:val="20"/>
                <w:lang w:eastAsia="en-GB"/>
              </w:rPr>
            </w:pPr>
            <w:r w:rsidRPr="0083063E">
              <w:rPr>
                <w:rFonts w:ascii="Arial" w:eastAsia="Times New Roman" w:hAnsi="Arial" w:cs="Arial"/>
                <w:b/>
                <w:bCs/>
                <w:sz w:val="20"/>
                <w:szCs w:val="20"/>
                <w:lang w:eastAsia="en-GB"/>
              </w:rPr>
              <w:t>Maximise Recycling</w:t>
            </w:r>
          </w:p>
        </w:tc>
      </w:tr>
      <w:tr w:rsidR="00932E00" w:rsidRPr="009D3D8B" w14:paraId="13285D19" w14:textId="77777777" w:rsidTr="00AB4E02">
        <w:trPr>
          <w:trHeight w:val="300"/>
        </w:trPr>
        <w:tc>
          <w:tcPr>
            <w:tcW w:w="709" w:type="dxa"/>
            <w:shd w:val="clear" w:color="auto" w:fill="auto"/>
          </w:tcPr>
          <w:p w14:paraId="55EDDF51" w14:textId="45BBFC1D" w:rsidR="00932E00" w:rsidRPr="005D1916" w:rsidRDefault="00932E00" w:rsidP="00932E00">
            <w:pPr>
              <w:spacing w:after="0" w:line="240" w:lineRule="auto"/>
              <w:textAlignment w:val="baseline"/>
              <w:rPr>
                <w:rFonts w:ascii="Arial" w:eastAsia="Times New Roman" w:hAnsi="Arial" w:cs="Arial"/>
                <w:b/>
                <w:bCs/>
                <w:sz w:val="18"/>
                <w:szCs w:val="18"/>
                <w:lang w:eastAsia="en-GB"/>
              </w:rPr>
            </w:pPr>
            <w:r w:rsidRPr="005D1916">
              <w:rPr>
                <w:rFonts w:ascii="Arial" w:eastAsia="Times New Roman" w:hAnsi="Arial" w:cs="Arial"/>
                <w:b/>
                <w:bCs/>
                <w:sz w:val="18"/>
                <w:szCs w:val="18"/>
                <w:lang w:eastAsia="en-GB"/>
              </w:rPr>
              <w:t>HAR</w:t>
            </w:r>
            <w:r w:rsidR="00C03A65" w:rsidRPr="005D1916">
              <w:rPr>
                <w:rFonts w:ascii="Arial" w:eastAsia="Times New Roman" w:hAnsi="Arial" w:cs="Arial"/>
                <w:b/>
                <w:bCs/>
                <w:sz w:val="18"/>
                <w:szCs w:val="18"/>
                <w:lang w:eastAsia="en-GB"/>
              </w:rPr>
              <w:t>6</w:t>
            </w:r>
          </w:p>
        </w:tc>
        <w:tc>
          <w:tcPr>
            <w:tcW w:w="2694" w:type="dxa"/>
            <w:shd w:val="clear" w:color="auto" w:fill="auto"/>
          </w:tcPr>
          <w:p w14:paraId="6E27FB68" w14:textId="77777777" w:rsidR="00932E00" w:rsidRPr="005D1916" w:rsidRDefault="00932E00" w:rsidP="00932E00">
            <w:pPr>
              <w:spacing w:after="0" w:line="240" w:lineRule="auto"/>
              <w:textAlignment w:val="baseline"/>
              <w:rPr>
                <w:rFonts w:ascii="Arial" w:eastAsia="Times New Roman" w:hAnsi="Arial" w:cs="Arial"/>
                <w:b/>
                <w:bCs/>
                <w:sz w:val="18"/>
                <w:szCs w:val="18"/>
                <w:lang w:eastAsia="en-GB"/>
              </w:rPr>
            </w:pPr>
            <w:r w:rsidRPr="005D1916">
              <w:rPr>
                <w:rFonts w:ascii="Arial" w:eastAsia="Times New Roman" w:hAnsi="Arial" w:cs="Arial"/>
                <w:b/>
                <w:bCs/>
                <w:sz w:val="18"/>
                <w:szCs w:val="18"/>
                <w:lang w:eastAsia="en-GB"/>
              </w:rPr>
              <w:t>Maximise Recycling</w:t>
            </w:r>
          </w:p>
          <w:p w14:paraId="219D0729" w14:textId="4DD9D8C3" w:rsidR="00932E00" w:rsidRPr="005D1916" w:rsidRDefault="00932E00" w:rsidP="00932E00">
            <w:pPr>
              <w:spacing w:after="0" w:line="240" w:lineRule="auto"/>
              <w:textAlignment w:val="baseline"/>
              <w:rPr>
                <w:rFonts w:ascii="Arial" w:eastAsia="Times New Roman" w:hAnsi="Arial" w:cs="Arial"/>
                <w:b/>
                <w:bCs/>
                <w:i/>
                <w:iCs/>
                <w:sz w:val="18"/>
                <w:szCs w:val="18"/>
                <w:lang w:eastAsia="en-GB"/>
              </w:rPr>
            </w:pPr>
          </w:p>
        </w:tc>
        <w:tc>
          <w:tcPr>
            <w:tcW w:w="3260" w:type="dxa"/>
            <w:shd w:val="clear" w:color="auto" w:fill="auto"/>
          </w:tcPr>
          <w:p w14:paraId="368CC302" w14:textId="77777777" w:rsidR="00932E00" w:rsidRPr="005D1916" w:rsidRDefault="00932E00" w:rsidP="00932E00">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Collection of 6 main recyclables of glass, cans, paper, card, plastic bottles, and mixed rigid plastics (pots, tubs, and trays)</w:t>
            </w:r>
          </w:p>
          <w:p w14:paraId="200C5538" w14:textId="77777777" w:rsidR="00CB1EE6" w:rsidRPr="005D1916" w:rsidRDefault="00CB1EE6" w:rsidP="00932E00">
            <w:pPr>
              <w:spacing w:after="0" w:line="240" w:lineRule="auto"/>
              <w:textAlignment w:val="baseline"/>
              <w:rPr>
                <w:rFonts w:ascii="Arial" w:eastAsia="Times New Roman" w:hAnsi="Arial" w:cs="Arial"/>
                <w:sz w:val="18"/>
                <w:szCs w:val="18"/>
                <w:lang w:eastAsia="en-GB"/>
              </w:rPr>
            </w:pPr>
          </w:p>
          <w:p w14:paraId="68CE5D1E" w14:textId="77777777" w:rsidR="002A7184" w:rsidRPr="005D1916" w:rsidRDefault="002A7184" w:rsidP="002A7184">
            <w:pPr>
              <w:spacing w:after="0" w:line="240" w:lineRule="auto"/>
              <w:rPr>
                <w:rFonts w:ascii="Arial" w:eastAsia="Times New Roman" w:hAnsi="Arial" w:cs="Arial"/>
                <w:sz w:val="18"/>
                <w:szCs w:val="18"/>
                <w:lang w:eastAsia="en-GB"/>
              </w:rPr>
            </w:pPr>
            <w:r w:rsidRPr="005D1916">
              <w:rPr>
                <w:rFonts w:ascii="Arial" w:eastAsia="Times New Roman" w:hAnsi="Arial" w:cs="Arial"/>
                <w:sz w:val="18"/>
                <w:szCs w:val="18"/>
                <w:lang w:eastAsia="en-GB"/>
              </w:rPr>
              <w:t>Increase the number of flats that receive a dry mixed recycling service.</w:t>
            </w:r>
          </w:p>
          <w:p w14:paraId="586F7448" w14:textId="77777777" w:rsidR="00A25CF5" w:rsidRPr="005D1916" w:rsidRDefault="00A25CF5" w:rsidP="00932E00">
            <w:pPr>
              <w:spacing w:after="0" w:line="240" w:lineRule="auto"/>
              <w:textAlignment w:val="baseline"/>
              <w:rPr>
                <w:rFonts w:ascii="Arial" w:eastAsia="Times New Roman" w:hAnsi="Arial" w:cs="Arial"/>
                <w:sz w:val="18"/>
                <w:szCs w:val="18"/>
                <w:lang w:eastAsia="en-GB"/>
              </w:rPr>
            </w:pPr>
          </w:p>
          <w:p w14:paraId="2028767B" w14:textId="4DA18282" w:rsidR="00A25CF5" w:rsidRPr="005D1916" w:rsidRDefault="00A25CF5" w:rsidP="00932E00">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Improv</w:t>
            </w:r>
            <w:r w:rsidR="00061938" w:rsidRPr="005D1916">
              <w:rPr>
                <w:rFonts w:ascii="Arial" w:eastAsia="Times New Roman" w:hAnsi="Arial" w:cs="Arial"/>
                <w:sz w:val="18"/>
                <w:szCs w:val="18"/>
                <w:lang w:eastAsia="en-GB"/>
              </w:rPr>
              <w:t xml:space="preserve">e </w:t>
            </w:r>
            <w:r w:rsidRPr="005D1916">
              <w:rPr>
                <w:rFonts w:ascii="Arial" w:eastAsia="Times New Roman" w:hAnsi="Arial" w:cs="Arial"/>
                <w:sz w:val="18"/>
                <w:szCs w:val="18"/>
                <w:lang w:eastAsia="en-GB"/>
              </w:rPr>
              <w:t>recycling quality and reduc</w:t>
            </w:r>
            <w:r w:rsidR="00881E6D" w:rsidRPr="005D1916">
              <w:rPr>
                <w:rFonts w:ascii="Arial" w:eastAsia="Times New Roman" w:hAnsi="Arial" w:cs="Arial"/>
                <w:sz w:val="18"/>
                <w:szCs w:val="18"/>
                <w:lang w:eastAsia="en-GB"/>
              </w:rPr>
              <w:t>e</w:t>
            </w:r>
            <w:r w:rsidRPr="005D1916">
              <w:rPr>
                <w:rFonts w:ascii="Arial" w:eastAsia="Times New Roman" w:hAnsi="Arial" w:cs="Arial"/>
                <w:sz w:val="18"/>
                <w:szCs w:val="18"/>
                <w:lang w:eastAsia="en-GB"/>
              </w:rPr>
              <w:t xml:space="preserve"> contamination</w:t>
            </w:r>
          </w:p>
        </w:tc>
        <w:tc>
          <w:tcPr>
            <w:tcW w:w="4820" w:type="dxa"/>
            <w:shd w:val="clear" w:color="auto" w:fill="auto"/>
          </w:tcPr>
          <w:p w14:paraId="71B001ED" w14:textId="017AB4C7" w:rsidR="00BA4674" w:rsidRPr="005D1916" w:rsidRDefault="00BA4674" w:rsidP="00BA4674">
            <w:pPr>
              <w:pStyle w:val="ListParagraph"/>
              <w:numPr>
                <w:ilvl w:val="0"/>
                <w:numId w:val="21"/>
              </w:numPr>
              <w:spacing w:after="0" w:line="240" w:lineRule="auto"/>
              <w:textAlignment w:val="baseline"/>
              <w:rPr>
                <w:rStyle w:val="Hyperlink"/>
              </w:rPr>
            </w:pPr>
            <w:r w:rsidRPr="005D1916">
              <w:rPr>
                <w:rFonts w:ascii="Arial" w:eastAsia="Times New Roman" w:hAnsi="Arial" w:cs="Arial"/>
                <w:sz w:val="18"/>
                <w:szCs w:val="18"/>
                <w:lang w:eastAsia="en-GB"/>
              </w:rPr>
              <w:t xml:space="preserve">Ongoing communications and engagement – focused on increased participation, reduced contamination across types and tenures of housing. Including use of ReLondon </w:t>
            </w:r>
            <w:hyperlink r:id="rId20" w:history="1">
              <w:r w:rsidRPr="005D1916">
                <w:rPr>
                  <w:rStyle w:val="Hyperlink"/>
                  <w:rFonts w:ascii="Arial" w:eastAsia="Times New Roman" w:hAnsi="Arial" w:cs="Arial"/>
                  <w:sz w:val="18"/>
                  <w:szCs w:val="18"/>
                  <w:lang w:eastAsia="en-GB"/>
                </w:rPr>
                <w:t>cost of contamination toolkit</w:t>
              </w:r>
            </w:hyperlink>
            <w:r w:rsidRPr="005D1916">
              <w:rPr>
                <w:rFonts w:ascii="Arial" w:eastAsia="Times New Roman" w:hAnsi="Arial" w:cs="Arial"/>
                <w:sz w:val="18"/>
                <w:szCs w:val="18"/>
                <w:lang w:eastAsia="en-GB"/>
              </w:rPr>
              <w:t xml:space="preserve"> and </w:t>
            </w:r>
            <w:hyperlink r:id="rId21" w:anchor="resource_topic-contamination" w:history="1">
              <w:r w:rsidRPr="005D1916">
                <w:rPr>
                  <w:rStyle w:val="Hyperlink"/>
                  <w:rFonts w:ascii="Arial" w:eastAsia="Times New Roman" w:hAnsi="Arial" w:cs="Arial"/>
                  <w:sz w:val="18"/>
                  <w:szCs w:val="18"/>
                  <w:lang w:eastAsia="en-GB"/>
                </w:rPr>
                <w:t>contamination resources</w:t>
              </w:r>
            </w:hyperlink>
            <w:r w:rsidRPr="005D1916">
              <w:rPr>
                <w:rStyle w:val="Hyperlink"/>
                <w:rFonts w:ascii="Arial" w:eastAsia="Times New Roman" w:hAnsi="Arial" w:cs="Arial"/>
                <w:color w:val="auto"/>
                <w:sz w:val="18"/>
                <w:szCs w:val="18"/>
                <w:u w:val="none"/>
                <w:lang w:eastAsia="en-GB"/>
              </w:rPr>
              <w:t xml:space="preserve"> </w:t>
            </w:r>
            <w:r w:rsidRPr="005D1916">
              <w:rPr>
                <w:rFonts w:ascii="Arial" w:eastAsia="Times New Roman" w:hAnsi="Arial" w:cs="Arial"/>
                <w:sz w:val="18"/>
                <w:szCs w:val="18"/>
                <w:lang w:eastAsia="en-GB"/>
              </w:rPr>
              <w:t xml:space="preserve">and communications supported by </w:t>
            </w:r>
            <w:hyperlink r:id="rId22" w:history="1">
              <w:r w:rsidRPr="005D1916">
                <w:rPr>
                  <w:rStyle w:val="Hyperlink"/>
                  <w:rFonts w:ascii="Arial" w:eastAsia="Times New Roman" w:hAnsi="Arial" w:cs="Arial"/>
                  <w:sz w:val="18"/>
                  <w:szCs w:val="18"/>
                  <w:lang w:eastAsia="en-GB"/>
                </w:rPr>
                <w:t>‘London Recycles’ templates and resources</w:t>
              </w:r>
            </w:hyperlink>
            <w:r w:rsidRPr="005D1916">
              <w:rPr>
                <w:rStyle w:val="Hyperlink"/>
                <w:rFonts w:ascii="Arial" w:eastAsia="Times New Roman" w:hAnsi="Arial" w:cs="Arial"/>
                <w:sz w:val="18"/>
                <w:szCs w:val="18"/>
                <w:lang w:eastAsia="en-GB"/>
              </w:rPr>
              <w:t>.</w:t>
            </w:r>
          </w:p>
          <w:p w14:paraId="5B75F681" w14:textId="53AEEF74" w:rsidR="000F03AB" w:rsidRPr="005D1916" w:rsidRDefault="00AA238C" w:rsidP="007863AB">
            <w:pPr>
              <w:pStyle w:val="ListParagraph"/>
              <w:numPr>
                <w:ilvl w:val="0"/>
                <w:numId w:val="21"/>
              </w:numPr>
              <w:spacing w:after="0" w:line="240" w:lineRule="auto"/>
              <w:rPr>
                <w:rFonts w:ascii="Arial" w:eastAsia="Times New Roman" w:hAnsi="Arial" w:cs="Arial"/>
                <w:sz w:val="18"/>
                <w:szCs w:val="18"/>
                <w:lang w:eastAsia="en-GB"/>
              </w:rPr>
            </w:pPr>
            <w:r w:rsidRPr="005D1916">
              <w:rPr>
                <w:rFonts w:ascii="Arial" w:eastAsia="Times New Roman" w:hAnsi="Arial" w:cs="Arial"/>
                <w:sz w:val="18"/>
                <w:szCs w:val="18"/>
                <w:lang w:eastAsia="en-GB"/>
              </w:rPr>
              <w:t>Review the</w:t>
            </w:r>
            <w:r w:rsidR="000F03AB" w:rsidRPr="005D1916">
              <w:rPr>
                <w:rFonts w:ascii="Arial" w:eastAsia="Times New Roman" w:hAnsi="Arial" w:cs="Arial"/>
                <w:sz w:val="18"/>
                <w:szCs w:val="18"/>
                <w:lang w:eastAsia="en-GB"/>
              </w:rPr>
              <w:t xml:space="preserve"> ReLondon’s Flats Recycling Package a</w:t>
            </w:r>
            <w:r w:rsidRPr="005D1916">
              <w:rPr>
                <w:rFonts w:ascii="Arial" w:eastAsia="Times New Roman" w:hAnsi="Arial" w:cs="Arial"/>
                <w:sz w:val="18"/>
                <w:szCs w:val="18"/>
                <w:lang w:eastAsia="en-GB"/>
              </w:rPr>
              <w:t>nd consider how this could be implemented in the borough.</w:t>
            </w:r>
          </w:p>
          <w:p w14:paraId="6D80F04D" w14:textId="1C3328C6" w:rsidR="00882908" w:rsidRPr="005D1916" w:rsidRDefault="00882908" w:rsidP="00882908">
            <w:pPr>
              <w:pStyle w:val="ListParagraph"/>
              <w:numPr>
                <w:ilvl w:val="0"/>
                <w:numId w:val="21"/>
              </w:numPr>
              <w:spacing w:after="0" w:line="240" w:lineRule="auto"/>
              <w:rPr>
                <w:rFonts w:ascii="Arial" w:eastAsia="Times New Roman" w:hAnsi="Arial" w:cs="Arial"/>
                <w:sz w:val="18"/>
                <w:szCs w:val="18"/>
                <w:lang w:eastAsia="en-GB"/>
              </w:rPr>
            </w:pPr>
            <w:r w:rsidRPr="005D1916">
              <w:rPr>
                <w:rFonts w:ascii="Arial" w:eastAsia="Times New Roman" w:hAnsi="Arial" w:cs="Arial"/>
                <w:sz w:val="18"/>
                <w:szCs w:val="18"/>
                <w:lang w:eastAsia="en-GB"/>
              </w:rPr>
              <w:t>Review current welcome service information for all new residents in the borough, ensuring it sets out clearly the waste and recycling services available, how to use them and the benefits of doing so.</w:t>
            </w:r>
          </w:p>
          <w:p w14:paraId="694CCB39" w14:textId="46E2ED8E" w:rsidR="00263DBB" w:rsidRPr="005D1916" w:rsidRDefault="008A3964" w:rsidP="00CF00C0">
            <w:pPr>
              <w:pStyle w:val="ListParagraph"/>
              <w:numPr>
                <w:ilvl w:val="0"/>
                <w:numId w:val="21"/>
              </w:numPr>
              <w:spacing w:after="0" w:line="240" w:lineRule="auto"/>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Increase </w:t>
            </w:r>
            <w:r w:rsidR="007A7E90" w:rsidRPr="005D1916">
              <w:rPr>
                <w:rFonts w:ascii="Arial" w:eastAsia="Times New Roman" w:hAnsi="Arial" w:cs="Arial"/>
                <w:sz w:val="18"/>
                <w:szCs w:val="18"/>
                <w:lang w:eastAsia="en-GB"/>
              </w:rPr>
              <w:t xml:space="preserve">the number of flats that receive a </w:t>
            </w:r>
            <w:r w:rsidR="00C03FE1" w:rsidRPr="005D1916">
              <w:rPr>
                <w:rFonts w:ascii="Arial" w:eastAsia="Times New Roman" w:hAnsi="Arial" w:cs="Arial"/>
                <w:sz w:val="18"/>
                <w:szCs w:val="18"/>
                <w:lang w:eastAsia="en-GB"/>
              </w:rPr>
              <w:t xml:space="preserve">dry mixed recycling </w:t>
            </w:r>
            <w:r w:rsidR="007A7E90" w:rsidRPr="005D1916">
              <w:rPr>
                <w:rFonts w:ascii="Arial" w:eastAsia="Times New Roman" w:hAnsi="Arial" w:cs="Arial"/>
                <w:sz w:val="18"/>
                <w:szCs w:val="18"/>
                <w:lang w:eastAsia="en-GB"/>
              </w:rPr>
              <w:t>service.</w:t>
            </w:r>
          </w:p>
          <w:p w14:paraId="0AC04212" w14:textId="3EA8F28B" w:rsidR="00DE5D31" w:rsidRPr="005D1916" w:rsidRDefault="00DE5D31" w:rsidP="00DE5D31">
            <w:pPr>
              <w:pStyle w:val="ListParagraph"/>
              <w:numPr>
                <w:ilvl w:val="0"/>
                <w:numId w:val="21"/>
              </w:numPr>
              <w:spacing w:after="0" w:line="240" w:lineRule="auto"/>
              <w:rPr>
                <w:rFonts w:ascii="Arial" w:eastAsia="Times New Roman" w:hAnsi="Arial" w:cs="Arial"/>
                <w:sz w:val="18"/>
                <w:szCs w:val="18"/>
                <w:lang w:eastAsia="en-GB"/>
              </w:rPr>
            </w:pPr>
            <w:r w:rsidRPr="005D1916">
              <w:rPr>
                <w:rFonts w:ascii="Arial" w:eastAsia="Times New Roman" w:hAnsi="Arial" w:cs="Arial"/>
                <w:sz w:val="18"/>
                <w:szCs w:val="18"/>
                <w:lang w:eastAsia="en-GB"/>
              </w:rPr>
              <w:t>Explore partnerships with the WLWA and other boroughs to trial collections of hard to capture materials, for example, flexible plastics (work already underway in this area in West London e.g., Ealing working with Terracycle).</w:t>
            </w:r>
          </w:p>
          <w:p w14:paraId="4B560435" w14:textId="4EC9F478" w:rsidR="00932E00" w:rsidRPr="005D1916" w:rsidRDefault="00A222E7" w:rsidP="00CF00C0">
            <w:pPr>
              <w:pStyle w:val="ListParagraph"/>
              <w:numPr>
                <w:ilvl w:val="0"/>
                <w:numId w:val="21"/>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lastRenderedPageBreak/>
              <w:t>Use IT solutions and data to support waste reduction and recycling.</w:t>
            </w:r>
          </w:p>
        </w:tc>
        <w:tc>
          <w:tcPr>
            <w:tcW w:w="7654" w:type="dxa"/>
            <w:shd w:val="clear" w:color="auto" w:fill="auto"/>
          </w:tcPr>
          <w:p w14:paraId="68589C85" w14:textId="2234AC86" w:rsidR="00932E00" w:rsidRPr="005D1916" w:rsidRDefault="00932E00" w:rsidP="00932E00">
            <w:pPr>
              <w:pStyle w:val="ListParagraph"/>
              <w:numPr>
                <w:ilvl w:val="0"/>
                <w:numId w:val="12"/>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lastRenderedPageBreak/>
              <w:t>Positive impact on local recycling target</w:t>
            </w:r>
            <w:r w:rsidR="00286A9D" w:rsidRPr="005D1916">
              <w:rPr>
                <w:rFonts w:ascii="Arial" w:eastAsia="Times New Roman" w:hAnsi="Arial" w:cs="Arial"/>
                <w:sz w:val="18"/>
                <w:szCs w:val="18"/>
                <w:lang w:eastAsia="en-GB"/>
              </w:rPr>
              <w:t>.</w:t>
            </w:r>
          </w:p>
          <w:p w14:paraId="54A716E0" w14:textId="66C36775" w:rsidR="0073213A" w:rsidRPr="005D1916" w:rsidRDefault="0073213A" w:rsidP="00932E00">
            <w:pPr>
              <w:pStyle w:val="ListParagraph"/>
              <w:numPr>
                <w:ilvl w:val="0"/>
                <w:numId w:val="12"/>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Positive impact on percentage </w:t>
            </w:r>
            <w:r w:rsidR="00181AD5" w:rsidRPr="005D1916">
              <w:rPr>
                <w:rFonts w:ascii="Arial" w:eastAsia="Times New Roman" w:hAnsi="Arial" w:cs="Arial"/>
                <w:sz w:val="18"/>
                <w:szCs w:val="18"/>
                <w:lang w:eastAsia="en-GB"/>
              </w:rPr>
              <w:t xml:space="preserve">of flats </w:t>
            </w:r>
            <w:r w:rsidR="00DC3195" w:rsidRPr="005D1916">
              <w:rPr>
                <w:rFonts w:ascii="Arial" w:eastAsia="Times New Roman" w:hAnsi="Arial" w:cs="Arial"/>
                <w:sz w:val="18"/>
                <w:szCs w:val="18"/>
                <w:lang w:eastAsia="en-GB"/>
              </w:rPr>
              <w:t>with</w:t>
            </w:r>
            <w:r w:rsidR="00181AD5" w:rsidRPr="005D1916">
              <w:rPr>
                <w:rFonts w:ascii="Arial" w:eastAsia="Times New Roman" w:hAnsi="Arial" w:cs="Arial"/>
                <w:sz w:val="18"/>
                <w:szCs w:val="18"/>
                <w:lang w:eastAsia="en-GB"/>
              </w:rPr>
              <w:t xml:space="preserve"> a dry mixed recyclable service</w:t>
            </w:r>
            <w:r w:rsidR="001F3B69" w:rsidRPr="005D1916">
              <w:rPr>
                <w:rFonts w:ascii="Arial" w:eastAsia="Times New Roman" w:hAnsi="Arial" w:cs="Arial"/>
                <w:sz w:val="18"/>
                <w:szCs w:val="18"/>
                <w:lang w:eastAsia="en-GB"/>
              </w:rPr>
              <w:t>.</w:t>
            </w:r>
          </w:p>
          <w:p w14:paraId="2B0916D3" w14:textId="43CDABD8" w:rsidR="00932E00" w:rsidRPr="005D1916" w:rsidRDefault="00932E00" w:rsidP="00932E00">
            <w:pPr>
              <w:pStyle w:val="ListParagraph"/>
              <w:numPr>
                <w:ilvl w:val="0"/>
                <w:numId w:val="12"/>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Positive contribution to the circular economy. </w:t>
            </w:r>
          </w:p>
          <w:p w14:paraId="3DEC2F95" w14:textId="0577527C" w:rsidR="00932E00" w:rsidRPr="005D1916" w:rsidRDefault="00932E00" w:rsidP="00932E00">
            <w:pPr>
              <w:pStyle w:val="ListParagraph"/>
              <w:numPr>
                <w:ilvl w:val="0"/>
                <w:numId w:val="12"/>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Decrease in </w:t>
            </w:r>
            <w:r w:rsidR="000526E6" w:rsidRPr="005D1916">
              <w:rPr>
                <w:rFonts w:ascii="Arial" w:eastAsia="Times New Roman" w:hAnsi="Arial" w:cs="Arial"/>
                <w:sz w:val="18"/>
                <w:szCs w:val="18"/>
                <w:lang w:eastAsia="en-GB"/>
              </w:rPr>
              <w:t>c</w:t>
            </w:r>
            <w:r w:rsidRPr="005D1916">
              <w:rPr>
                <w:rFonts w:ascii="Arial" w:eastAsia="Times New Roman" w:hAnsi="Arial" w:cs="Arial"/>
                <w:sz w:val="18"/>
                <w:szCs w:val="18"/>
                <w:lang w:eastAsia="en-GB"/>
              </w:rPr>
              <w:t>ontamination</w:t>
            </w:r>
            <w:r w:rsidR="007B45A1" w:rsidRPr="005D1916">
              <w:rPr>
                <w:rFonts w:ascii="Arial" w:eastAsia="Times New Roman" w:hAnsi="Arial" w:cs="Arial"/>
                <w:sz w:val="18"/>
                <w:szCs w:val="18"/>
                <w:lang w:eastAsia="en-GB"/>
              </w:rPr>
              <w:t xml:space="preserve"> by </w:t>
            </w:r>
            <w:r w:rsidR="00D2015F" w:rsidRPr="005D1916">
              <w:rPr>
                <w:rFonts w:ascii="Arial" w:eastAsia="Times New Roman" w:hAnsi="Arial" w:cs="Arial"/>
                <w:sz w:val="18"/>
                <w:szCs w:val="18"/>
                <w:lang w:eastAsia="en-GB"/>
              </w:rPr>
              <w:t>2</w:t>
            </w:r>
            <w:r w:rsidR="007B45A1" w:rsidRPr="005D1916">
              <w:rPr>
                <w:rFonts w:ascii="Arial" w:eastAsia="Times New Roman" w:hAnsi="Arial" w:cs="Arial"/>
                <w:sz w:val="18"/>
                <w:szCs w:val="18"/>
                <w:lang w:eastAsia="en-GB"/>
              </w:rPr>
              <w:t xml:space="preserve">% with a particular focus on </w:t>
            </w:r>
            <w:r w:rsidR="00664BA2" w:rsidRPr="005D1916">
              <w:rPr>
                <w:rFonts w:ascii="Arial" w:eastAsia="Times New Roman" w:hAnsi="Arial" w:cs="Arial"/>
                <w:sz w:val="18"/>
                <w:szCs w:val="18"/>
                <w:lang w:eastAsia="en-GB"/>
              </w:rPr>
              <w:t xml:space="preserve">communal areas, </w:t>
            </w:r>
            <w:proofErr w:type="gramStart"/>
            <w:r w:rsidR="00664BA2" w:rsidRPr="005D1916">
              <w:rPr>
                <w:rFonts w:ascii="Arial" w:eastAsia="Times New Roman" w:hAnsi="Arial" w:cs="Arial"/>
                <w:sz w:val="18"/>
                <w:szCs w:val="18"/>
                <w:lang w:eastAsia="en-GB"/>
              </w:rPr>
              <w:t>flats</w:t>
            </w:r>
            <w:proofErr w:type="gramEnd"/>
            <w:r w:rsidR="00664BA2" w:rsidRPr="005D1916">
              <w:rPr>
                <w:rFonts w:ascii="Arial" w:eastAsia="Times New Roman" w:hAnsi="Arial" w:cs="Arial"/>
                <w:sz w:val="18"/>
                <w:szCs w:val="18"/>
                <w:lang w:eastAsia="en-GB"/>
              </w:rPr>
              <w:t xml:space="preserve"> and residual waste streams</w:t>
            </w:r>
            <w:r w:rsidR="00455B0B" w:rsidRPr="005D1916">
              <w:rPr>
                <w:rFonts w:ascii="Arial" w:eastAsia="Times New Roman" w:hAnsi="Arial" w:cs="Arial"/>
                <w:sz w:val="18"/>
                <w:szCs w:val="18"/>
                <w:lang w:eastAsia="en-GB"/>
              </w:rPr>
              <w:t xml:space="preserve"> (waste composition survey).</w:t>
            </w:r>
          </w:p>
        </w:tc>
        <w:tc>
          <w:tcPr>
            <w:tcW w:w="2126" w:type="dxa"/>
            <w:shd w:val="clear" w:color="auto" w:fill="auto"/>
          </w:tcPr>
          <w:p w14:paraId="28EA482A" w14:textId="13C692E0" w:rsidR="00932E00" w:rsidRPr="005D1916" w:rsidRDefault="00932E00" w:rsidP="00932E00">
            <w:pPr>
              <w:pStyle w:val="ListParagraph"/>
              <w:spacing w:after="0" w:line="240" w:lineRule="auto"/>
              <w:ind w:left="279"/>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Ongoing</w:t>
            </w:r>
          </w:p>
        </w:tc>
        <w:tc>
          <w:tcPr>
            <w:tcW w:w="1276" w:type="dxa"/>
            <w:shd w:val="clear" w:color="auto" w:fill="auto"/>
          </w:tcPr>
          <w:p w14:paraId="3EDF2F5A" w14:textId="661E371D" w:rsidR="00932E00" w:rsidRPr="009D3D8B" w:rsidRDefault="00932E00" w:rsidP="00932E00">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WCA</w:t>
            </w:r>
            <w:r w:rsidR="00077717" w:rsidRPr="005D1916">
              <w:rPr>
                <w:rFonts w:ascii="Arial" w:eastAsia="Times New Roman" w:hAnsi="Arial" w:cs="Arial"/>
                <w:sz w:val="18"/>
                <w:szCs w:val="18"/>
                <w:lang w:eastAsia="en-GB"/>
              </w:rPr>
              <w:t>/WDA</w:t>
            </w:r>
          </w:p>
        </w:tc>
      </w:tr>
      <w:tr w:rsidR="00D85C4C" w:rsidRPr="009D3D8B" w14:paraId="720EA515" w14:textId="77777777" w:rsidTr="00AB4E02">
        <w:trPr>
          <w:trHeight w:val="300"/>
        </w:trPr>
        <w:tc>
          <w:tcPr>
            <w:tcW w:w="709" w:type="dxa"/>
            <w:shd w:val="clear" w:color="auto" w:fill="auto"/>
          </w:tcPr>
          <w:p w14:paraId="5AEF66F1" w14:textId="32A2CCD9" w:rsidR="00D85C4C" w:rsidRPr="005D1916" w:rsidRDefault="00D85C4C" w:rsidP="00D85C4C">
            <w:pPr>
              <w:spacing w:after="0" w:line="240" w:lineRule="auto"/>
              <w:textAlignment w:val="baseline"/>
              <w:rPr>
                <w:rFonts w:ascii="Arial" w:eastAsia="Times New Roman" w:hAnsi="Arial" w:cs="Arial"/>
                <w:b/>
                <w:bCs/>
                <w:sz w:val="18"/>
                <w:szCs w:val="18"/>
                <w:lang w:eastAsia="en-GB"/>
              </w:rPr>
            </w:pPr>
            <w:r w:rsidRPr="005D1916">
              <w:rPr>
                <w:rFonts w:ascii="Arial" w:eastAsia="Times New Roman" w:hAnsi="Arial" w:cs="Arial"/>
                <w:b/>
                <w:bCs/>
                <w:sz w:val="18"/>
                <w:szCs w:val="18"/>
                <w:lang w:eastAsia="en-GB"/>
              </w:rPr>
              <w:t>HAR</w:t>
            </w:r>
            <w:r w:rsidR="004F2125" w:rsidRPr="005D1916">
              <w:rPr>
                <w:rFonts w:ascii="Arial" w:eastAsia="Times New Roman" w:hAnsi="Arial" w:cs="Arial"/>
                <w:b/>
                <w:bCs/>
                <w:sz w:val="18"/>
                <w:szCs w:val="18"/>
                <w:lang w:eastAsia="en-GB"/>
              </w:rPr>
              <w:t>7</w:t>
            </w:r>
          </w:p>
        </w:tc>
        <w:tc>
          <w:tcPr>
            <w:tcW w:w="2694" w:type="dxa"/>
            <w:shd w:val="clear" w:color="auto" w:fill="auto"/>
          </w:tcPr>
          <w:p w14:paraId="58A35F29" w14:textId="77777777" w:rsidR="00D85C4C" w:rsidRPr="005D1916" w:rsidRDefault="00D85C4C" w:rsidP="00D85C4C">
            <w:pPr>
              <w:spacing w:after="0" w:line="240" w:lineRule="auto"/>
              <w:textAlignment w:val="baseline"/>
              <w:rPr>
                <w:rFonts w:ascii="Arial" w:eastAsia="Times New Roman" w:hAnsi="Arial" w:cs="Arial"/>
                <w:b/>
                <w:bCs/>
                <w:sz w:val="18"/>
                <w:szCs w:val="18"/>
                <w:lang w:eastAsia="en-GB"/>
              </w:rPr>
            </w:pPr>
            <w:r w:rsidRPr="005D1916">
              <w:rPr>
                <w:rFonts w:ascii="Arial" w:eastAsia="Times New Roman" w:hAnsi="Arial" w:cs="Arial"/>
                <w:b/>
                <w:bCs/>
                <w:sz w:val="18"/>
                <w:szCs w:val="18"/>
                <w:lang w:eastAsia="en-GB"/>
              </w:rPr>
              <w:t>Maximise Recycling</w:t>
            </w:r>
          </w:p>
          <w:p w14:paraId="2D4D083D" w14:textId="4EF9E54A" w:rsidR="00D85C4C" w:rsidRPr="005D1916" w:rsidRDefault="00D85C4C" w:rsidP="00D85C4C">
            <w:pPr>
              <w:spacing w:after="0" w:line="240" w:lineRule="auto"/>
              <w:textAlignment w:val="baseline"/>
              <w:rPr>
                <w:rFonts w:ascii="Arial" w:eastAsia="Times New Roman" w:hAnsi="Arial" w:cs="Arial"/>
                <w:sz w:val="18"/>
                <w:szCs w:val="18"/>
                <w:lang w:eastAsia="en-GB"/>
              </w:rPr>
            </w:pPr>
          </w:p>
        </w:tc>
        <w:tc>
          <w:tcPr>
            <w:tcW w:w="3260" w:type="dxa"/>
            <w:shd w:val="clear" w:color="auto" w:fill="auto"/>
          </w:tcPr>
          <w:p w14:paraId="2316AB04" w14:textId="77777777" w:rsidR="00D85C4C" w:rsidRPr="005D1916" w:rsidRDefault="00D85C4C" w:rsidP="00D85C4C">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Extend food waste recycling to flats above shops and communal flats</w:t>
            </w:r>
          </w:p>
          <w:p w14:paraId="48216692" w14:textId="77777777" w:rsidR="00D85C4C" w:rsidRPr="005D1916" w:rsidRDefault="00D85C4C" w:rsidP="00D85C4C">
            <w:pPr>
              <w:spacing w:after="0" w:line="240" w:lineRule="auto"/>
              <w:textAlignment w:val="baseline"/>
              <w:rPr>
                <w:rFonts w:ascii="Arial" w:eastAsia="Times New Roman" w:hAnsi="Arial" w:cs="Arial"/>
                <w:sz w:val="18"/>
                <w:szCs w:val="18"/>
                <w:lang w:eastAsia="en-GB"/>
              </w:rPr>
            </w:pPr>
          </w:p>
          <w:p w14:paraId="7F41DA15" w14:textId="4F8B1153" w:rsidR="00D85C4C" w:rsidRPr="005D1916" w:rsidRDefault="00D85C4C" w:rsidP="00D85C4C">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Increase food waste recycling across the borough.</w:t>
            </w:r>
          </w:p>
        </w:tc>
        <w:tc>
          <w:tcPr>
            <w:tcW w:w="4820" w:type="dxa"/>
            <w:shd w:val="clear" w:color="auto" w:fill="auto"/>
          </w:tcPr>
          <w:p w14:paraId="3386BF09" w14:textId="74F1A589" w:rsidR="00D85C4C" w:rsidRPr="005D1916" w:rsidRDefault="00D85C4C" w:rsidP="00D85C4C">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Pilot underway (funded by the WLWA) </w:t>
            </w:r>
            <w:r w:rsidR="000137AF" w:rsidRPr="005D1916">
              <w:rPr>
                <w:rFonts w:ascii="Arial" w:eastAsia="Times New Roman" w:hAnsi="Arial" w:cs="Arial"/>
                <w:sz w:val="18"/>
                <w:szCs w:val="18"/>
                <w:lang w:eastAsia="en-GB"/>
              </w:rPr>
              <w:t>for</w:t>
            </w:r>
            <w:r w:rsidRPr="005D1916">
              <w:rPr>
                <w:rFonts w:ascii="Arial" w:eastAsia="Times New Roman" w:hAnsi="Arial" w:cs="Arial"/>
                <w:sz w:val="18"/>
                <w:szCs w:val="18"/>
                <w:lang w:eastAsia="en-GB"/>
              </w:rPr>
              <w:t xml:space="preserve"> food waste recycling for flats above shops </w:t>
            </w:r>
            <w:r w:rsidR="00C827E7" w:rsidRPr="005D1916">
              <w:rPr>
                <w:rFonts w:ascii="Arial" w:eastAsia="Times New Roman" w:hAnsi="Arial" w:cs="Arial"/>
                <w:sz w:val="18"/>
                <w:szCs w:val="18"/>
                <w:lang w:eastAsia="en-GB"/>
              </w:rPr>
              <w:t xml:space="preserve">(FAS) </w:t>
            </w:r>
            <w:r w:rsidRPr="005D1916">
              <w:rPr>
                <w:rFonts w:ascii="Arial" w:eastAsia="Times New Roman" w:hAnsi="Arial" w:cs="Arial"/>
                <w:sz w:val="18"/>
                <w:szCs w:val="18"/>
                <w:lang w:eastAsia="en-GB"/>
              </w:rPr>
              <w:t xml:space="preserve">and communal flats. </w:t>
            </w:r>
          </w:p>
          <w:p w14:paraId="545D6BCD" w14:textId="77777777" w:rsidR="00D85C4C" w:rsidRPr="005D1916" w:rsidRDefault="00AE31F6" w:rsidP="00D85C4C">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Use</w:t>
            </w:r>
            <w:r w:rsidR="00D85C4C" w:rsidRPr="005D1916">
              <w:rPr>
                <w:rFonts w:ascii="Arial" w:eastAsia="Times New Roman" w:hAnsi="Arial" w:cs="Arial"/>
                <w:sz w:val="18"/>
                <w:szCs w:val="18"/>
                <w:lang w:eastAsia="en-GB"/>
              </w:rPr>
              <w:t xml:space="preserve"> learning from this pilot to identify barriers to participation and to further extend recycling to flats (including flats above shops).</w:t>
            </w:r>
          </w:p>
          <w:p w14:paraId="1EFD701D" w14:textId="77777777" w:rsidR="00BE51B3" w:rsidRPr="005D1916" w:rsidRDefault="00BE51B3" w:rsidP="00BE51B3">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Build on the current communications campaign (including a focus on the reduction of plastic contamination) to encourage greater usage of the food recycling service for unavoidable food waste.</w:t>
            </w:r>
          </w:p>
          <w:p w14:paraId="1C58543D" w14:textId="7BC2DDCD" w:rsidR="00BE51B3" w:rsidRPr="005D1916" w:rsidRDefault="00BE51B3" w:rsidP="00BE51B3">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Continue to work with services internally such as housing to make food waste recycling accessible and tailored to meet specific needs.</w:t>
            </w:r>
          </w:p>
        </w:tc>
        <w:tc>
          <w:tcPr>
            <w:tcW w:w="7654" w:type="dxa"/>
            <w:shd w:val="clear" w:color="auto" w:fill="auto"/>
          </w:tcPr>
          <w:p w14:paraId="0B9D72AC" w14:textId="68DC26FC" w:rsidR="00D85C4C" w:rsidRPr="005D1916" w:rsidRDefault="007710A9"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Pilot - </w:t>
            </w:r>
            <w:r w:rsidR="00D85C4C" w:rsidRPr="005D1916">
              <w:rPr>
                <w:rFonts w:ascii="Arial" w:eastAsia="Times New Roman" w:hAnsi="Arial" w:cs="Arial"/>
                <w:sz w:val="18"/>
                <w:szCs w:val="18"/>
                <w:lang w:eastAsia="en-GB"/>
              </w:rPr>
              <w:t>Increase food waste collected from households by approx. 1kg/hh/week</w:t>
            </w:r>
          </w:p>
          <w:p w14:paraId="27949ED1" w14:textId="0693C0D0" w:rsidR="00D85C4C" w:rsidRPr="005D1916" w:rsidRDefault="007710A9"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Pilot - </w:t>
            </w:r>
            <w:r w:rsidR="00D85C4C" w:rsidRPr="005D1916">
              <w:rPr>
                <w:rFonts w:ascii="Arial" w:eastAsia="Times New Roman" w:hAnsi="Arial" w:cs="Arial"/>
                <w:sz w:val="18"/>
                <w:szCs w:val="18"/>
                <w:lang w:eastAsia="en-GB"/>
              </w:rPr>
              <w:t xml:space="preserve">Decrease residual waste collected by at least 1kg/hh/week </w:t>
            </w:r>
          </w:p>
          <w:p w14:paraId="03DD720E" w14:textId="580BDE0D" w:rsidR="007710A9" w:rsidRPr="005D1916" w:rsidRDefault="007710A9"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Increase</w:t>
            </w:r>
            <w:r w:rsidR="00D85C4C" w:rsidRPr="005D1916">
              <w:rPr>
                <w:rFonts w:ascii="Arial" w:eastAsia="Times New Roman" w:hAnsi="Arial" w:cs="Arial"/>
                <w:sz w:val="18"/>
                <w:szCs w:val="18"/>
                <w:lang w:eastAsia="en-GB"/>
              </w:rPr>
              <w:t xml:space="preserve"> local recycling </w:t>
            </w:r>
            <w:r w:rsidR="00CC1072" w:rsidRPr="005D1916">
              <w:rPr>
                <w:rFonts w:ascii="Arial" w:eastAsia="Times New Roman" w:hAnsi="Arial" w:cs="Arial"/>
                <w:sz w:val="18"/>
                <w:szCs w:val="18"/>
                <w:lang w:eastAsia="en-GB"/>
              </w:rPr>
              <w:t>rates</w:t>
            </w:r>
            <w:r w:rsidR="006069D0" w:rsidRPr="005D1916">
              <w:rPr>
                <w:rFonts w:ascii="Arial" w:eastAsia="Times New Roman" w:hAnsi="Arial" w:cs="Arial"/>
                <w:sz w:val="18"/>
                <w:szCs w:val="18"/>
                <w:lang w:eastAsia="en-GB"/>
              </w:rPr>
              <w:t xml:space="preserve"> to meet the overall recycling target</w:t>
            </w:r>
            <w:r w:rsidR="00DF1505" w:rsidRPr="005D1916">
              <w:rPr>
                <w:rFonts w:ascii="Arial" w:eastAsia="Times New Roman" w:hAnsi="Arial" w:cs="Arial"/>
                <w:sz w:val="18"/>
                <w:szCs w:val="18"/>
                <w:lang w:eastAsia="en-GB"/>
              </w:rPr>
              <w:t>.</w:t>
            </w:r>
          </w:p>
          <w:p w14:paraId="460F6257" w14:textId="04F6AAAB" w:rsidR="00D85C4C" w:rsidRPr="005D1916" w:rsidRDefault="00D85C4C"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Decrease in contamination</w:t>
            </w:r>
            <w:r w:rsidR="006069D0" w:rsidRPr="005D1916">
              <w:rPr>
                <w:rFonts w:ascii="Arial" w:eastAsia="Times New Roman" w:hAnsi="Arial" w:cs="Arial"/>
                <w:sz w:val="18"/>
                <w:szCs w:val="18"/>
                <w:lang w:eastAsia="en-GB"/>
              </w:rPr>
              <w:t xml:space="preserve"> by </w:t>
            </w:r>
            <w:r w:rsidR="0093420B" w:rsidRPr="005D1916">
              <w:rPr>
                <w:rFonts w:ascii="Arial" w:eastAsia="Times New Roman" w:hAnsi="Arial" w:cs="Arial"/>
                <w:sz w:val="18"/>
                <w:szCs w:val="18"/>
                <w:lang w:eastAsia="en-GB"/>
              </w:rPr>
              <w:t>1</w:t>
            </w:r>
            <w:r w:rsidR="006069D0" w:rsidRPr="005D1916">
              <w:rPr>
                <w:rFonts w:ascii="Arial" w:eastAsia="Times New Roman" w:hAnsi="Arial" w:cs="Arial"/>
                <w:sz w:val="18"/>
                <w:szCs w:val="18"/>
                <w:lang w:eastAsia="en-GB"/>
              </w:rPr>
              <w:t>%.</w:t>
            </w:r>
            <w:r w:rsidR="00D66C0F" w:rsidRPr="005D1916">
              <w:rPr>
                <w:rFonts w:ascii="Arial" w:eastAsia="Times New Roman" w:hAnsi="Arial" w:cs="Arial"/>
                <w:sz w:val="18"/>
                <w:szCs w:val="18"/>
                <w:lang w:eastAsia="en-GB"/>
              </w:rPr>
              <w:t xml:space="preserve"> </w:t>
            </w:r>
          </w:p>
          <w:p w14:paraId="663A468C" w14:textId="5EBC97D9" w:rsidR="004F2125" w:rsidRPr="005D1916" w:rsidRDefault="004F2125"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Decrease residual waste</w:t>
            </w:r>
            <w:r w:rsidR="006069D0" w:rsidRPr="005D1916">
              <w:rPr>
                <w:rFonts w:ascii="Arial" w:eastAsia="Times New Roman" w:hAnsi="Arial" w:cs="Arial"/>
                <w:sz w:val="18"/>
                <w:szCs w:val="18"/>
                <w:lang w:eastAsia="en-GB"/>
              </w:rPr>
              <w:t xml:space="preserve"> </w:t>
            </w:r>
            <w:r w:rsidR="008605D2" w:rsidRPr="005D1916">
              <w:rPr>
                <w:rFonts w:ascii="Arial" w:eastAsia="Times New Roman" w:hAnsi="Arial" w:cs="Arial"/>
                <w:sz w:val="18"/>
                <w:szCs w:val="18"/>
                <w:lang w:eastAsia="en-GB"/>
              </w:rPr>
              <w:t>in the context of the</w:t>
            </w:r>
            <w:r w:rsidR="006069D0" w:rsidRPr="005D1916">
              <w:rPr>
                <w:rFonts w:ascii="Arial" w:eastAsia="Times New Roman" w:hAnsi="Arial" w:cs="Arial"/>
                <w:sz w:val="18"/>
                <w:szCs w:val="18"/>
                <w:lang w:eastAsia="en-GB"/>
              </w:rPr>
              <w:t xml:space="preserve"> overall target of </w:t>
            </w:r>
            <w:r w:rsidR="006069D0" w:rsidRPr="00C62846">
              <w:rPr>
                <w:rFonts w:ascii="Arial" w:eastAsia="Times New Roman" w:hAnsi="Arial" w:cs="Arial"/>
                <w:sz w:val="18"/>
                <w:szCs w:val="18"/>
                <w:lang w:eastAsia="en-GB"/>
              </w:rPr>
              <w:t>5</w:t>
            </w:r>
            <w:r w:rsidR="009B0DC5" w:rsidRPr="00C62846">
              <w:rPr>
                <w:rFonts w:ascii="Arial" w:eastAsia="Times New Roman" w:hAnsi="Arial" w:cs="Arial"/>
                <w:sz w:val="18"/>
                <w:szCs w:val="18"/>
                <w:lang w:eastAsia="en-GB"/>
              </w:rPr>
              <w:t>79</w:t>
            </w:r>
            <w:r w:rsidR="006069D0" w:rsidRPr="00C62846">
              <w:rPr>
                <w:rFonts w:ascii="Arial" w:eastAsia="Times New Roman" w:hAnsi="Arial" w:cs="Arial"/>
                <w:sz w:val="18"/>
                <w:szCs w:val="18"/>
                <w:lang w:eastAsia="en-GB"/>
              </w:rPr>
              <w:t xml:space="preserve"> kg</w:t>
            </w:r>
            <w:r w:rsidR="006069D0" w:rsidRPr="005D1916">
              <w:rPr>
                <w:rFonts w:ascii="Arial" w:eastAsia="Times New Roman" w:hAnsi="Arial" w:cs="Arial"/>
                <w:sz w:val="18"/>
                <w:szCs w:val="18"/>
                <w:lang w:eastAsia="en-GB"/>
              </w:rPr>
              <w:t xml:space="preserve"> by 2024/25.</w:t>
            </w:r>
          </w:p>
          <w:p w14:paraId="420A0D91" w14:textId="760B4FFF" w:rsidR="00D85C4C" w:rsidRPr="005D1916" w:rsidRDefault="00D85C4C"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Contribute to the circular economy.</w:t>
            </w:r>
          </w:p>
          <w:p w14:paraId="03A45E56" w14:textId="5F2D9B76" w:rsidR="00D85C4C" w:rsidRPr="005D1916" w:rsidRDefault="00D85C4C" w:rsidP="00D85C4C">
            <w:pPr>
              <w:spacing w:after="0" w:line="240" w:lineRule="auto"/>
              <w:textAlignment w:val="baseline"/>
              <w:rPr>
                <w:rFonts w:ascii="Arial" w:eastAsia="Times New Roman" w:hAnsi="Arial" w:cs="Arial"/>
                <w:sz w:val="18"/>
                <w:szCs w:val="18"/>
                <w:lang w:eastAsia="en-GB"/>
              </w:rPr>
            </w:pPr>
          </w:p>
        </w:tc>
        <w:tc>
          <w:tcPr>
            <w:tcW w:w="2126" w:type="dxa"/>
            <w:shd w:val="clear" w:color="auto" w:fill="auto"/>
          </w:tcPr>
          <w:p w14:paraId="53C3C93B" w14:textId="64D80450" w:rsidR="00D85C4C" w:rsidRPr="005D1916" w:rsidRDefault="004F2125" w:rsidP="00D85C4C">
            <w:pPr>
              <w:pStyle w:val="ListParagraph"/>
              <w:spacing w:after="0" w:line="240" w:lineRule="auto"/>
              <w:ind w:left="279"/>
              <w:textAlignment w:val="baseline"/>
              <w:rPr>
                <w:rFonts w:ascii="Arial" w:eastAsia="Times New Roman" w:hAnsi="Arial" w:cs="Arial"/>
                <w:b/>
                <w:bCs/>
                <w:sz w:val="18"/>
                <w:szCs w:val="18"/>
                <w:lang w:eastAsia="en-GB"/>
              </w:rPr>
            </w:pPr>
            <w:r w:rsidRPr="005D1916">
              <w:rPr>
                <w:rFonts w:ascii="Arial" w:eastAsia="Times New Roman" w:hAnsi="Arial" w:cs="Arial"/>
                <w:sz w:val="18"/>
                <w:szCs w:val="18"/>
                <w:lang w:eastAsia="en-GB"/>
              </w:rPr>
              <w:t>Ongoing</w:t>
            </w:r>
          </w:p>
        </w:tc>
        <w:tc>
          <w:tcPr>
            <w:tcW w:w="1276" w:type="dxa"/>
            <w:shd w:val="clear" w:color="auto" w:fill="auto"/>
          </w:tcPr>
          <w:p w14:paraId="190BBAEC" w14:textId="696E9AE8" w:rsidR="00D85C4C" w:rsidRPr="009D3D8B" w:rsidRDefault="00D85C4C" w:rsidP="00D85C4C">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WCA/WDA</w:t>
            </w:r>
          </w:p>
        </w:tc>
      </w:tr>
      <w:tr w:rsidR="00D21878" w:rsidRPr="0080054C" w14:paraId="15076439" w14:textId="77777777" w:rsidTr="00AD0611">
        <w:trPr>
          <w:trHeight w:val="2073"/>
        </w:trPr>
        <w:tc>
          <w:tcPr>
            <w:tcW w:w="709" w:type="dxa"/>
            <w:shd w:val="clear" w:color="auto" w:fill="auto"/>
          </w:tcPr>
          <w:p w14:paraId="6DA9B396" w14:textId="11BCD0EC" w:rsidR="00D21878" w:rsidRPr="002F7B00" w:rsidRDefault="00D21878" w:rsidP="00D21878">
            <w:pPr>
              <w:spacing w:after="0" w:line="240" w:lineRule="auto"/>
              <w:textAlignment w:val="baseline"/>
              <w:rPr>
                <w:rFonts w:ascii="Arial" w:eastAsia="Times New Roman" w:hAnsi="Arial" w:cs="Arial"/>
                <w:b/>
                <w:bCs/>
                <w:sz w:val="18"/>
                <w:szCs w:val="18"/>
                <w:lang w:eastAsia="en-GB"/>
              </w:rPr>
            </w:pPr>
            <w:r w:rsidRPr="005D1916">
              <w:rPr>
                <w:rFonts w:ascii="Arial" w:eastAsia="Times New Roman" w:hAnsi="Arial" w:cs="Arial"/>
                <w:b/>
                <w:bCs/>
                <w:sz w:val="18"/>
                <w:szCs w:val="18"/>
                <w:lang w:eastAsia="en-GB"/>
              </w:rPr>
              <w:t>HAR8</w:t>
            </w:r>
          </w:p>
        </w:tc>
        <w:tc>
          <w:tcPr>
            <w:tcW w:w="2694" w:type="dxa"/>
            <w:shd w:val="clear" w:color="auto" w:fill="auto"/>
          </w:tcPr>
          <w:p w14:paraId="2D617E15" w14:textId="77777777" w:rsidR="00D21878" w:rsidRPr="00336A80" w:rsidRDefault="00D21878" w:rsidP="00D21878">
            <w:pPr>
              <w:spacing w:after="0" w:line="240" w:lineRule="auto"/>
              <w:textAlignment w:val="baseline"/>
              <w:rPr>
                <w:rFonts w:ascii="Arial" w:eastAsia="Times New Roman" w:hAnsi="Arial" w:cs="Arial"/>
                <w:b/>
                <w:bCs/>
                <w:sz w:val="18"/>
                <w:szCs w:val="18"/>
                <w:lang w:eastAsia="en-GB"/>
              </w:rPr>
            </w:pPr>
            <w:r w:rsidRPr="00336A80">
              <w:rPr>
                <w:rFonts w:ascii="Arial" w:eastAsia="Times New Roman" w:hAnsi="Arial" w:cs="Arial"/>
                <w:b/>
                <w:bCs/>
                <w:sz w:val="18"/>
                <w:szCs w:val="18"/>
                <w:lang w:eastAsia="en-GB"/>
              </w:rPr>
              <w:t>Maximise Recycling</w:t>
            </w:r>
          </w:p>
          <w:p w14:paraId="225B82E5" w14:textId="77777777" w:rsidR="00D21878" w:rsidRPr="002F7B00" w:rsidRDefault="00D21878" w:rsidP="00D21878">
            <w:pPr>
              <w:spacing w:after="0" w:line="240" w:lineRule="auto"/>
              <w:textAlignment w:val="baseline"/>
              <w:rPr>
                <w:rFonts w:ascii="Arial" w:eastAsia="Times New Roman" w:hAnsi="Arial" w:cs="Arial"/>
                <w:b/>
                <w:bCs/>
                <w:sz w:val="18"/>
                <w:szCs w:val="18"/>
                <w:lang w:eastAsia="en-GB"/>
              </w:rPr>
            </w:pPr>
          </w:p>
        </w:tc>
        <w:tc>
          <w:tcPr>
            <w:tcW w:w="3260" w:type="dxa"/>
            <w:shd w:val="clear" w:color="auto" w:fill="auto"/>
          </w:tcPr>
          <w:p w14:paraId="202C573F" w14:textId="77777777" w:rsidR="00D21878" w:rsidRPr="005D1916" w:rsidRDefault="00D21878" w:rsidP="005D1916">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Pan-London Food Campaign (Harrow Council is contributing to the campaign as part of the food workstream of the One World Living Programme (OWL).</w:t>
            </w:r>
          </w:p>
          <w:p w14:paraId="785EC3BF" w14:textId="77777777" w:rsidR="005D1916" w:rsidRDefault="005D1916" w:rsidP="005D1916">
            <w:pPr>
              <w:spacing w:after="0" w:line="240" w:lineRule="auto"/>
              <w:textAlignment w:val="baseline"/>
              <w:rPr>
                <w:rFonts w:ascii="Arial" w:eastAsia="Times New Roman" w:hAnsi="Arial" w:cs="Arial"/>
                <w:sz w:val="18"/>
                <w:szCs w:val="18"/>
                <w:lang w:eastAsia="en-GB"/>
              </w:rPr>
            </w:pPr>
          </w:p>
          <w:p w14:paraId="2BB95958" w14:textId="2F9B6AD9" w:rsidR="00D21878" w:rsidRPr="005D1916" w:rsidRDefault="00D21878" w:rsidP="005D1916">
            <w:p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The pan-London food campaign is an awareness-raising campaign to inform and empower Londoners to reduce their personal food footprint.</w:t>
            </w:r>
            <w:r w:rsidRPr="005D1916">
              <w:rPr>
                <w:rFonts w:ascii="Arial" w:hAnsi="Arial" w:cs="Arial"/>
              </w:rPr>
              <w:t xml:space="preserve"> </w:t>
            </w:r>
            <w:r w:rsidRPr="005D1916">
              <w:rPr>
                <w:rFonts w:ascii="Arial" w:hAnsi="Arial" w:cs="Arial"/>
                <w:sz w:val="18"/>
                <w:szCs w:val="18"/>
              </w:rPr>
              <w:t xml:space="preserve"> </w:t>
            </w:r>
          </w:p>
        </w:tc>
        <w:tc>
          <w:tcPr>
            <w:tcW w:w="4820" w:type="dxa"/>
            <w:shd w:val="clear" w:color="auto" w:fill="auto"/>
          </w:tcPr>
          <w:p w14:paraId="530583F1" w14:textId="78E9B580" w:rsidR="00D21878" w:rsidRPr="005D1916" w:rsidRDefault="00D21878"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Continue to participate in the pan-London food campaign. Harrow was one of the sites for phase 1 of this project – customer insights on food and sustainable diets (one of 23 London boroughs)</w:t>
            </w:r>
          </w:p>
          <w:p w14:paraId="00A549C2" w14:textId="4DD0A157" w:rsidR="00D21878" w:rsidRPr="00F87737" w:rsidRDefault="00D21878"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Will link into the “Eat like a Londoner” campaign and use associated assets to encourage behaviour change and </w:t>
            </w:r>
            <w:r w:rsidR="00663090" w:rsidRPr="005D1916">
              <w:rPr>
                <w:rFonts w:ascii="Arial" w:eastAsia="Times New Roman" w:hAnsi="Arial" w:cs="Arial"/>
                <w:sz w:val="18"/>
                <w:szCs w:val="18"/>
                <w:lang w:eastAsia="en-GB"/>
              </w:rPr>
              <w:t>reduce</w:t>
            </w:r>
            <w:r w:rsidRPr="005D1916">
              <w:rPr>
                <w:rFonts w:ascii="Arial" w:eastAsia="Times New Roman" w:hAnsi="Arial" w:cs="Arial"/>
                <w:sz w:val="18"/>
                <w:szCs w:val="18"/>
                <w:lang w:eastAsia="en-GB"/>
              </w:rPr>
              <w:t xml:space="preserve"> food waste</w:t>
            </w:r>
          </w:p>
        </w:tc>
        <w:tc>
          <w:tcPr>
            <w:tcW w:w="7654" w:type="dxa"/>
            <w:shd w:val="clear" w:color="auto" w:fill="auto"/>
          </w:tcPr>
          <w:p w14:paraId="2E27F558" w14:textId="77777777" w:rsidR="00D21878" w:rsidRDefault="00D21878"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Increased awareness raising for residents on how they can reduce their personal food footprint.</w:t>
            </w:r>
          </w:p>
          <w:p w14:paraId="600B4136" w14:textId="52613125" w:rsidR="00D21878" w:rsidRPr="00A51B12" w:rsidRDefault="00D21878" w:rsidP="005D1916">
            <w:pPr>
              <w:pStyle w:val="ListParagraph"/>
              <w:numPr>
                <w:ilvl w:val="0"/>
                <w:numId w:val="23"/>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Decrease in food waste </w:t>
            </w:r>
            <w:r w:rsidRPr="005D1916">
              <w:rPr>
                <w:rFonts w:ascii="Arial" w:eastAsia="Times New Roman" w:hAnsi="Arial" w:cs="Arial"/>
                <w:sz w:val="18"/>
                <w:szCs w:val="18"/>
                <w:lang w:eastAsia="en-GB"/>
              </w:rPr>
              <w:t xml:space="preserve">from residual waste stream by </w:t>
            </w:r>
            <w:r w:rsidR="00E12E48" w:rsidRPr="005D1916">
              <w:rPr>
                <w:rFonts w:ascii="Arial" w:eastAsia="Times New Roman" w:hAnsi="Arial" w:cs="Arial"/>
                <w:sz w:val="18"/>
                <w:szCs w:val="18"/>
                <w:lang w:eastAsia="en-GB"/>
              </w:rPr>
              <w:t>5</w:t>
            </w:r>
            <w:r w:rsidRPr="005D1916">
              <w:rPr>
                <w:rFonts w:ascii="Arial" w:eastAsia="Times New Roman" w:hAnsi="Arial" w:cs="Arial"/>
                <w:sz w:val="18"/>
                <w:szCs w:val="18"/>
                <w:lang w:eastAsia="en-GB"/>
              </w:rPr>
              <w:t>% (waste composition analysis).</w:t>
            </w:r>
          </w:p>
        </w:tc>
        <w:tc>
          <w:tcPr>
            <w:tcW w:w="2126" w:type="dxa"/>
            <w:shd w:val="clear" w:color="auto" w:fill="auto"/>
          </w:tcPr>
          <w:p w14:paraId="31DDEC0B" w14:textId="77777777" w:rsidR="00D21878" w:rsidRDefault="00D21878" w:rsidP="00D21878">
            <w:pPr>
              <w:pStyle w:val="ListParagraph"/>
              <w:spacing w:after="0" w:line="240" w:lineRule="auto"/>
              <w:ind w:left="279"/>
              <w:textAlignment w:val="baseline"/>
              <w:rPr>
                <w:rFonts w:ascii="Arial" w:eastAsia="Times New Roman" w:hAnsi="Arial" w:cs="Arial"/>
                <w:b/>
                <w:bCs/>
                <w:sz w:val="18"/>
                <w:szCs w:val="18"/>
                <w:lang w:eastAsia="en-GB"/>
              </w:rPr>
            </w:pPr>
            <w:r w:rsidRPr="00EC6A98">
              <w:rPr>
                <w:rFonts w:ascii="Arial" w:eastAsia="Times New Roman" w:hAnsi="Arial" w:cs="Arial"/>
                <w:sz w:val="18"/>
                <w:szCs w:val="18"/>
                <w:lang w:eastAsia="en-GB"/>
              </w:rPr>
              <w:t>Ongoing</w:t>
            </w:r>
          </w:p>
          <w:p w14:paraId="2AD19521" w14:textId="77777777" w:rsidR="00D21878" w:rsidRPr="00EC6A98" w:rsidRDefault="00D21878" w:rsidP="00D21878">
            <w:pPr>
              <w:pStyle w:val="ListParagraph"/>
              <w:spacing w:after="0" w:line="240" w:lineRule="auto"/>
              <w:ind w:left="279"/>
              <w:textAlignment w:val="baseline"/>
              <w:rPr>
                <w:rFonts w:ascii="Arial" w:eastAsia="Times New Roman" w:hAnsi="Arial" w:cs="Arial"/>
                <w:sz w:val="18"/>
                <w:szCs w:val="18"/>
                <w:lang w:eastAsia="en-GB"/>
              </w:rPr>
            </w:pPr>
          </w:p>
        </w:tc>
        <w:tc>
          <w:tcPr>
            <w:tcW w:w="1276" w:type="dxa"/>
            <w:shd w:val="clear" w:color="auto" w:fill="auto"/>
          </w:tcPr>
          <w:p w14:paraId="4552D021" w14:textId="37A9C037" w:rsidR="00D21878"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WCA</w:t>
            </w:r>
          </w:p>
        </w:tc>
      </w:tr>
      <w:tr w:rsidR="00D21878" w:rsidRPr="0080054C" w14:paraId="671E5C5D" w14:textId="77777777" w:rsidTr="00B356AD">
        <w:trPr>
          <w:trHeight w:val="2073"/>
        </w:trPr>
        <w:tc>
          <w:tcPr>
            <w:tcW w:w="709" w:type="dxa"/>
            <w:shd w:val="clear" w:color="auto" w:fill="auto"/>
          </w:tcPr>
          <w:p w14:paraId="543346EE" w14:textId="4F3954EB" w:rsidR="00D21878" w:rsidRPr="002F7B00" w:rsidRDefault="00D21878" w:rsidP="00D21878">
            <w:pPr>
              <w:spacing w:after="0" w:line="240" w:lineRule="auto"/>
              <w:textAlignment w:val="baseline"/>
              <w:rPr>
                <w:rFonts w:ascii="Arial" w:eastAsia="Times New Roman" w:hAnsi="Arial" w:cs="Arial"/>
                <w:b/>
                <w:bCs/>
                <w:sz w:val="18"/>
                <w:szCs w:val="18"/>
                <w:lang w:eastAsia="en-GB"/>
              </w:rPr>
            </w:pPr>
            <w:r w:rsidRPr="003C7B60">
              <w:rPr>
                <w:rFonts w:ascii="Arial" w:eastAsia="Times New Roman" w:hAnsi="Arial" w:cs="Arial"/>
                <w:b/>
                <w:bCs/>
                <w:sz w:val="18"/>
                <w:szCs w:val="18"/>
                <w:lang w:eastAsia="en-GB"/>
              </w:rPr>
              <w:t>HAR</w:t>
            </w:r>
            <w:r>
              <w:rPr>
                <w:rFonts w:ascii="Arial" w:eastAsia="Times New Roman" w:hAnsi="Arial" w:cs="Arial"/>
                <w:b/>
                <w:bCs/>
                <w:sz w:val="18"/>
                <w:szCs w:val="18"/>
                <w:lang w:eastAsia="en-GB"/>
              </w:rPr>
              <w:t>9</w:t>
            </w:r>
          </w:p>
        </w:tc>
        <w:tc>
          <w:tcPr>
            <w:tcW w:w="2694" w:type="dxa"/>
            <w:shd w:val="clear" w:color="auto" w:fill="auto"/>
          </w:tcPr>
          <w:p w14:paraId="715788EA" w14:textId="77777777" w:rsidR="00D21878" w:rsidRPr="002F7B00" w:rsidRDefault="00D21878" w:rsidP="00D21878">
            <w:pPr>
              <w:spacing w:after="0" w:line="240" w:lineRule="auto"/>
              <w:textAlignment w:val="baseline"/>
              <w:rPr>
                <w:rFonts w:ascii="Arial" w:eastAsia="Times New Roman" w:hAnsi="Arial" w:cs="Arial"/>
                <w:b/>
                <w:bCs/>
                <w:sz w:val="18"/>
                <w:szCs w:val="18"/>
                <w:lang w:eastAsia="en-GB"/>
              </w:rPr>
            </w:pPr>
            <w:r w:rsidRPr="002F7B00">
              <w:rPr>
                <w:rFonts w:ascii="Arial" w:eastAsia="Times New Roman" w:hAnsi="Arial" w:cs="Arial"/>
                <w:b/>
                <w:bCs/>
                <w:sz w:val="18"/>
                <w:szCs w:val="18"/>
                <w:lang w:eastAsia="en-GB"/>
              </w:rPr>
              <w:t>Maximise Recycling</w:t>
            </w:r>
          </w:p>
          <w:p w14:paraId="4E34EAE2" w14:textId="77464806" w:rsidR="00D21878" w:rsidRPr="0080054C" w:rsidRDefault="00D21878" w:rsidP="00D21878">
            <w:pPr>
              <w:spacing w:after="0" w:line="240" w:lineRule="auto"/>
              <w:textAlignment w:val="baseline"/>
              <w:rPr>
                <w:rFonts w:ascii="Arial" w:eastAsia="Times New Roman" w:hAnsi="Arial" w:cs="Arial"/>
                <w:sz w:val="18"/>
                <w:szCs w:val="18"/>
                <w:lang w:eastAsia="en-GB"/>
              </w:rPr>
            </w:pPr>
          </w:p>
        </w:tc>
        <w:tc>
          <w:tcPr>
            <w:tcW w:w="3260" w:type="dxa"/>
            <w:shd w:val="clear" w:color="auto" w:fill="auto"/>
          </w:tcPr>
          <w:p w14:paraId="5F23B272" w14:textId="62FA4A17" w:rsidR="00D21878" w:rsidRPr="0080054C" w:rsidRDefault="00D21878" w:rsidP="00D21878">
            <w:pPr>
              <w:spacing w:after="0" w:line="240" w:lineRule="auto"/>
              <w:textAlignment w:val="baseline"/>
              <w:rPr>
                <w:rFonts w:ascii="Arial" w:eastAsia="Times New Roman" w:hAnsi="Arial" w:cs="Arial"/>
                <w:sz w:val="18"/>
                <w:szCs w:val="18"/>
                <w:lang w:eastAsia="en-GB"/>
              </w:rPr>
            </w:pPr>
            <w:r w:rsidRPr="0080054C">
              <w:rPr>
                <w:rFonts w:ascii="Arial" w:eastAsia="Times New Roman" w:hAnsi="Arial" w:cs="Arial"/>
                <w:sz w:val="18"/>
                <w:szCs w:val="18"/>
                <w:lang w:eastAsia="en-GB"/>
              </w:rPr>
              <w:t>Commercial waste recycling</w:t>
            </w:r>
            <w:r>
              <w:rPr>
                <w:rFonts w:ascii="Arial" w:eastAsia="Times New Roman" w:hAnsi="Arial" w:cs="Arial"/>
                <w:sz w:val="18"/>
                <w:szCs w:val="18"/>
                <w:lang w:eastAsia="en-GB"/>
              </w:rPr>
              <w:t xml:space="preserve">  </w:t>
            </w:r>
          </w:p>
        </w:tc>
        <w:tc>
          <w:tcPr>
            <w:tcW w:w="4820" w:type="dxa"/>
            <w:shd w:val="clear" w:color="auto" w:fill="auto"/>
          </w:tcPr>
          <w:p w14:paraId="562DAA2D" w14:textId="4638A976" w:rsidR="00D21878" w:rsidRDefault="00D21878" w:rsidP="00D21878">
            <w:pPr>
              <w:pStyle w:val="ListParagraph"/>
              <w:numPr>
                <w:ilvl w:val="0"/>
                <w:numId w:val="38"/>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Continue to promote the</w:t>
            </w:r>
            <w:r w:rsidRPr="002F7B00">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in-house chargeable </w:t>
            </w:r>
            <w:r w:rsidRPr="002F7B00">
              <w:rPr>
                <w:rFonts w:ascii="Arial" w:eastAsia="Times New Roman" w:hAnsi="Arial" w:cs="Arial"/>
                <w:sz w:val="18"/>
                <w:szCs w:val="18"/>
                <w:lang w:eastAsia="en-GB"/>
              </w:rPr>
              <w:t>commercial waste recycling services</w:t>
            </w:r>
            <w:r>
              <w:rPr>
                <w:rFonts w:ascii="Arial" w:eastAsia="Times New Roman" w:hAnsi="Arial" w:cs="Arial"/>
                <w:sz w:val="18"/>
                <w:szCs w:val="18"/>
                <w:lang w:eastAsia="en-GB"/>
              </w:rPr>
              <w:t>.</w:t>
            </w:r>
          </w:p>
          <w:p w14:paraId="06C9E445" w14:textId="3B5429F7" w:rsidR="00D21878" w:rsidRPr="002F7B00" w:rsidRDefault="00D21878" w:rsidP="00D21878">
            <w:pPr>
              <w:pStyle w:val="ListParagraph"/>
              <w:numPr>
                <w:ilvl w:val="0"/>
                <w:numId w:val="38"/>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Increase number of customers.</w:t>
            </w:r>
          </w:p>
          <w:p w14:paraId="2D205A56" w14:textId="421D8825" w:rsidR="00D21878" w:rsidRDefault="00D21878" w:rsidP="00D21878">
            <w:pPr>
              <w:pStyle w:val="ListParagraph"/>
              <w:numPr>
                <w:ilvl w:val="0"/>
                <w:numId w:val="23"/>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Undertake focused e</w:t>
            </w:r>
            <w:r w:rsidRPr="006E3047">
              <w:rPr>
                <w:rFonts w:ascii="Arial" w:eastAsia="Times New Roman" w:hAnsi="Arial" w:cs="Arial"/>
                <w:sz w:val="18"/>
                <w:szCs w:val="18"/>
                <w:lang w:eastAsia="en-GB"/>
              </w:rPr>
              <w:t xml:space="preserve">ngagement with local businesses </w:t>
            </w:r>
            <w:r>
              <w:rPr>
                <w:rFonts w:ascii="Arial" w:eastAsia="Times New Roman" w:hAnsi="Arial" w:cs="Arial"/>
                <w:sz w:val="18"/>
                <w:szCs w:val="18"/>
                <w:lang w:eastAsia="en-GB"/>
              </w:rPr>
              <w:t xml:space="preserve">(existing and new) </w:t>
            </w:r>
            <w:r w:rsidRPr="006E3047">
              <w:rPr>
                <w:rFonts w:ascii="Arial" w:eastAsia="Times New Roman" w:hAnsi="Arial" w:cs="Arial"/>
                <w:sz w:val="18"/>
                <w:szCs w:val="18"/>
                <w:lang w:eastAsia="en-GB"/>
              </w:rPr>
              <w:t xml:space="preserve">including use </w:t>
            </w:r>
          </w:p>
          <w:p w14:paraId="05F57470" w14:textId="0D17C94D" w:rsidR="00D21878" w:rsidRDefault="00D21878" w:rsidP="00D21878">
            <w:pPr>
              <w:pStyle w:val="ListParagraph"/>
              <w:spacing w:after="0" w:line="240" w:lineRule="auto"/>
              <w:textAlignment w:val="baseline"/>
              <w:rPr>
                <w:rFonts w:ascii="Arial" w:eastAsia="Times New Roman" w:hAnsi="Arial" w:cs="Arial"/>
                <w:sz w:val="18"/>
                <w:szCs w:val="18"/>
                <w:lang w:eastAsia="en-GB"/>
              </w:rPr>
            </w:pPr>
            <w:r w:rsidRPr="006E3047">
              <w:rPr>
                <w:rFonts w:ascii="Arial" w:eastAsia="Times New Roman" w:hAnsi="Arial" w:cs="Arial"/>
                <w:sz w:val="18"/>
                <w:szCs w:val="18"/>
                <w:lang w:eastAsia="en-GB"/>
              </w:rPr>
              <w:t xml:space="preserve">of </w:t>
            </w:r>
            <w:hyperlink r:id="rId23" w:history="1">
              <w:r w:rsidRPr="009C4450">
                <w:rPr>
                  <w:rStyle w:val="Hyperlink"/>
                  <w:rFonts w:ascii="Arial" w:eastAsia="Times New Roman" w:hAnsi="Arial" w:cs="Arial"/>
                  <w:sz w:val="18"/>
                  <w:szCs w:val="18"/>
                </w:rPr>
                <w:t>ReLondon’s commercial waste service communications assets toolkit</w:t>
              </w:r>
            </w:hyperlink>
            <w:r w:rsidRPr="009C4450">
              <w:rPr>
                <w:rStyle w:val="Hyperlink"/>
                <w:rFonts w:ascii="Arial" w:eastAsia="Times New Roman" w:hAnsi="Arial" w:cs="Arial"/>
                <w:sz w:val="18"/>
                <w:szCs w:val="18"/>
              </w:rPr>
              <w:t>.</w:t>
            </w:r>
            <w:r w:rsidRPr="006E3047">
              <w:rPr>
                <w:rFonts w:ascii="Arial" w:eastAsia="Times New Roman" w:hAnsi="Arial" w:cs="Arial"/>
                <w:sz w:val="18"/>
                <w:szCs w:val="18"/>
                <w:lang w:eastAsia="en-GB"/>
              </w:rPr>
              <w:t xml:space="preserve"> </w:t>
            </w:r>
          </w:p>
          <w:p w14:paraId="7781B127" w14:textId="36E2C2A3" w:rsidR="00D21878" w:rsidRPr="007F4C2B" w:rsidRDefault="00D21878" w:rsidP="00D21878">
            <w:pPr>
              <w:pStyle w:val="ListParagraph"/>
              <w:numPr>
                <w:ilvl w:val="0"/>
                <w:numId w:val="23"/>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Undertake w</w:t>
            </w:r>
            <w:r w:rsidRPr="006E3047">
              <w:rPr>
                <w:rFonts w:ascii="Arial" w:eastAsia="Times New Roman" w:hAnsi="Arial" w:cs="Arial"/>
                <w:sz w:val="18"/>
                <w:szCs w:val="18"/>
                <w:lang w:eastAsia="en-GB"/>
              </w:rPr>
              <w:t>aste audits for businesses as requested</w:t>
            </w:r>
            <w:r>
              <w:rPr>
                <w:rFonts w:ascii="Arial" w:eastAsia="Times New Roman" w:hAnsi="Arial" w:cs="Arial"/>
                <w:sz w:val="18"/>
                <w:szCs w:val="18"/>
                <w:lang w:eastAsia="en-GB"/>
              </w:rPr>
              <w:t xml:space="preserve"> to help them understand the waste they produce and the options available to them. </w:t>
            </w:r>
          </w:p>
        </w:tc>
        <w:tc>
          <w:tcPr>
            <w:tcW w:w="7654" w:type="dxa"/>
            <w:shd w:val="clear" w:color="auto" w:fill="auto"/>
          </w:tcPr>
          <w:p w14:paraId="58C5DEFD" w14:textId="684348A9" w:rsidR="00D21878" w:rsidRDefault="00D21878" w:rsidP="00D21878">
            <w:pPr>
              <w:spacing w:after="0" w:line="240" w:lineRule="auto"/>
              <w:textAlignment w:val="baseline"/>
              <w:rPr>
                <w:rFonts w:ascii="Arial" w:eastAsia="Times New Roman" w:hAnsi="Arial" w:cs="Arial"/>
                <w:sz w:val="18"/>
                <w:szCs w:val="18"/>
                <w:lang w:eastAsia="en-GB"/>
              </w:rPr>
            </w:pPr>
            <w:r w:rsidRPr="00A51B12">
              <w:rPr>
                <w:rFonts w:ascii="Arial" w:eastAsia="Times New Roman" w:hAnsi="Arial" w:cs="Arial"/>
                <w:sz w:val="18"/>
                <w:szCs w:val="18"/>
                <w:lang w:eastAsia="en-GB"/>
              </w:rPr>
              <w:t xml:space="preserve">Maximise recycling from local businesses, </w:t>
            </w:r>
            <w:r>
              <w:rPr>
                <w:rFonts w:ascii="Arial" w:eastAsia="Times New Roman" w:hAnsi="Arial" w:cs="Arial"/>
                <w:sz w:val="18"/>
                <w:szCs w:val="18"/>
                <w:lang w:eastAsia="en-GB"/>
              </w:rPr>
              <w:t>thereby contributing</w:t>
            </w:r>
            <w:r w:rsidRPr="00A51B12">
              <w:rPr>
                <w:rFonts w:ascii="Arial" w:eastAsia="Times New Roman" w:hAnsi="Arial" w:cs="Arial"/>
                <w:sz w:val="18"/>
                <w:szCs w:val="18"/>
                <w:lang w:eastAsia="en-GB"/>
              </w:rPr>
              <w:t xml:space="preserve"> to </w:t>
            </w:r>
            <w:r>
              <w:rPr>
                <w:rFonts w:ascii="Arial" w:eastAsia="Times New Roman" w:hAnsi="Arial" w:cs="Arial"/>
                <w:sz w:val="18"/>
                <w:szCs w:val="18"/>
                <w:lang w:eastAsia="en-GB"/>
              </w:rPr>
              <w:t>regional and local targets.</w:t>
            </w:r>
          </w:p>
          <w:p w14:paraId="45761B08" w14:textId="346F3C32" w:rsidR="00D21878" w:rsidRPr="0080054C" w:rsidRDefault="00D21878" w:rsidP="00D21878">
            <w:pPr>
              <w:spacing w:after="0" w:line="240" w:lineRule="auto"/>
              <w:textAlignment w:val="baseline"/>
              <w:rPr>
                <w:rFonts w:ascii="Arial" w:eastAsia="Times New Roman" w:hAnsi="Arial" w:cs="Arial"/>
                <w:sz w:val="18"/>
                <w:szCs w:val="18"/>
                <w:lang w:eastAsia="en-GB"/>
              </w:rPr>
            </w:pPr>
          </w:p>
        </w:tc>
        <w:tc>
          <w:tcPr>
            <w:tcW w:w="2126" w:type="dxa"/>
            <w:shd w:val="clear" w:color="auto" w:fill="auto"/>
          </w:tcPr>
          <w:p w14:paraId="76305920" w14:textId="77777777" w:rsidR="00D21878" w:rsidRDefault="00D21878" w:rsidP="00D21878">
            <w:pPr>
              <w:pStyle w:val="ListParagraph"/>
              <w:spacing w:after="0" w:line="240" w:lineRule="auto"/>
              <w:ind w:left="279"/>
              <w:textAlignment w:val="baseline"/>
              <w:rPr>
                <w:rFonts w:ascii="Arial" w:eastAsia="Times New Roman" w:hAnsi="Arial" w:cs="Arial"/>
                <w:b/>
                <w:bCs/>
                <w:sz w:val="18"/>
                <w:szCs w:val="18"/>
                <w:lang w:eastAsia="en-GB"/>
              </w:rPr>
            </w:pPr>
            <w:r w:rsidRPr="00EC6A98">
              <w:rPr>
                <w:rFonts w:ascii="Arial" w:eastAsia="Times New Roman" w:hAnsi="Arial" w:cs="Arial"/>
                <w:sz w:val="18"/>
                <w:szCs w:val="18"/>
                <w:lang w:eastAsia="en-GB"/>
              </w:rPr>
              <w:t>Ongoing</w:t>
            </w:r>
          </w:p>
          <w:p w14:paraId="5EF7D11B" w14:textId="62A9042F" w:rsidR="00D21878" w:rsidRPr="0080054C" w:rsidRDefault="00D21878" w:rsidP="00D21878">
            <w:pPr>
              <w:pStyle w:val="ListParagraph"/>
              <w:spacing w:after="0" w:line="240" w:lineRule="auto"/>
              <w:ind w:left="279"/>
              <w:textAlignment w:val="baseline"/>
              <w:rPr>
                <w:rFonts w:ascii="Arial" w:eastAsia="Times New Roman" w:hAnsi="Arial" w:cs="Arial"/>
                <w:b/>
                <w:bCs/>
                <w:sz w:val="18"/>
                <w:szCs w:val="18"/>
                <w:lang w:eastAsia="en-GB"/>
              </w:rPr>
            </w:pPr>
          </w:p>
        </w:tc>
        <w:tc>
          <w:tcPr>
            <w:tcW w:w="1276" w:type="dxa"/>
            <w:shd w:val="clear" w:color="auto" w:fill="auto"/>
          </w:tcPr>
          <w:p w14:paraId="641DD26C" w14:textId="6C6CBED4" w:rsidR="00D21878" w:rsidRPr="0080054C"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WCA</w:t>
            </w:r>
          </w:p>
        </w:tc>
      </w:tr>
      <w:tr w:rsidR="00D21878" w:rsidRPr="008F5208" w14:paraId="33A4BE6E" w14:textId="77777777" w:rsidTr="00AB4E02">
        <w:trPr>
          <w:trHeight w:val="300"/>
        </w:trPr>
        <w:tc>
          <w:tcPr>
            <w:tcW w:w="709" w:type="dxa"/>
            <w:shd w:val="clear" w:color="auto" w:fill="auto"/>
          </w:tcPr>
          <w:p w14:paraId="5300DAA1" w14:textId="33D1790B" w:rsidR="00D21878" w:rsidRPr="003C7B60" w:rsidRDefault="00D21878" w:rsidP="00D21878">
            <w:pPr>
              <w:spacing w:after="0" w:line="240" w:lineRule="auto"/>
              <w:textAlignment w:val="baseline"/>
              <w:rPr>
                <w:rFonts w:ascii="Arial" w:eastAsia="Times New Roman" w:hAnsi="Arial" w:cs="Arial"/>
                <w:b/>
                <w:bCs/>
                <w:sz w:val="18"/>
                <w:szCs w:val="18"/>
                <w:lang w:eastAsia="en-GB"/>
              </w:rPr>
            </w:pPr>
            <w:r>
              <w:rPr>
                <w:rFonts w:ascii="Arial" w:eastAsia="Times New Roman" w:hAnsi="Arial" w:cs="Arial"/>
                <w:b/>
                <w:bCs/>
                <w:sz w:val="18"/>
                <w:szCs w:val="18"/>
                <w:lang w:eastAsia="en-GB"/>
              </w:rPr>
              <w:t>HAR10</w:t>
            </w:r>
          </w:p>
        </w:tc>
        <w:tc>
          <w:tcPr>
            <w:tcW w:w="2694" w:type="dxa"/>
            <w:shd w:val="clear" w:color="auto" w:fill="auto"/>
          </w:tcPr>
          <w:p w14:paraId="3A62A4E3" w14:textId="77777777" w:rsidR="00D21878" w:rsidRPr="003C7B60" w:rsidRDefault="00D21878" w:rsidP="00D21878">
            <w:pPr>
              <w:spacing w:after="0" w:line="240" w:lineRule="auto"/>
              <w:textAlignment w:val="baseline"/>
              <w:rPr>
                <w:rFonts w:ascii="Arial" w:eastAsia="Times New Roman" w:hAnsi="Arial" w:cs="Arial"/>
                <w:b/>
                <w:bCs/>
                <w:sz w:val="18"/>
                <w:szCs w:val="18"/>
                <w:lang w:eastAsia="en-GB"/>
              </w:rPr>
            </w:pPr>
            <w:r w:rsidRPr="003C7B60">
              <w:rPr>
                <w:rFonts w:ascii="Arial" w:eastAsia="Times New Roman" w:hAnsi="Arial" w:cs="Arial"/>
                <w:b/>
                <w:bCs/>
                <w:sz w:val="18"/>
                <w:szCs w:val="18"/>
                <w:lang w:eastAsia="en-GB"/>
              </w:rPr>
              <w:t>Maximise Recycling</w:t>
            </w:r>
          </w:p>
          <w:p w14:paraId="62D03CCF" w14:textId="6012773C" w:rsidR="00D21878" w:rsidRPr="00873E43" w:rsidRDefault="00D21878" w:rsidP="00D21878">
            <w:pPr>
              <w:spacing w:after="0" w:line="240" w:lineRule="auto"/>
              <w:textAlignment w:val="baseline"/>
              <w:rPr>
                <w:rFonts w:ascii="Arial" w:eastAsia="Times New Roman" w:hAnsi="Arial" w:cs="Arial"/>
                <w:b/>
                <w:bCs/>
                <w:i/>
                <w:iCs/>
                <w:sz w:val="18"/>
                <w:szCs w:val="18"/>
                <w:lang w:eastAsia="en-GB"/>
              </w:rPr>
            </w:pPr>
          </w:p>
        </w:tc>
        <w:tc>
          <w:tcPr>
            <w:tcW w:w="3260" w:type="dxa"/>
            <w:shd w:val="clear" w:color="auto" w:fill="auto"/>
          </w:tcPr>
          <w:p w14:paraId="0CD3DBAB" w14:textId="77777777" w:rsidR="00D21878" w:rsidRPr="00873E43" w:rsidRDefault="00D21878" w:rsidP="00D21878">
            <w:pPr>
              <w:spacing w:after="0" w:line="240" w:lineRule="auto"/>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t>Expand the range of materials that can be accepted for recycling at the kerbside</w:t>
            </w:r>
          </w:p>
          <w:p w14:paraId="69B9C7BC" w14:textId="7F236B2F" w:rsidR="00D21878" w:rsidRPr="00873E43" w:rsidRDefault="00D21878" w:rsidP="00D21878">
            <w:pPr>
              <w:spacing w:after="0" w:line="240" w:lineRule="auto"/>
              <w:textAlignment w:val="baseline"/>
              <w:rPr>
                <w:rFonts w:ascii="Arial" w:eastAsia="Times New Roman" w:hAnsi="Arial" w:cs="Arial"/>
                <w:sz w:val="18"/>
                <w:szCs w:val="18"/>
                <w:lang w:eastAsia="en-GB"/>
              </w:rPr>
            </w:pPr>
          </w:p>
        </w:tc>
        <w:tc>
          <w:tcPr>
            <w:tcW w:w="4820" w:type="dxa"/>
            <w:shd w:val="clear" w:color="auto" w:fill="auto"/>
          </w:tcPr>
          <w:p w14:paraId="18BC058C" w14:textId="4C8093E7" w:rsidR="00D21878" w:rsidRPr="00873E43" w:rsidRDefault="00D21878" w:rsidP="00D21878">
            <w:pPr>
              <w:pStyle w:val="ListParagraph"/>
              <w:numPr>
                <w:ilvl w:val="0"/>
                <w:numId w:val="21"/>
              </w:numPr>
              <w:spacing w:after="0" w:line="240" w:lineRule="auto"/>
              <w:contextualSpacing w:val="0"/>
              <w:rPr>
                <w:rFonts w:ascii="Arial" w:eastAsia="Times New Roman" w:hAnsi="Arial" w:cs="Arial"/>
              </w:rPr>
            </w:pPr>
            <w:r w:rsidRPr="00873E43">
              <w:rPr>
                <w:rFonts w:ascii="Arial" w:eastAsia="Times New Roman" w:hAnsi="Arial" w:cs="Arial"/>
                <w:sz w:val="18"/>
                <w:szCs w:val="18"/>
                <w:lang w:eastAsia="en-GB"/>
              </w:rPr>
              <w:t xml:space="preserve">Promote the doorstep collection of textiles using the existing TRAID collection services </w:t>
            </w:r>
            <w:hyperlink r:id="rId24" w:history="1">
              <w:r w:rsidRPr="00873E43">
                <w:rPr>
                  <w:rStyle w:val="Hyperlink"/>
                  <w:rFonts w:ascii="Arial" w:eastAsia="Times New Roman" w:hAnsi="Arial" w:cs="Arial"/>
                  <w:sz w:val="18"/>
                  <w:szCs w:val="18"/>
                </w:rPr>
                <w:t>https://traid.org.uk/collect/</w:t>
              </w:r>
            </w:hyperlink>
          </w:p>
          <w:p w14:paraId="6FCDB1A2" w14:textId="77777777" w:rsidR="00D21878" w:rsidRPr="00873E43" w:rsidRDefault="00D21878" w:rsidP="00D21878">
            <w:pPr>
              <w:pStyle w:val="ListParagraph"/>
              <w:numPr>
                <w:ilvl w:val="0"/>
                <w:numId w:val="21"/>
              </w:numPr>
              <w:spacing w:after="0" w:line="240" w:lineRule="auto"/>
              <w:rPr>
                <w:rFonts w:ascii="Arial" w:eastAsia="Times New Roman" w:hAnsi="Arial" w:cs="Arial"/>
                <w:sz w:val="18"/>
                <w:szCs w:val="18"/>
                <w:lang w:eastAsia="en-GB"/>
              </w:rPr>
            </w:pPr>
            <w:r w:rsidRPr="00873E43">
              <w:rPr>
                <w:rFonts w:ascii="Arial" w:eastAsia="Times New Roman" w:hAnsi="Arial" w:cs="Arial"/>
                <w:sz w:val="18"/>
                <w:szCs w:val="18"/>
                <w:lang w:eastAsia="en-GB"/>
              </w:rPr>
              <w:t xml:space="preserve">Work with the WLWA and other boroughs to explore the options for kerbside collected materials in addition to the current service offered. </w:t>
            </w:r>
          </w:p>
          <w:p w14:paraId="17305EC7" w14:textId="71CEFBB5" w:rsidR="00D21878" w:rsidRPr="00873E43" w:rsidRDefault="00D21878" w:rsidP="00D21878">
            <w:pPr>
              <w:spacing w:after="0" w:line="240" w:lineRule="auto"/>
              <w:textAlignment w:val="baseline"/>
              <w:rPr>
                <w:rFonts w:ascii="Arial" w:eastAsia="Times New Roman" w:hAnsi="Arial" w:cs="Arial"/>
                <w:sz w:val="18"/>
                <w:szCs w:val="18"/>
                <w:lang w:eastAsia="en-GB"/>
              </w:rPr>
            </w:pPr>
          </w:p>
        </w:tc>
        <w:tc>
          <w:tcPr>
            <w:tcW w:w="7654" w:type="dxa"/>
            <w:shd w:val="clear" w:color="auto" w:fill="auto"/>
          </w:tcPr>
          <w:p w14:paraId="5BCF7B4B" w14:textId="42395C1A" w:rsidR="00D21878" w:rsidRDefault="00D21878" w:rsidP="00D21878">
            <w:pPr>
              <w:pStyle w:val="ListParagraph"/>
              <w:numPr>
                <w:ilvl w:val="0"/>
                <w:numId w:val="12"/>
              </w:numPr>
              <w:spacing w:after="0" w:line="240" w:lineRule="auto"/>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t>Increased accessibility of recycling options.</w:t>
            </w:r>
          </w:p>
          <w:p w14:paraId="2D8F3088" w14:textId="3BF3617F" w:rsidR="00D21878" w:rsidRPr="004B7914" w:rsidRDefault="00D21878" w:rsidP="00D21878">
            <w:pPr>
              <w:pStyle w:val="ListParagraph"/>
              <w:numPr>
                <w:ilvl w:val="0"/>
                <w:numId w:val="12"/>
              </w:numPr>
              <w:spacing w:after="0" w:line="240" w:lineRule="auto"/>
              <w:textAlignment w:val="baseline"/>
              <w:rPr>
                <w:rFonts w:ascii="Arial" w:eastAsia="Times New Roman" w:hAnsi="Arial" w:cs="Arial"/>
                <w:sz w:val="18"/>
                <w:szCs w:val="18"/>
                <w:lang w:eastAsia="en-GB"/>
              </w:rPr>
            </w:pPr>
            <w:r w:rsidRPr="00D02089">
              <w:rPr>
                <w:rFonts w:ascii="Arial" w:eastAsia="Times New Roman" w:hAnsi="Arial" w:cs="Arial"/>
                <w:sz w:val="18"/>
                <w:szCs w:val="18"/>
                <w:lang w:eastAsia="en-GB"/>
              </w:rPr>
              <w:t>Increase to household recycling rate</w:t>
            </w:r>
            <w:r w:rsidR="00B00E65">
              <w:rPr>
                <w:rFonts w:ascii="Arial" w:eastAsia="Times New Roman" w:hAnsi="Arial" w:cs="Arial"/>
                <w:sz w:val="18"/>
                <w:szCs w:val="18"/>
                <w:lang w:eastAsia="en-GB"/>
              </w:rPr>
              <w:t>.</w:t>
            </w:r>
          </w:p>
          <w:p w14:paraId="41B9D37F" w14:textId="77777777" w:rsidR="00D21878" w:rsidRPr="00873E43" w:rsidRDefault="00D21878" w:rsidP="00D21878">
            <w:pPr>
              <w:pStyle w:val="ListParagraph"/>
              <w:numPr>
                <w:ilvl w:val="0"/>
                <w:numId w:val="12"/>
              </w:numPr>
              <w:spacing w:after="0" w:line="240" w:lineRule="auto"/>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t xml:space="preserve">Positive contribution to the circular economy. </w:t>
            </w:r>
          </w:p>
          <w:p w14:paraId="35B0A5DA" w14:textId="3516B58A" w:rsidR="00D21878" w:rsidRPr="004515E6" w:rsidRDefault="00D21878" w:rsidP="00D21878">
            <w:pPr>
              <w:pStyle w:val="ListParagraph"/>
              <w:numPr>
                <w:ilvl w:val="0"/>
                <w:numId w:val="12"/>
              </w:numPr>
              <w:spacing w:after="0" w:line="240" w:lineRule="auto"/>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t>Strengthened partnerships</w:t>
            </w:r>
            <w:r>
              <w:rPr>
                <w:rFonts w:ascii="Arial" w:eastAsia="Times New Roman" w:hAnsi="Arial" w:cs="Arial"/>
                <w:sz w:val="18"/>
                <w:szCs w:val="18"/>
                <w:lang w:eastAsia="en-GB"/>
              </w:rPr>
              <w:t>.</w:t>
            </w:r>
          </w:p>
        </w:tc>
        <w:tc>
          <w:tcPr>
            <w:tcW w:w="2126" w:type="dxa"/>
            <w:shd w:val="clear" w:color="auto" w:fill="auto"/>
          </w:tcPr>
          <w:p w14:paraId="54D76074" w14:textId="063A1AF4" w:rsidR="00D21878" w:rsidRPr="00EC6A98" w:rsidRDefault="00D21878" w:rsidP="00D21878">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p>
        </w:tc>
        <w:tc>
          <w:tcPr>
            <w:tcW w:w="1276" w:type="dxa"/>
            <w:shd w:val="clear" w:color="auto" w:fill="auto"/>
          </w:tcPr>
          <w:p w14:paraId="659C2E2F" w14:textId="00FD416B" w:rsidR="00D21878" w:rsidRDefault="00D21878" w:rsidP="00D21878">
            <w:pPr>
              <w:spacing w:after="0" w:line="240" w:lineRule="auto"/>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t>WCA/WDA</w:t>
            </w:r>
          </w:p>
        </w:tc>
      </w:tr>
      <w:tr w:rsidR="00D21878" w:rsidRPr="008F5208" w14:paraId="6F634690" w14:textId="77777777" w:rsidTr="00C45EA5">
        <w:trPr>
          <w:trHeight w:val="645"/>
        </w:trPr>
        <w:tc>
          <w:tcPr>
            <w:tcW w:w="709" w:type="dxa"/>
            <w:shd w:val="clear" w:color="auto" w:fill="auto"/>
          </w:tcPr>
          <w:p w14:paraId="14119BCA" w14:textId="20E9693D" w:rsidR="00D21878" w:rsidRPr="003C7B60" w:rsidRDefault="00D21878" w:rsidP="00D21878">
            <w:pPr>
              <w:spacing w:after="0" w:line="240" w:lineRule="auto"/>
              <w:textAlignment w:val="baseline"/>
              <w:rPr>
                <w:rFonts w:ascii="Arial" w:eastAsia="Times New Roman" w:hAnsi="Arial" w:cs="Arial"/>
                <w:b/>
                <w:bCs/>
                <w:sz w:val="18"/>
                <w:szCs w:val="18"/>
                <w:lang w:eastAsia="en-GB"/>
              </w:rPr>
            </w:pPr>
            <w:r w:rsidRPr="005D1916">
              <w:rPr>
                <w:rFonts w:ascii="Arial" w:eastAsia="Times New Roman" w:hAnsi="Arial" w:cs="Arial"/>
                <w:b/>
                <w:bCs/>
                <w:sz w:val="18"/>
                <w:szCs w:val="18"/>
                <w:lang w:eastAsia="en-GB"/>
              </w:rPr>
              <w:t>HAR11</w:t>
            </w:r>
          </w:p>
        </w:tc>
        <w:tc>
          <w:tcPr>
            <w:tcW w:w="2694" w:type="dxa"/>
            <w:shd w:val="clear" w:color="auto" w:fill="auto"/>
          </w:tcPr>
          <w:p w14:paraId="60160E3F" w14:textId="77777777" w:rsidR="00D21878" w:rsidRPr="003C7B60" w:rsidRDefault="00D21878" w:rsidP="00D21878">
            <w:pPr>
              <w:spacing w:after="0" w:line="240" w:lineRule="auto"/>
              <w:textAlignment w:val="baseline"/>
              <w:rPr>
                <w:rFonts w:ascii="Arial" w:eastAsia="Times New Roman" w:hAnsi="Arial" w:cs="Arial"/>
                <w:b/>
                <w:bCs/>
                <w:sz w:val="18"/>
                <w:szCs w:val="18"/>
                <w:lang w:eastAsia="en-GB"/>
              </w:rPr>
            </w:pPr>
            <w:r w:rsidRPr="003C7B60">
              <w:rPr>
                <w:rFonts w:ascii="Arial" w:eastAsia="Times New Roman" w:hAnsi="Arial" w:cs="Arial"/>
                <w:b/>
                <w:bCs/>
                <w:sz w:val="18"/>
                <w:szCs w:val="18"/>
                <w:lang w:eastAsia="en-GB"/>
              </w:rPr>
              <w:t>Maximising Recycling</w:t>
            </w:r>
          </w:p>
          <w:p w14:paraId="02924D7B" w14:textId="7F5FD5FC" w:rsidR="00D21878" w:rsidRPr="00873E43" w:rsidRDefault="00D21878" w:rsidP="00D21878">
            <w:pPr>
              <w:spacing w:after="0" w:line="240" w:lineRule="auto"/>
              <w:textAlignment w:val="baseline"/>
              <w:rPr>
                <w:rFonts w:ascii="Arial" w:eastAsia="Times New Roman" w:hAnsi="Arial" w:cs="Arial"/>
                <w:b/>
                <w:bCs/>
                <w:i/>
                <w:iCs/>
                <w:sz w:val="18"/>
                <w:szCs w:val="18"/>
                <w:lang w:eastAsia="en-GB"/>
              </w:rPr>
            </w:pPr>
          </w:p>
        </w:tc>
        <w:tc>
          <w:tcPr>
            <w:tcW w:w="3260" w:type="dxa"/>
            <w:shd w:val="clear" w:color="auto" w:fill="auto"/>
          </w:tcPr>
          <w:p w14:paraId="41B32AE5" w14:textId="1D0C6E97" w:rsidR="00D21878" w:rsidRPr="005A48EA" w:rsidRDefault="00D21878" w:rsidP="00D21878">
            <w:pPr>
              <w:spacing w:after="0" w:line="240" w:lineRule="auto"/>
              <w:textAlignment w:val="baseline"/>
              <w:rPr>
                <w:rFonts w:ascii="Arial" w:eastAsia="Times New Roman" w:hAnsi="Arial" w:cs="Arial"/>
                <w:sz w:val="18"/>
                <w:szCs w:val="18"/>
                <w:lang w:eastAsia="en-GB"/>
              </w:rPr>
            </w:pPr>
            <w:r w:rsidRPr="005A48EA">
              <w:rPr>
                <w:rFonts w:ascii="Arial" w:eastAsia="Times New Roman" w:hAnsi="Arial" w:cs="Arial"/>
                <w:sz w:val="18"/>
                <w:szCs w:val="18"/>
                <w:lang w:eastAsia="en-GB"/>
              </w:rPr>
              <w:t>Increase participation in garden waste service</w:t>
            </w:r>
          </w:p>
        </w:tc>
        <w:tc>
          <w:tcPr>
            <w:tcW w:w="4820" w:type="dxa"/>
            <w:shd w:val="clear" w:color="auto" w:fill="auto"/>
          </w:tcPr>
          <w:p w14:paraId="11816A6A" w14:textId="3132A668" w:rsidR="00D21878" w:rsidRPr="005D1916" w:rsidRDefault="00D21878" w:rsidP="005D1916">
            <w:pPr>
              <w:pStyle w:val="ListParagraph"/>
              <w:numPr>
                <w:ilvl w:val="0"/>
                <w:numId w:val="39"/>
              </w:numPr>
              <w:spacing w:after="0" w:line="240" w:lineRule="auto"/>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Targeted communications to encourage participation in the garden waste scheme</w:t>
            </w:r>
            <w:r w:rsidR="00E12E48" w:rsidRPr="005D1916">
              <w:rPr>
                <w:rFonts w:ascii="Arial" w:eastAsia="Times New Roman" w:hAnsi="Arial" w:cs="Arial"/>
                <w:sz w:val="18"/>
                <w:szCs w:val="18"/>
                <w:lang w:eastAsia="en-GB"/>
              </w:rPr>
              <w:t>.</w:t>
            </w:r>
          </w:p>
        </w:tc>
        <w:tc>
          <w:tcPr>
            <w:tcW w:w="7654" w:type="dxa"/>
            <w:shd w:val="clear" w:color="auto" w:fill="auto"/>
          </w:tcPr>
          <w:p w14:paraId="1A46FF89" w14:textId="47080EC2" w:rsidR="00D21878" w:rsidRDefault="003A0D85" w:rsidP="00D21878">
            <w:pPr>
              <w:pStyle w:val="ListParagraph"/>
              <w:numPr>
                <w:ilvl w:val="0"/>
                <w:numId w:val="5"/>
              </w:numPr>
              <w:spacing w:after="0" w:line="240" w:lineRule="auto"/>
              <w:ind w:left="282" w:hanging="142"/>
              <w:textAlignment w:val="baseline"/>
              <w:rPr>
                <w:rFonts w:ascii="Arial" w:eastAsia="Times New Roman" w:hAnsi="Arial" w:cs="Arial"/>
                <w:sz w:val="18"/>
                <w:szCs w:val="18"/>
                <w:lang w:eastAsia="en-GB"/>
              </w:rPr>
            </w:pPr>
            <w:r>
              <w:rPr>
                <w:rFonts w:ascii="Arial" w:eastAsia="Times New Roman" w:hAnsi="Arial" w:cs="Arial"/>
                <w:sz w:val="18"/>
                <w:szCs w:val="18"/>
                <w:lang w:eastAsia="en-GB"/>
              </w:rPr>
              <w:t>Garden waste scheme is available across the borough.</w:t>
            </w:r>
          </w:p>
          <w:p w14:paraId="2CDC191C" w14:textId="4A2CCE99" w:rsidR="00D21878" w:rsidRPr="00454F5C" w:rsidRDefault="00D21878" w:rsidP="00D21878">
            <w:pPr>
              <w:pStyle w:val="ListParagraph"/>
              <w:numPr>
                <w:ilvl w:val="0"/>
                <w:numId w:val="5"/>
              </w:numPr>
              <w:spacing w:after="0" w:line="240" w:lineRule="auto"/>
              <w:ind w:left="282" w:hanging="142"/>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Decrease in contamination </w:t>
            </w:r>
            <w:r w:rsidRPr="005D1916">
              <w:rPr>
                <w:rFonts w:ascii="Arial" w:eastAsia="Times New Roman" w:hAnsi="Arial" w:cs="Arial"/>
                <w:sz w:val="18"/>
                <w:szCs w:val="18"/>
                <w:lang w:eastAsia="en-GB"/>
              </w:rPr>
              <w:t xml:space="preserve">by </w:t>
            </w:r>
            <w:r w:rsidR="00E12E48" w:rsidRPr="005D1916">
              <w:rPr>
                <w:rFonts w:ascii="Arial" w:eastAsia="Times New Roman" w:hAnsi="Arial" w:cs="Arial"/>
                <w:sz w:val="18"/>
                <w:szCs w:val="18"/>
                <w:lang w:eastAsia="en-GB"/>
              </w:rPr>
              <w:t>1</w:t>
            </w:r>
            <w:r w:rsidRPr="005D1916">
              <w:rPr>
                <w:rFonts w:ascii="Arial" w:eastAsia="Times New Roman" w:hAnsi="Arial" w:cs="Arial"/>
                <w:sz w:val="18"/>
                <w:szCs w:val="18"/>
                <w:lang w:eastAsia="en-GB"/>
              </w:rPr>
              <w:t>% in residual waste</w:t>
            </w:r>
            <w:r w:rsidR="00ED2DCA" w:rsidRPr="005D1916">
              <w:rPr>
                <w:rFonts w:ascii="Arial" w:eastAsia="Times New Roman" w:hAnsi="Arial" w:cs="Arial"/>
                <w:sz w:val="18"/>
                <w:szCs w:val="18"/>
                <w:lang w:eastAsia="en-GB"/>
              </w:rPr>
              <w:t xml:space="preserve"> (waste composition analysis)</w:t>
            </w:r>
            <w:r w:rsidR="00ED2DCA">
              <w:rPr>
                <w:rFonts w:ascii="Arial" w:eastAsia="Times New Roman" w:hAnsi="Arial" w:cs="Arial"/>
                <w:sz w:val="18"/>
                <w:szCs w:val="18"/>
                <w:lang w:eastAsia="en-GB"/>
              </w:rPr>
              <w:t>.</w:t>
            </w:r>
          </w:p>
        </w:tc>
        <w:tc>
          <w:tcPr>
            <w:tcW w:w="2126" w:type="dxa"/>
            <w:shd w:val="clear" w:color="auto" w:fill="auto"/>
          </w:tcPr>
          <w:p w14:paraId="136FAF6D" w14:textId="0433D08B" w:rsidR="00D21878" w:rsidRPr="00EC6A98" w:rsidRDefault="00D21878" w:rsidP="00D21878">
            <w:pPr>
              <w:spacing w:after="0" w:line="240" w:lineRule="auto"/>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Communications plan to align with growing seasons i.e., leading into Spring</w:t>
            </w:r>
          </w:p>
          <w:p w14:paraId="12BC0E48" w14:textId="051B1163" w:rsidR="00D21878" w:rsidRPr="00C45EA5" w:rsidRDefault="00D21878" w:rsidP="00D21878">
            <w:pPr>
              <w:spacing w:after="0" w:line="240" w:lineRule="auto"/>
              <w:textAlignment w:val="baseline"/>
              <w:rPr>
                <w:rFonts w:ascii="Arial" w:eastAsia="Times New Roman" w:hAnsi="Arial" w:cs="Arial"/>
                <w:b/>
                <w:bCs/>
                <w:sz w:val="18"/>
                <w:szCs w:val="18"/>
                <w:lang w:eastAsia="en-GB"/>
              </w:rPr>
            </w:pPr>
          </w:p>
        </w:tc>
        <w:tc>
          <w:tcPr>
            <w:tcW w:w="1276" w:type="dxa"/>
            <w:shd w:val="clear" w:color="auto" w:fill="auto"/>
          </w:tcPr>
          <w:p w14:paraId="537CA218" w14:textId="3BA800FB" w:rsidR="00D21878" w:rsidRPr="00873E43"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WCA</w:t>
            </w:r>
          </w:p>
        </w:tc>
      </w:tr>
      <w:tr w:rsidR="00D21878" w:rsidRPr="008F5208" w14:paraId="0B1A14D7" w14:textId="77777777" w:rsidTr="00AB4E02">
        <w:trPr>
          <w:trHeight w:val="300"/>
        </w:trPr>
        <w:tc>
          <w:tcPr>
            <w:tcW w:w="709" w:type="dxa"/>
            <w:shd w:val="clear" w:color="auto" w:fill="auto"/>
          </w:tcPr>
          <w:p w14:paraId="2B051E31" w14:textId="269FFDF2" w:rsidR="00D21878" w:rsidRPr="00241FD9" w:rsidRDefault="00A510F4" w:rsidP="00D21878">
            <w:pPr>
              <w:spacing w:after="0" w:line="240" w:lineRule="auto"/>
              <w:textAlignment w:val="baseline"/>
              <w:rPr>
                <w:rFonts w:ascii="Arial" w:eastAsia="Times New Roman" w:hAnsi="Arial" w:cs="Arial"/>
                <w:b/>
                <w:bCs/>
                <w:sz w:val="18"/>
                <w:szCs w:val="18"/>
                <w:lang w:eastAsia="en-GB"/>
              </w:rPr>
            </w:pPr>
            <w:r>
              <w:rPr>
                <w:rFonts w:ascii="Arial" w:eastAsia="Times New Roman" w:hAnsi="Arial" w:cs="Arial"/>
                <w:b/>
                <w:bCs/>
                <w:sz w:val="18"/>
                <w:szCs w:val="18"/>
                <w:lang w:eastAsia="en-GB"/>
              </w:rPr>
              <w:t>HAR12</w:t>
            </w:r>
          </w:p>
        </w:tc>
        <w:tc>
          <w:tcPr>
            <w:tcW w:w="2694" w:type="dxa"/>
            <w:shd w:val="clear" w:color="auto" w:fill="auto"/>
          </w:tcPr>
          <w:p w14:paraId="7E640B20" w14:textId="5D8F7908" w:rsidR="00D21878" w:rsidRPr="00241FD9" w:rsidRDefault="00D21878" w:rsidP="00D21878">
            <w:pPr>
              <w:spacing w:after="0" w:line="240" w:lineRule="auto"/>
              <w:textAlignment w:val="baseline"/>
              <w:rPr>
                <w:rFonts w:ascii="Arial" w:eastAsia="Times New Roman" w:hAnsi="Arial" w:cs="Arial"/>
                <w:b/>
                <w:bCs/>
                <w:sz w:val="18"/>
                <w:szCs w:val="18"/>
                <w:lang w:eastAsia="en-GB"/>
              </w:rPr>
            </w:pPr>
            <w:r w:rsidRPr="00241FD9">
              <w:rPr>
                <w:rFonts w:ascii="Arial" w:eastAsia="Times New Roman" w:hAnsi="Arial" w:cs="Arial"/>
                <w:b/>
                <w:bCs/>
                <w:sz w:val="18"/>
                <w:szCs w:val="18"/>
                <w:lang w:eastAsia="en-GB"/>
              </w:rPr>
              <w:t>Maximise Recycling</w:t>
            </w:r>
          </w:p>
        </w:tc>
        <w:tc>
          <w:tcPr>
            <w:tcW w:w="3260" w:type="dxa"/>
            <w:shd w:val="clear" w:color="auto" w:fill="auto"/>
          </w:tcPr>
          <w:p w14:paraId="5F0BB5D9" w14:textId="35BC41B3" w:rsidR="00D21878" w:rsidRPr="00873E43"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Promote </w:t>
            </w:r>
            <w:r w:rsidRPr="00873E43">
              <w:rPr>
                <w:rFonts w:ascii="Arial" w:eastAsia="Times New Roman" w:hAnsi="Arial" w:cs="Arial"/>
                <w:sz w:val="18"/>
                <w:szCs w:val="18"/>
                <w:lang w:eastAsia="en-GB"/>
              </w:rPr>
              <w:t xml:space="preserve">Reuse and Repair </w:t>
            </w:r>
          </w:p>
        </w:tc>
        <w:tc>
          <w:tcPr>
            <w:tcW w:w="4820" w:type="dxa"/>
            <w:shd w:val="clear" w:color="auto" w:fill="auto"/>
          </w:tcPr>
          <w:p w14:paraId="4B572CF6" w14:textId="630F104C" w:rsidR="00D21878" w:rsidRPr="00873E43" w:rsidRDefault="00D21878" w:rsidP="00D21878">
            <w:pPr>
              <w:pStyle w:val="ListParagraph"/>
              <w:numPr>
                <w:ilvl w:val="0"/>
                <w:numId w:val="21"/>
              </w:num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Extend our</w:t>
            </w:r>
            <w:r w:rsidRPr="00873E43">
              <w:rPr>
                <w:rFonts w:ascii="Arial" w:eastAsia="Times New Roman" w:hAnsi="Arial" w:cs="Arial"/>
                <w:sz w:val="18"/>
                <w:szCs w:val="18"/>
                <w:lang w:eastAsia="en-GB"/>
              </w:rPr>
              <w:t xml:space="preserve"> information to residents to encourage diversion of reusable items directly to organisations/people that can keep them in use</w:t>
            </w:r>
            <w:r>
              <w:rPr>
                <w:rFonts w:ascii="Arial" w:eastAsia="Times New Roman" w:hAnsi="Arial" w:cs="Arial"/>
                <w:sz w:val="18"/>
                <w:szCs w:val="18"/>
                <w:lang w:eastAsia="en-GB"/>
              </w:rPr>
              <w:t xml:space="preserve"> including e-waste e.g., Harrow Sustain IT. </w:t>
            </w:r>
          </w:p>
          <w:p w14:paraId="08840241" w14:textId="13D4520C" w:rsidR="00D21878" w:rsidRPr="00164CB4" w:rsidRDefault="00D21878" w:rsidP="00D21878">
            <w:pPr>
              <w:pStyle w:val="ListParagraph"/>
              <w:numPr>
                <w:ilvl w:val="0"/>
                <w:numId w:val="21"/>
              </w:numPr>
              <w:spacing w:after="0" w:line="240" w:lineRule="auto"/>
              <w:rPr>
                <w:rFonts w:ascii="Arial" w:eastAsia="Times New Roman" w:hAnsi="Arial" w:cs="Arial"/>
                <w:sz w:val="18"/>
                <w:szCs w:val="18"/>
                <w:lang w:eastAsia="en-GB"/>
              </w:rPr>
            </w:pPr>
            <w:r w:rsidRPr="00164CB4">
              <w:rPr>
                <w:rFonts w:ascii="Arial" w:eastAsia="Times New Roman" w:hAnsi="Arial" w:cs="Arial"/>
                <w:sz w:val="18"/>
                <w:szCs w:val="18"/>
                <w:lang w:eastAsia="en-GB"/>
              </w:rPr>
              <w:t xml:space="preserve">Identify local businesses and charities that support a circular economy and encourage their addition to a virtual circular economy hub run with the WLWA. </w:t>
            </w:r>
          </w:p>
          <w:p w14:paraId="00017FBE" w14:textId="000D21BA" w:rsidR="00D21878" w:rsidRPr="00873E43" w:rsidRDefault="00D21878" w:rsidP="00D21878">
            <w:pPr>
              <w:pStyle w:val="ListParagraph"/>
              <w:numPr>
                <w:ilvl w:val="0"/>
                <w:numId w:val="21"/>
              </w:numPr>
              <w:spacing w:after="0" w:line="240" w:lineRule="auto"/>
              <w:rPr>
                <w:rFonts w:ascii="Arial" w:eastAsia="Times New Roman" w:hAnsi="Arial" w:cs="Arial"/>
                <w:sz w:val="18"/>
                <w:szCs w:val="18"/>
                <w:lang w:eastAsia="en-GB"/>
              </w:rPr>
            </w:pPr>
            <w:r w:rsidRPr="00873E43">
              <w:rPr>
                <w:rFonts w:ascii="Arial" w:eastAsia="Times New Roman" w:hAnsi="Arial" w:cs="Arial"/>
                <w:sz w:val="18"/>
                <w:szCs w:val="18"/>
                <w:lang w:eastAsia="en-GB"/>
              </w:rPr>
              <w:t>Explore the introduc</w:t>
            </w:r>
            <w:r>
              <w:rPr>
                <w:rFonts w:ascii="Arial" w:eastAsia="Times New Roman" w:hAnsi="Arial" w:cs="Arial"/>
                <w:sz w:val="18"/>
                <w:szCs w:val="18"/>
                <w:lang w:eastAsia="en-GB"/>
              </w:rPr>
              <w:t>tion</w:t>
            </w:r>
            <w:r w:rsidRPr="00873E43">
              <w:rPr>
                <w:rFonts w:ascii="Arial" w:eastAsia="Times New Roman" w:hAnsi="Arial" w:cs="Arial"/>
                <w:sz w:val="18"/>
                <w:szCs w:val="18"/>
                <w:lang w:eastAsia="en-GB"/>
              </w:rPr>
              <w:t xml:space="preserve"> or sharing of reuse hubs where repairs, reuse and prevention of waste will occur.</w:t>
            </w:r>
          </w:p>
          <w:p w14:paraId="26EDAC7D" w14:textId="6AA377EB" w:rsidR="00D21878" w:rsidRPr="005D1916" w:rsidRDefault="00D21878" w:rsidP="005D1916">
            <w:pPr>
              <w:pStyle w:val="ListParagraph"/>
              <w:numPr>
                <w:ilvl w:val="0"/>
                <w:numId w:val="39"/>
              </w:numPr>
              <w:spacing w:after="0" w:line="240" w:lineRule="auto"/>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t xml:space="preserve">Promote the WLWA washable nappy trial packs </w:t>
            </w:r>
            <w:hyperlink r:id="rId25" w:history="1">
              <w:r w:rsidRPr="005B1F6B">
                <w:rPr>
                  <w:rStyle w:val="Hyperlink"/>
                  <w:rFonts w:eastAsia="Times New Roman"/>
                  <w:sz w:val="18"/>
                  <w:szCs w:val="18"/>
                </w:rPr>
                <w:t>https://westlondonnappies.com/</w:t>
              </w:r>
            </w:hyperlink>
            <w:r w:rsidR="00F13F7A" w:rsidRPr="005B1F6B">
              <w:rPr>
                <w:color w:val="0070C0"/>
                <w:lang w:eastAsia="en-GB"/>
              </w:rPr>
              <w:t xml:space="preserve"> </w:t>
            </w:r>
            <w:r w:rsidR="00F13F7A" w:rsidRPr="005D1916">
              <w:rPr>
                <w:rFonts w:ascii="Arial" w:eastAsia="Times New Roman" w:hAnsi="Arial" w:cs="Arial"/>
                <w:sz w:val="18"/>
                <w:szCs w:val="18"/>
                <w:lang w:eastAsia="en-GB"/>
              </w:rPr>
              <w:t xml:space="preserve">when </w:t>
            </w:r>
            <w:r w:rsidR="00B016D2" w:rsidRPr="005D1916">
              <w:rPr>
                <w:rFonts w:ascii="Arial" w:eastAsia="Times New Roman" w:hAnsi="Arial" w:cs="Arial"/>
                <w:sz w:val="18"/>
                <w:szCs w:val="18"/>
                <w:lang w:eastAsia="en-GB"/>
              </w:rPr>
              <w:t xml:space="preserve">made </w:t>
            </w:r>
            <w:r w:rsidR="00F13F7A" w:rsidRPr="005D1916">
              <w:rPr>
                <w:rFonts w:ascii="Arial" w:eastAsia="Times New Roman" w:hAnsi="Arial" w:cs="Arial"/>
                <w:sz w:val="18"/>
                <w:szCs w:val="18"/>
                <w:lang w:eastAsia="en-GB"/>
              </w:rPr>
              <w:t>available</w:t>
            </w:r>
            <w:r w:rsidR="00B016D2" w:rsidRPr="005D1916">
              <w:rPr>
                <w:rFonts w:ascii="Arial" w:eastAsia="Times New Roman" w:hAnsi="Arial" w:cs="Arial"/>
                <w:sz w:val="18"/>
                <w:szCs w:val="18"/>
                <w:lang w:eastAsia="en-GB"/>
              </w:rPr>
              <w:t xml:space="preserve"> by the WLWA.</w:t>
            </w:r>
          </w:p>
          <w:p w14:paraId="5F4C1CF9" w14:textId="42DB9C20" w:rsidR="00D21878" w:rsidRPr="003C7B60" w:rsidRDefault="00D21878" w:rsidP="00D21878">
            <w:pPr>
              <w:pStyle w:val="ListParagraph"/>
              <w:numPr>
                <w:ilvl w:val="0"/>
                <w:numId w:val="21"/>
              </w:numPr>
              <w:spacing w:after="0" w:line="240" w:lineRule="auto"/>
              <w:contextualSpacing w:val="0"/>
              <w:rPr>
                <w:rFonts w:ascii="Arial" w:eastAsia="Times New Roman" w:hAnsi="Arial" w:cs="Arial"/>
              </w:rPr>
            </w:pPr>
            <w:r>
              <w:rPr>
                <w:rFonts w:ascii="Arial" w:eastAsia="Times New Roman" w:hAnsi="Arial" w:cs="Arial"/>
                <w:sz w:val="18"/>
                <w:szCs w:val="18"/>
                <w:lang w:eastAsia="en-GB"/>
              </w:rPr>
              <w:t>Work with the WLWA to e</w:t>
            </w:r>
            <w:r w:rsidRPr="005B713B">
              <w:rPr>
                <w:rFonts w:ascii="Arial" w:eastAsia="Times New Roman" w:hAnsi="Arial" w:cs="Arial"/>
                <w:sz w:val="18"/>
                <w:szCs w:val="18"/>
                <w:lang w:eastAsia="en-GB"/>
              </w:rPr>
              <w:t xml:space="preserve">xplore options for </w:t>
            </w:r>
            <w:r>
              <w:rPr>
                <w:rFonts w:ascii="Arial" w:eastAsia="Times New Roman" w:hAnsi="Arial" w:cs="Arial"/>
                <w:sz w:val="18"/>
                <w:szCs w:val="18"/>
                <w:lang w:eastAsia="en-GB"/>
              </w:rPr>
              <w:t xml:space="preserve">a </w:t>
            </w:r>
            <w:r w:rsidRPr="005B713B">
              <w:rPr>
                <w:rFonts w:ascii="Arial" w:eastAsia="Times New Roman" w:hAnsi="Arial" w:cs="Arial"/>
                <w:sz w:val="18"/>
                <w:szCs w:val="18"/>
                <w:lang w:eastAsia="en-GB"/>
              </w:rPr>
              <w:t xml:space="preserve">community event where participants will learn how </w:t>
            </w:r>
            <w:r w:rsidRPr="005B713B">
              <w:rPr>
                <w:rFonts w:ascii="Arial" w:eastAsia="Times New Roman" w:hAnsi="Arial" w:cs="Arial"/>
                <w:sz w:val="18"/>
                <w:szCs w:val="18"/>
                <w:lang w:eastAsia="en-GB"/>
              </w:rPr>
              <w:lastRenderedPageBreak/>
              <w:t>to mend clothes with TRAID and electrical items with the</w:t>
            </w:r>
            <w:r>
              <w:rPr>
                <w:rFonts w:ascii="Arial" w:hAnsi="Arial" w:cs="Arial"/>
                <w:color w:val="666666"/>
                <w:sz w:val="21"/>
                <w:szCs w:val="21"/>
              </w:rPr>
              <w:t xml:space="preserve"> </w:t>
            </w:r>
            <w:hyperlink r:id="rId26" w:tgtFrame="_blank" w:history="1">
              <w:r w:rsidRPr="0001202E">
                <w:rPr>
                  <w:rStyle w:val="Hyperlink"/>
                  <w:rFonts w:eastAsia="Times New Roman"/>
                  <w:sz w:val="18"/>
                  <w:szCs w:val="18"/>
                </w:rPr>
                <w:t>Restart Project</w:t>
              </w:r>
            </w:hyperlink>
            <w:r w:rsidRPr="0001202E">
              <w:rPr>
                <w:rStyle w:val="Hyperlink"/>
                <w:rFonts w:eastAsia="Times New Roman"/>
                <w:sz w:val="18"/>
                <w:szCs w:val="18"/>
              </w:rPr>
              <w:t xml:space="preserve"> –</w:t>
            </w:r>
            <w:r>
              <w:rPr>
                <w:rFonts w:ascii="Arial" w:hAnsi="Arial" w:cs="Arial"/>
                <w:color w:val="666666"/>
                <w:sz w:val="18"/>
                <w:szCs w:val="18"/>
              </w:rPr>
              <w:t xml:space="preserve"> </w:t>
            </w:r>
            <w:r w:rsidRPr="00972E6C">
              <w:rPr>
                <w:rFonts w:ascii="Arial" w:eastAsia="Times New Roman" w:hAnsi="Arial" w:cs="Arial"/>
                <w:sz w:val="18"/>
                <w:szCs w:val="18"/>
                <w:lang w:eastAsia="en-GB"/>
              </w:rPr>
              <w:t xml:space="preserve">a </w:t>
            </w:r>
            <w:r w:rsidRPr="005B713B">
              <w:rPr>
                <w:rFonts w:ascii="Arial" w:eastAsia="Times New Roman" w:hAnsi="Arial" w:cs="Arial"/>
                <w:sz w:val="18"/>
                <w:szCs w:val="18"/>
                <w:lang w:eastAsia="en-GB"/>
              </w:rPr>
              <w:t>Repair Café</w:t>
            </w:r>
            <w:r>
              <w:rPr>
                <w:rFonts w:ascii="Arial" w:eastAsia="Times New Roman" w:hAnsi="Arial" w:cs="Arial"/>
                <w:sz w:val="18"/>
                <w:szCs w:val="18"/>
                <w:lang w:eastAsia="en-GB"/>
              </w:rPr>
              <w:t xml:space="preserve"> in Harrow.</w:t>
            </w:r>
          </w:p>
        </w:tc>
        <w:tc>
          <w:tcPr>
            <w:tcW w:w="7654" w:type="dxa"/>
            <w:shd w:val="clear" w:color="auto" w:fill="auto"/>
          </w:tcPr>
          <w:p w14:paraId="06005FD1" w14:textId="7ADFFD82" w:rsidR="00D21878" w:rsidRPr="000E24C2" w:rsidRDefault="00D21878" w:rsidP="00D21878">
            <w:pPr>
              <w:pStyle w:val="ListParagraph"/>
              <w:numPr>
                <w:ilvl w:val="0"/>
                <w:numId w:val="5"/>
              </w:numPr>
              <w:spacing w:after="0" w:line="240" w:lineRule="auto"/>
              <w:ind w:left="282" w:hanging="142"/>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lastRenderedPageBreak/>
              <w:t>Reduction in residual waste to landfill and consumption-based carbon emissions</w:t>
            </w:r>
            <w:r>
              <w:rPr>
                <w:rFonts w:ascii="Arial" w:eastAsia="Times New Roman" w:hAnsi="Arial" w:cs="Arial"/>
                <w:sz w:val="18"/>
                <w:szCs w:val="18"/>
                <w:lang w:eastAsia="en-GB"/>
              </w:rPr>
              <w:t>.</w:t>
            </w:r>
          </w:p>
        </w:tc>
        <w:tc>
          <w:tcPr>
            <w:tcW w:w="2126" w:type="dxa"/>
            <w:shd w:val="clear" w:color="auto" w:fill="auto"/>
          </w:tcPr>
          <w:p w14:paraId="576882DB" w14:textId="102BF468" w:rsidR="00D21878" w:rsidRPr="00EC6A98" w:rsidRDefault="00D21878" w:rsidP="00D21878">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p>
        </w:tc>
        <w:tc>
          <w:tcPr>
            <w:tcW w:w="1276" w:type="dxa"/>
            <w:shd w:val="clear" w:color="auto" w:fill="auto"/>
          </w:tcPr>
          <w:p w14:paraId="5F70F2A9" w14:textId="422C240B" w:rsidR="00D21878" w:rsidRDefault="00D21878" w:rsidP="00D21878">
            <w:pPr>
              <w:spacing w:after="0" w:line="240" w:lineRule="auto"/>
              <w:textAlignment w:val="baseline"/>
              <w:rPr>
                <w:rFonts w:ascii="Arial" w:eastAsia="Times New Roman" w:hAnsi="Arial" w:cs="Arial"/>
                <w:sz w:val="18"/>
                <w:szCs w:val="18"/>
                <w:lang w:eastAsia="en-GB"/>
              </w:rPr>
            </w:pPr>
            <w:r w:rsidRPr="00873E43">
              <w:rPr>
                <w:rFonts w:ascii="Arial" w:eastAsia="Times New Roman" w:hAnsi="Arial" w:cs="Arial"/>
                <w:sz w:val="18"/>
                <w:szCs w:val="18"/>
                <w:lang w:eastAsia="en-GB"/>
              </w:rPr>
              <w:t>WCA/WDA</w:t>
            </w:r>
          </w:p>
        </w:tc>
      </w:tr>
      <w:tr w:rsidR="00D21878" w:rsidRPr="008F5208" w14:paraId="5614EFCC" w14:textId="77777777" w:rsidTr="00AB4E02">
        <w:trPr>
          <w:trHeight w:val="300"/>
        </w:trPr>
        <w:tc>
          <w:tcPr>
            <w:tcW w:w="709" w:type="dxa"/>
            <w:shd w:val="clear" w:color="auto" w:fill="auto"/>
          </w:tcPr>
          <w:p w14:paraId="65AA2E02" w14:textId="755229DC" w:rsidR="00D21878" w:rsidRPr="00FE6A2C" w:rsidRDefault="00D21878" w:rsidP="00D21878">
            <w:pPr>
              <w:spacing w:after="0" w:line="240" w:lineRule="auto"/>
              <w:textAlignment w:val="baseline"/>
              <w:rPr>
                <w:rFonts w:ascii="Arial" w:eastAsia="Times New Roman" w:hAnsi="Arial" w:cs="Arial"/>
                <w:b/>
                <w:bCs/>
                <w:sz w:val="18"/>
                <w:szCs w:val="18"/>
                <w:lang w:eastAsia="en-GB"/>
              </w:rPr>
            </w:pPr>
            <w:r w:rsidRPr="00FE6A2C">
              <w:rPr>
                <w:rFonts w:ascii="Arial" w:eastAsia="Times New Roman" w:hAnsi="Arial" w:cs="Arial"/>
                <w:b/>
                <w:bCs/>
                <w:sz w:val="18"/>
                <w:szCs w:val="18"/>
                <w:lang w:eastAsia="en-GB"/>
              </w:rPr>
              <w:t>HAR1</w:t>
            </w:r>
            <w:r w:rsidR="00A510F4">
              <w:rPr>
                <w:rFonts w:ascii="Arial" w:eastAsia="Times New Roman" w:hAnsi="Arial" w:cs="Arial"/>
                <w:b/>
                <w:bCs/>
                <w:sz w:val="18"/>
                <w:szCs w:val="18"/>
                <w:lang w:eastAsia="en-GB"/>
              </w:rPr>
              <w:t>3</w:t>
            </w:r>
          </w:p>
        </w:tc>
        <w:tc>
          <w:tcPr>
            <w:tcW w:w="2694" w:type="dxa"/>
            <w:shd w:val="clear" w:color="auto" w:fill="auto"/>
          </w:tcPr>
          <w:p w14:paraId="51A35947" w14:textId="77777777" w:rsidR="00D21878" w:rsidRPr="00FE6A2C" w:rsidRDefault="00D21878" w:rsidP="00D21878">
            <w:pPr>
              <w:spacing w:after="0" w:line="240" w:lineRule="auto"/>
              <w:textAlignment w:val="baseline"/>
              <w:rPr>
                <w:rFonts w:ascii="Arial" w:eastAsia="Times New Roman" w:hAnsi="Arial" w:cs="Arial"/>
                <w:b/>
                <w:bCs/>
                <w:sz w:val="18"/>
                <w:szCs w:val="18"/>
                <w:lang w:eastAsia="en-GB"/>
              </w:rPr>
            </w:pPr>
            <w:r w:rsidRPr="00FE6A2C">
              <w:rPr>
                <w:rFonts w:ascii="Arial" w:eastAsia="Times New Roman" w:hAnsi="Arial" w:cs="Arial"/>
                <w:b/>
                <w:bCs/>
                <w:sz w:val="18"/>
                <w:szCs w:val="18"/>
                <w:lang w:eastAsia="en-GB"/>
              </w:rPr>
              <w:t>Maximise Recycling</w:t>
            </w:r>
          </w:p>
          <w:p w14:paraId="4CB3EBC7" w14:textId="54F098E7" w:rsidR="00D21878" w:rsidRPr="008F5208" w:rsidRDefault="00D21878" w:rsidP="00D21878">
            <w:pPr>
              <w:spacing w:after="0" w:line="240" w:lineRule="auto"/>
              <w:textAlignment w:val="baseline"/>
              <w:rPr>
                <w:rFonts w:ascii="Arial" w:eastAsia="Times New Roman" w:hAnsi="Arial" w:cs="Arial"/>
                <w:sz w:val="18"/>
                <w:szCs w:val="18"/>
                <w:lang w:eastAsia="en-GB"/>
              </w:rPr>
            </w:pPr>
          </w:p>
        </w:tc>
        <w:tc>
          <w:tcPr>
            <w:tcW w:w="3260" w:type="dxa"/>
            <w:shd w:val="clear" w:color="auto" w:fill="auto"/>
          </w:tcPr>
          <w:p w14:paraId="2D690C7B" w14:textId="4E71DFA6" w:rsidR="00D21878" w:rsidRPr="008F5208"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w:t>
            </w:r>
            <w:r w:rsidRPr="008F5208">
              <w:rPr>
                <w:rFonts w:ascii="Arial" w:eastAsia="Times New Roman" w:hAnsi="Arial" w:cs="Arial"/>
                <w:sz w:val="18"/>
                <w:szCs w:val="18"/>
                <w:lang w:eastAsia="en-GB"/>
              </w:rPr>
              <w:t xml:space="preserve">aste storage provision </w:t>
            </w:r>
            <w:r>
              <w:rPr>
                <w:rFonts w:ascii="Arial" w:eastAsia="Times New Roman" w:hAnsi="Arial" w:cs="Arial"/>
                <w:sz w:val="18"/>
                <w:szCs w:val="18"/>
                <w:lang w:eastAsia="en-GB"/>
              </w:rPr>
              <w:t>(linked to planning)</w:t>
            </w:r>
          </w:p>
        </w:tc>
        <w:tc>
          <w:tcPr>
            <w:tcW w:w="4820" w:type="dxa"/>
            <w:shd w:val="clear" w:color="auto" w:fill="auto"/>
          </w:tcPr>
          <w:p w14:paraId="3210A6B2" w14:textId="4EDF794B" w:rsidR="00D21878" w:rsidRPr="0001202E" w:rsidRDefault="00D21878" w:rsidP="0001202E">
            <w:pPr>
              <w:spacing w:after="0" w:line="240" w:lineRule="auto"/>
              <w:textAlignment w:val="baseline"/>
              <w:rPr>
                <w:rFonts w:ascii="Arial" w:eastAsia="Times New Roman" w:hAnsi="Arial" w:cs="Arial"/>
                <w:sz w:val="18"/>
                <w:szCs w:val="18"/>
                <w:lang w:eastAsia="en-GB"/>
              </w:rPr>
            </w:pPr>
            <w:r w:rsidRPr="008F5208">
              <w:rPr>
                <w:rFonts w:ascii="Arial" w:eastAsia="Times New Roman" w:hAnsi="Arial" w:cs="Arial"/>
                <w:sz w:val="18"/>
                <w:szCs w:val="18"/>
                <w:lang w:eastAsia="en-GB"/>
              </w:rPr>
              <w:t xml:space="preserve">Specification in place with </w:t>
            </w:r>
            <w:r>
              <w:rPr>
                <w:rFonts w:ascii="Arial" w:eastAsia="Times New Roman" w:hAnsi="Arial" w:cs="Arial"/>
                <w:sz w:val="18"/>
                <w:szCs w:val="18"/>
                <w:lang w:eastAsia="en-GB"/>
              </w:rPr>
              <w:t xml:space="preserve">the </w:t>
            </w:r>
            <w:r w:rsidRPr="008F5208">
              <w:rPr>
                <w:rFonts w:ascii="Arial" w:eastAsia="Times New Roman" w:hAnsi="Arial" w:cs="Arial"/>
                <w:sz w:val="18"/>
                <w:szCs w:val="18"/>
                <w:lang w:eastAsia="en-GB"/>
              </w:rPr>
              <w:t xml:space="preserve">planning department regarding requirements for waste that </w:t>
            </w:r>
            <w:r>
              <w:rPr>
                <w:rFonts w:ascii="Arial" w:eastAsia="Times New Roman" w:hAnsi="Arial" w:cs="Arial"/>
                <w:sz w:val="18"/>
                <w:szCs w:val="18"/>
                <w:lang w:eastAsia="en-GB"/>
              </w:rPr>
              <w:t>align</w:t>
            </w:r>
            <w:r w:rsidRPr="008F5208">
              <w:rPr>
                <w:rFonts w:ascii="Arial" w:eastAsia="Times New Roman" w:hAnsi="Arial" w:cs="Arial"/>
                <w:sz w:val="18"/>
                <w:szCs w:val="18"/>
                <w:lang w:eastAsia="en-GB"/>
              </w:rPr>
              <w:t xml:space="preserve"> with Borough provision. </w:t>
            </w:r>
          </w:p>
        </w:tc>
        <w:tc>
          <w:tcPr>
            <w:tcW w:w="7654" w:type="dxa"/>
            <w:shd w:val="clear" w:color="auto" w:fill="auto"/>
          </w:tcPr>
          <w:p w14:paraId="06B31D51" w14:textId="48EA9EF7" w:rsidR="00D21878" w:rsidRDefault="00D21878" w:rsidP="00D21878">
            <w:pPr>
              <w:pStyle w:val="ListParagraph"/>
              <w:numPr>
                <w:ilvl w:val="0"/>
                <w:numId w:val="30"/>
              </w:numPr>
              <w:spacing w:after="0" w:line="240" w:lineRule="auto"/>
              <w:textAlignment w:val="baseline"/>
              <w:rPr>
                <w:rFonts w:ascii="Arial" w:eastAsia="Times New Roman" w:hAnsi="Arial" w:cs="Arial"/>
                <w:sz w:val="18"/>
                <w:szCs w:val="18"/>
                <w:lang w:eastAsia="en-GB"/>
              </w:rPr>
            </w:pPr>
            <w:r w:rsidRPr="00CF1089">
              <w:rPr>
                <w:rFonts w:ascii="Arial" w:eastAsia="Times New Roman" w:hAnsi="Arial" w:cs="Arial"/>
                <w:sz w:val="18"/>
                <w:szCs w:val="18"/>
                <w:lang w:eastAsia="en-GB"/>
              </w:rPr>
              <w:t>Continued engagement with planning officers to ensure that reuse and recycling is designed into developments.</w:t>
            </w:r>
          </w:p>
          <w:p w14:paraId="6BE13CD3" w14:textId="6DDD3817" w:rsidR="00D21878" w:rsidRPr="008077CC" w:rsidRDefault="00D21878" w:rsidP="00D21878">
            <w:pPr>
              <w:pStyle w:val="ListParagraph"/>
              <w:numPr>
                <w:ilvl w:val="0"/>
                <w:numId w:val="30"/>
              </w:numPr>
              <w:spacing w:after="0" w:line="240" w:lineRule="auto"/>
              <w:textAlignment w:val="baseline"/>
              <w:rPr>
                <w:rFonts w:ascii="Arial" w:eastAsia="Times New Roman" w:hAnsi="Arial" w:cs="Arial"/>
                <w:sz w:val="18"/>
                <w:szCs w:val="18"/>
                <w:lang w:eastAsia="en-GB"/>
              </w:rPr>
            </w:pPr>
            <w:r w:rsidRPr="00CF1089">
              <w:rPr>
                <w:rFonts w:ascii="Arial" w:eastAsia="Times New Roman" w:hAnsi="Arial" w:cs="Arial"/>
                <w:sz w:val="18"/>
                <w:szCs w:val="18"/>
                <w:lang w:eastAsia="en-GB"/>
              </w:rPr>
              <w:t>Contributes to ensuring access to recycling across the Borough and increasing recycling</w:t>
            </w:r>
            <w:r>
              <w:rPr>
                <w:rFonts w:ascii="Arial" w:eastAsia="Times New Roman" w:hAnsi="Arial" w:cs="Arial"/>
                <w:sz w:val="18"/>
                <w:szCs w:val="18"/>
                <w:lang w:eastAsia="en-GB"/>
              </w:rPr>
              <w:t xml:space="preserve"> rate.</w:t>
            </w:r>
          </w:p>
          <w:p w14:paraId="43D7D69A" w14:textId="66FCAE2F" w:rsidR="00D21878" w:rsidRPr="00CF1089" w:rsidRDefault="00D21878" w:rsidP="00D21878">
            <w:pPr>
              <w:pStyle w:val="ListParagraph"/>
              <w:spacing w:after="0" w:line="240" w:lineRule="auto"/>
              <w:textAlignment w:val="baseline"/>
              <w:rPr>
                <w:rFonts w:ascii="Arial" w:eastAsia="Times New Roman" w:hAnsi="Arial" w:cs="Arial"/>
                <w:sz w:val="18"/>
                <w:szCs w:val="18"/>
                <w:lang w:eastAsia="en-GB"/>
              </w:rPr>
            </w:pPr>
          </w:p>
        </w:tc>
        <w:tc>
          <w:tcPr>
            <w:tcW w:w="2126" w:type="dxa"/>
            <w:shd w:val="clear" w:color="auto" w:fill="auto"/>
          </w:tcPr>
          <w:p w14:paraId="4A50A6EA" w14:textId="2FA52BAB" w:rsidR="00D21878" w:rsidRPr="00EC6A98" w:rsidRDefault="00D21878" w:rsidP="00D21878">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p>
        </w:tc>
        <w:tc>
          <w:tcPr>
            <w:tcW w:w="1276" w:type="dxa"/>
            <w:shd w:val="clear" w:color="auto" w:fill="auto"/>
          </w:tcPr>
          <w:p w14:paraId="1320381A" w14:textId="3EBAE7AA" w:rsidR="00D21878" w:rsidRPr="008F5208"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WCA</w:t>
            </w:r>
          </w:p>
        </w:tc>
      </w:tr>
      <w:tr w:rsidR="00D21878" w:rsidRPr="00B64219" w14:paraId="1215E773" w14:textId="77777777" w:rsidTr="00B64219">
        <w:trPr>
          <w:trHeight w:val="300"/>
        </w:trPr>
        <w:tc>
          <w:tcPr>
            <w:tcW w:w="22539" w:type="dxa"/>
            <w:gridSpan w:val="7"/>
            <w:shd w:val="clear" w:color="auto" w:fill="00B0F0"/>
          </w:tcPr>
          <w:p w14:paraId="08C89557" w14:textId="65D22A3B" w:rsidR="00D21878" w:rsidRDefault="00D21878" w:rsidP="00D218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r>
      <w:tr w:rsidR="00D21878" w:rsidRPr="003368CB" w14:paraId="1BFE1184" w14:textId="77777777" w:rsidTr="00AB4E02">
        <w:trPr>
          <w:trHeight w:val="300"/>
        </w:trPr>
        <w:tc>
          <w:tcPr>
            <w:tcW w:w="709" w:type="dxa"/>
            <w:shd w:val="clear" w:color="auto" w:fill="auto"/>
          </w:tcPr>
          <w:p w14:paraId="287812C1" w14:textId="27C6C41E" w:rsidR="00D21878" w:rsidRPr="00FE6A2C" w:rsidRDefault="00D21878" w:rsidP="00D21878">
            <w:pPr>
              <w:spacing w:after="0" w:line="240" w:lineRule="auto"/>
              <w:textAlignment w:val="baseline"/>
              <w:rPr>
                <w:rFonts w:ascii="Arial" w:eastAsia="Times New Roman" w:hAnsi="Arial" w:cs="Arial"/>
                <w:b/>
                <w:bCs/>
                <w:sz w:val="18"/>
                <w:szCs w:val="18"/>
                <w:lang w:eastAsia="en-GB"/>
              </w:rPr>
            </w:pPr>
            <w:r w:rsidRPr="005D1916">
              <w:rPr>
                <w:rFonts w:ascii="Arial" w:eastAsia="Times New Roman" w:hAnsi="Arial" w:cs="Arial"/>
                <w:b/>
                <w:bCs/>
                <w:sz w:val="18"/>
                <w:szCs w:val="18"/>
                <w:lang w:eastAsia="en-GB"/>
              </w:rPr>
              <w:t>HAR1</w:t>
            </w:r>
            <w:r w:rsidR="00A510F4" w:rsidRPr="005D1916">
              <w:rPr>
                <w:rFonts w:ascii="Arial" w:eastAsia="Times New Roman" w:hAnsi="Arial" w:cs="Arial"/>
                <w:b/>
                <w:bCs/>
                <w:sz w:val="18"/>
                <w:szCs w:val="18"/>
                <w:lang w:eastAsia="en-GB"/>
              </w:rPr>
              <w:t>4</w:t>
            </w:r>
          </w:p>
        </w:tc>
        <w:tc>
          <w:tcPr>
            <w:tcW w:w="2694" w:type="dxa"/>
            <w:shd w:val="clear" w:color="auto" w:fill="auto"/>
          </w:tcPr>
          <w:p w14:paraId="76236521" w14:textId="6C2F331E" w:rsidR="00D21878" w:rsidRPr="00912DC0" w:rsidRDefault="00D21878" w:rsidP="00D21878">
            <w:pPr>
              <w:rPr>
                <w:rFonts w:ascii="Arial" w:eastAsia="Times New Roman" w:hAnsi="Arial" w:cs="Arial"/>
                <w:b/>
                <w:bCs/>
                <w:sz w:val="18"/>
                <w:szCs w:val="18"/>
                <w:lang w:eastAsia="en-GB"/>
              </w:rPr>
            </w:pPr>
            <w:r w:rsidRPr="00912DC0">
              <w:rPr>
                <w:rFonts w:ascii="Arial" w:eastAsia="Times New Roman" w:hAnsi="Arial" w:cs="Arial"/>
                <w:b/>
                <w:bCs/>
                <w:sz w:val="18"/>
                <w:szCs w:val="18"/>
                <w:lang w:eastAsia="en-GB"/>
              </w:rPr>
              <w:t>Reducing Environmental Impact</w:t>
            </w:r>
          </w:p>
          <w:p w14:paraId="6201B256" w14:textId="77777777" w:rsidR="00D21878" w:rsidRPr="00912DC0" w:rsidRDefault="00D21878" w:rsidP="00D21878">
            <w:pPr>
              <w:rPr>
                <w:rFonts w:ascii="Arial" w:eastAsia="Times New Roman" w:hAnsi="Arial" w:cs="Arial"/>
                <w:b/>
                <w:bCs/>
                <w:sz w:val="18"/>
                <w:szCs w:val="18"/>
                <w:lang w:eastAsia="en-GB"/>
              </w:rPr>
            </w:pPr>
          </w:p>
          <w:p w14:paraId="21744D42" w14:textId="28B770D4" w:rsidR="00D21878" w:rsidRPr="005D1916" w:rsidRDefault="00D21878" w:rsidP="00D21878">
            <w:pPr>
              <w:spacing w:after="0" w:line="240" w:lineRule="auto"/>
              <w:textAlignment w:val="baseline"/>
              <w:rPr>
                <w:rFonts w:ascii="Arial" w:eastAsia="Times New Roman" w:hAnsi="Arial" w:cs="Arial"/>
                <w:b/>
                <w:bCs/>
                <w:sz w:val="18"/>
                <w:szCs w:val="18"/>
                <w:lang w:eastAsia="en-GB"/>
              </w:rPr>
            </w:pPr>
          </w:p>
        </w:tc>
        <w:tc>
          <w:tcPr>
            <w:tcW w:w="3260" w:type="dxa"/>
            <w:shd w:val="clear" w:color="auto" w:fill="auto"/>
          </w:tcPr>
          <w:p w14:paraId="05C499F9" w14:textId="422D42A4" w:rsidR="00D21878" w:rsidRPr="003368CB" w:rsidRDefault="00D21878" w:rsidP="00D21878">
            <w:pPr>
              <w:rPr>
                <w:rFonts w:ascii="Arial" w:eastAsia="Times New Roman" w:hAnsi="Arial" w:cs="Arial"/>
                <w:sz w:val="18"/>
                <w:szCs w:val="18"/>
                <w:lang w:eastAsia="en-GB"/>
              </w:rPr>
            </w:pPr>
            <w:r>
              <w:rPr>
                <w:rFonts w:ascii="Arial" w:hAnsi="Arial" w:cs="Arial"/>
                <w:sz w:val="18"/>
                <w:szCs w:val="18"/>
              </w:rPr>
              <w:t>Use of</w:t>
            </w:r>
            <w:r w:rsidRPr="003C33DF">
              <w:rPr>
                <w:rFonts w:ascii="Arial" w:hAnsi="Arial" w:cs="Arial"/>
                <w:sz w:val="18"/>
                <w:szCs w:val="18"/>
              </w:rPr>
              <w:t xml:space="preserve"> reduced emission vehicles</w:t>
            </w:r>
            <w:r>
              <w:rPr>
                <w:rFonts w:ascii="Arial" w:hAnsi="Arial" w:cs="Arial"/>
                <w:sz w:val="18"/>
                <w:szCs w:val="18"/>
              </w:rPr>
              <w:t xml:space="preserve"> in our fleet. </w:t>
            </w:r>
          </w:p>
        </w:tc>
        <w:tc>
          <w:tcPr>
            <w:tcW w:w="4820" w:type="dxa"/>
            <w:shd w:val="clear" w:color="auto" w:fill="auto"/>
          </w:tcPr>
          <w:p w14:paraId="57C8691A" w14:textId="2774A805" w:rsidR="00D21878" w:rsidRPr="00DF55A1" w:rsidRDefault="00D21878" w:rsidP="00D21878">
            <w:pPr>
              <w:pStyle w:val="ListParagraph"/>
              <w:numPr>
                <w:ilvl w:val="0"/>
                <w:numId w:val="35"/>
              </w:numPr>
              <w:textAlignment w:val="baseline"/>
              <w:rPr>
                <w:rFonts w:ascii="Arial" w:eastAsia="Times New Roman" w:hAnsi="Arial" w:cs="Arial"/>
                <w:sz w:val="18"/>
                <w:szCs w:val="18"/>
                <w:lang w:eastAsia="en-GB"/>
              </w:rPr>
            </w:pPr>
            <w:r w:rsidRPr="00DF55A1">
              <w:rPr>
                <w:rFonts w:ascii="Arial" w:eastAsia="Times New Roman" w:hAnsi="Arial" w:cs="Arial"/>
                <w:sz w:val="18"/>
                <w:szCs w:val="18"/>
                <w:lang w:eastAsia="en-GB"/>
              </w:rPr>
              <w:t>Work will continue to ensure the use of reduced emission vehicles.</w:t>
            </w:r>
          </w:p>
          <w:p w14:paraId="65D9E24C" w14:textId="77777777" w:rsidR="00D21878" w:rsidRPr="00DF55A1" w:rsidRDefault="00D21878" w:rsidP="00D21878">
            <w:pPr>
              <w:pStyle w:val="ListParagraph"/>
              <w:numPr>
                <w:ilvl w:val="0"/>
                <w:numId w:val="35"/>
              </w:numPr>
              <w:rPr>
                <w:rFonts w:ascii="Arial" w:eastAsia="Times New Roman" w:hAnsi="Arial" w:cs="Arial"/>
                <w:sz w:val="18"/>
                <w:szCs w:val="18"/>
                <w:lang w:eastAsia="en-GB"/>
              </w:rPr>
            </w:pPr>
            <w:r w:rsidRPr="00DF55A1">
              <w:rPr>
                <w:rFonts w:ascii="Arial" w:eastAsia="Times New Roman" w:hAnsi="Arial" w:cs="Arial"/>
                <w:sz w:val="18"/>
                <w:szCs w:val="18"/>
                <w:lang w:eastAsia="en-GB"/>
              </w:rPr>
              <w:t xml:space="preserve">Where electric vehicles are not yet feasible, the use of ‘transition’ fuels such as hydrotreated vegetable oil (HVO) blends will be explored. </w:t>
            </w:r>
          </w:p>
          <w:p w14:paraId="62539363" w14:textId="6EC45360" w:rsidR="00D21878" w:rsidRPr="002A7A3E" w:rsidRDefault="00D21878" w:rsidP="00D21878">
            <w:pPr>
              <w:pStyle w:val="ListParagraph"/>
              <w:numPr>
                <w:ilvl w:val="0"/>
                <w:numId w:val="35"/>
              </w:numPr>
              <w:rPr>
                <w:rFonts w:ascii="Arial" w:eastAsia="Times New Roman" w:hAnsi="Arial" w:cs="Arial"/>
                <w:sz w:val="18"/>
                <w:szCs w:val="18"/>
                <w:lang w:eastAsia="en-GB"/>
              </w:rPr>
            </w:pPr>
            <w:r w:rsidRPr="00DF55A1">
              <w:rPr>
                <w:rFonts w:ascii="Arial" w:eastAsia="Times New Roman" w:hAnsi="Arial" w:cs="Arial"/>
                <w:sz w:val="18"/>
                <w:szCs w:val="18"/>
                <w:lang w:eastAsia="en-GB"/>
              </w:rPr>
              <w:t>The council’s ongoing procurement programme for fleet includes a focus on greening the fleet</w:t>
            </w:r>
            <w:r>
              <w:rPr>
                <w:rFonts w:ascii="Arial" w:eastAsia="Times New Roman" w:hAnsi="Arial" w:cs="Arial"/>
                <w:sz w:val="18"/>
                <w:szCs w:val="18"/>
                <w:lang w:eastAsia="en-GB"/>
              </w:rPr>
              <w:t>.</w:t>
            </w:r>
          </w:p>
        </w:tc>
        <w:tc>
          <w:tcPr>
            <w:tcW w:w="7654" w:type="dxa"/>
            <w:shd w:val="clear" w:color="auto" w:fill="auto"/>
          </w:tcPr>
          <w:p w14:paraId="01740C8C" w14:textId="4E710CDD" w:rsidR="00D21878" w:rsidRDefault="00D21878" w:rsidP="00D21878">
            <w:pPr>
              <w:pStyle w:val="ListParagraph"/>
              <w:numPr>
                <w:ilvl w:val="0"/>
                <w:numId w:val="5"/>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w:t>
            </w:r>
            <w:r w:rsidRPr="003368CB">
              <w:rPr>
                <w:rFonts w:ascii="Arial" w:eastAsia="Times New Roman" w:hAnsi="Arial" w:cs="Arial"/>
                <w:sz w:val="18"/>
                <w:szCs w:val="18"/>
                <w:lang w:eastAsia="en-GB"/>
              </w:rPr>
              <w:t>ontribute to the London's zero carbon emissions target</w:t>
            </w:r>
            <w:r>
              <w:rPr>
                <w:rFonts w:ascii="Arial" w:eastAsia="Times New Roman" w:hAnsi="Arial" w:cs="Arial"/>
                <w:sz w:val="18"/>
                <w:szCs w:val="18"/>
                <w:lang w:eastAsia="en-GB"/>
              </w:rPr>
              <w:t xml:space="preserve"> </w:t>
            </w:r>
          </w:p>
          <w:p w14:paraId="620768F4" w14:textId="7C130C0C" w:rsidR="00D21878" w:rsidRPr="00184C83" w:rsidRDefault="00D21878" w:rsidP="00D21878">
            <w:pPr>
              <w:pStyle w:val="ListParagraph"/>
              <w:numPr>
                <w:ilvl w:val="0"/>
                <w:numId w:val="5"/>
              </w:numP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Contribute to the </w:t>
            </w:r>
            <w:r w:rsidRPr="00D42E8E">
              <w:rPr>
                <w:rFonts w:ascii="Arial" w:eastAsia="Times New Roman" w:hAnsi="Arial" w:cs="Arial"/>
                <w:sz w:val="18"/>
                <w:szCs w:val="18"/>
                <w:lang w:eastAsia="en-GB"/>
              </w:rPr>
              <w:t xml:space="preserve">Climate and Ecological Emergency Interim Strategy </w:t>
            </w:r>
          </w:p>
          <w:p w14:paraId="40CECCEE" w14:textId="77777777" w:rsidR="00D21878" w:rsidRDefault="00D21878" w:rsidP="00D21878">
            <w:pPr>
              <w:pStyle w:val="ListParagraph"/>
              <w:numPr>
                <w:ilvl w:val="0"/>
                <w:numId w:val="5"/>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Contribute to the WLA Low Carbon Procurement Strategy</w:t>
            </w:r>
          </w:p>
          <w:p w14:paraId="047DC5CC" w14:textId="77777777" w:rsidR="00074DFC" w:rsidRDefault="00D21878" w:rsidP="00255EAA">
            <w:pPr>
              <w:pStyle w:val="ListParagraph"/>
              <w:numPr>
                <w:ilvl w:val="0"/>
                <w:numId w:val="5"/>
              </w:numPr>
              <w:spacing w:after="0" w:line="240" w:lineRule="auto"/>
              <w:jc w:val="both"/>
              <w:textAlignment w:val="baseline"/>
              <w:rPr>
                <w:rFonts w:ascii="Arial" w:eastAsia="Times New Roman" w:hAnsi="Arial" w:cs="Arial"/>
                <w:sz w:val="18"/>
                <w:szCs w:val="18"/>
                <w:lang w:eastAsia="en-GB"/>
              </w:rPr>
            </w:pPr>
            <w:r w:rsidRPr="005D1916">
              <w:rPr>
                <w:rFonts w:ascii="Arial" w:eastAsia="Times New Roman" w:hAnsi="Arial" w:cs="Arial"/>
                <w:sz w:val="18"/>
                <w:szCs w:val="18"/>
                <w:lang w:eastAsia="en-GB"/>
              </w:rPr>
              <w:t xml:space="preserve">Increase percentage of reduced emission vehicles </w:t>
            </w:r>
            <w:r w:rsidR="007C694B" w:rsidRPr="005D1916">
              <w:rPr>
                <w:rFonts w:ascii="Arial" w:eastAsia="Times New Roman" w:hAnsi="Arial" w:cs="Arial"/>
                <w:sz w:val="18"/>
                <w:szCs w:val="18"/>
                <w:lang w:eastAsia="en-GB"/>
              </w:rPr>
              <w:t>through trial</w:t>
            </w:r>
            <w:r w:rsidR="00AC7AE6" w:rsidRPr="005D1916">
              <w:rPr>
                <w:rFonts w:ascii="Arial" w:eastAsia="Times New Roman" w:hAnsi="Arial" w:cs="Arial"/>
                <w:sz w:val="18"/>
                <w:szCs w:val="18"/>
                <w:lang w:eastAsia="en-GB"/>
              </w:rPr>
              <w:t>l</w:t>
            </w:r>
            <w:r w:rsidR="007C694B" w:rsidRPr="005D1916">
              <w:rPr>
                <w:rFonts w:ascii="Arial" w:eastAsia="Times New Roman" w:hAnsi="Arial" w:cs="Arial"/>
                <w:sz w:val="18"/>
                <w:szCs w:val="18"/>
                <w:lang w:eastAsia="en-GB"/>
              </w:rPr>
              <w:t xml:space="preserve">ing vehicles and through </w:t>
            </w:r>
            <w:r w:rsidR="00B016D2" w:rsidRPr="005D1916">
              <w:rPr>
                <w:rFonts w:ascii="Arial" w:eastAsia="Times New Roman" w:hAnsi="Arial" w:cs="Arial"/>
                <w:sz w:val="18"/>
                <w:szCs w:val="18"/>
                <w:lang w:eastAsia="en-GB"/>
              </w:rPr>
              <w:t xml:space="preserve">the </w:t>
            </w:r>
            <w:r w:rsidR="000E052F" w:rsidRPr="005D1916">
              <w:rPr>
                <w:rFonts w:ascii="Arial" w:eastAsia="Times New Roman" w:hAnsi="Arial" w:cs="Arial"/>
                <w:sz w:val="18"/>
                <w:szCs w:val="18"/>
                <w:lang w:eastAsia="en-GB"/>
              </w:rPr>
              <w:t xml:space="preserve">replacement </w:t>
            </w:r>
            <w:r w:rsidR="007C694B" w:rsidRPr="005D1916">
              <w:rPr>
                <w:rFonts w:ascii="Arial" w:eastAsia="Times New Roman" w:hAnsi="Arial" w:cs="Arial"/>
                <w:sz w:val="18"/>
                <w:szCs w:val="18"/>
                <w:lang w:eastAsia="en-GB"/>
              </w:rPr>
              <w:t xml:space="preserve">procurement </w:t>
            </w:r>
            <w:r w:rsidR="000E052F" w:rsidRPr="005D1916">
              <w:rPr>
                <w:rFonts w:ascii="Arial" w:eastAsia="Times New Roman" w:hAnsi="Arial" w:cs="Arial"/>
                <w:sz w:val="18"/>
                <w:szCs w:val="18"/>
                <w:lang w:eastAsia="en-GB"/>
              </w:rPr>
              <w:t xml:space="preserve">programme. </w:t>
            </w:r>
          </w:p>
          <w:p w14:paraId="3B4A2411" w14:textId="1B716485" w:rsidR="00D26E4E" w:rsidRPr="00255EAA" w:rsidRDefault="00D26E4E" w:rsidP="00255EAA">
            <w:pPr>
              <w:pStyle w:val="ListParagraph"/>
              <w:numPr>
                <w:ilvl w:val="0"/>
                <w:numId w:val="5"/>
              </w:numPr>
              <w:spacing w:after="0" w:line="240" w:lineRule="auto"/>
              <w:jc w:val="both"/>
              <w:textAlignment w:val="baseline"/>
              <w:rPr>
                <w:rFonts w:ascii="Arial" w:eastAsia="Times New Roman" w:hAnsi="Arial" w:cs="Arial"/>
                <w:sz w:val="18"/>
                <w:szCs w:val="18"/>
                <w:lang w:eastAsia="en-GB"/>
              </w:rPr>
            </w:pPr>
            <w:r w:rsidRPr="00255EAA">
              <w:rPr>
                <w:rFonts w:ascii="Arial" w:eastAsia="Times New Roman" w:hAnsi="Arial" w:cs="Arial"/>
                <w:sz w:val="18"/>
                <w:szCs w:val="18"/>
                <w:lang w:eastAsia="en-GB"/>
              </w:rPr>
              <w:t xml:space="preserve">Engagement has taken place with the Energy Saving Trust </w:t>
            </w:r>
            <w:r w:rsidR="002F1FCD">
              <w:rPr>
                <w:rFonts w:ascii="Arial" w:eastAsia="Times New Roman" w:hAnsi="Arial" w:cs="Arial"/>
                <w:sz w:val="18"/>
                <w:szCs w:val="18"/>
                <w:lang w:eastAsia="en-GB"/>
              </w:rPr>
              <w:t xml:space="preserve">with a focus on their future input </w:t>
            </w:r>
            <w:r w:rsidR="00992816">
              <w:rPr>
                <w:rFonts w:ascii="Arial" w:eastAsia="Times New Roman" w:hAnsi="Arial" w:cs="Arial"/>
                <w:sz w:val="18"/>
                <w:szCs w:val="18"/>
                <w:lang w:eastAsia="en-GB"/>
              </w:rPr>
              <w:t>on fu</w:t>
            </w:r>
            <w:r w:rsidRPr="00255EAA">
              <w:rPr>
                <w:rFonts w:ascii="Arial" w:eastAsia="Times New Roman" w:hAnsi="Arial" w:cs="Arial"/>
                <w:sz w:val="18"/>
                <w:szCs w:val="18"/>
                <w:lang w:eastAsia="en-GB"/>
              </w:rPr>
              <w:t>ture charging infrastructure requirements</w:t>
            </w:r>
            <w:r w:rsidR="00A07408">
              <w:rPr>
                <w:rFonts w:ascii="Arial" w:eastAsia="Times New Roman" w:hAnsi="Arial" w:cs="Arial"/>
                <w:sz w:val="18"/>
                <w:szCs w:val="18"/>
                <w:lang w:eastAsia="en-GB"/>
              </w:rPr>
              <w:t xml:space="preserve"> </w:t>
            </w:r>
            <w:r w:rsidRPr="00255EAA">
              <w:rPr>
                <w:rFonts w:ascii="Arial" w:eastAsia="Times New Roman" w:hAnsi="Arial" w:cs="Arial"/>
                <w:sz w:val="18"/>
                <w:szCs w:val="18"/>
                <w:lang w:eastAsia="en-GB"/>
              </w:rPr>
              <w:t>and options for further electrification of the fleet, with a focus on minibuses</w:t>
            </w:r>
            <w:r w:rsidRPr="0052456B">
              <w:rPr>
                <w:rFonts w:ascii="Arial" w:eastAsia="Times New Roman" w:hAnsi="Arial" w:cs="Arial"/>
                <w:sz w:val="18"/>
                <w:szCs w:val="18"/>
                <w:lang w:eastAsia="en-GB"/>
              </w:rPr>
              <w:t xml:space="preserve">. </w:t>
            </w:r>
            <w:r w:rsidR="00556B29" w:rsidRPr="0052456B">
              <w:rPr>
                <w:rFonts w:ascii="Arial" w:eastAsia="Times New Roman" w:hAnsi="Arial" w:cs="Arial"/>
                <w:sz w:val="18"/>
                <w:szCs w:val="18"/>
                <w:lang w:eastAsia="en-GB"/>
              </w:rPr>
              <w:t xml:space="preserve">Increasing </w:t>
            </w:r>
            <w:r w:rsidR="00214F72" w:rsidRPr="0052456B">
              <w:rPr>
                <w:rFonts w:ascii="Arial" w:eastAsia="Times New Roman" w:hAnsi="Arial" w:cs="Arial"/>
                <w:sz w:val="18"/>
                <w:szCs w:val="18"/>
                <w:lang w:eastAsia="en-GB"/>
              </w:rPr>
              <w:t xml:space="preserve">the availability of EV charging points in the borough is a key flagship action in our corporate plan. </w:t>
            </w:r>
          </w:p>
        </w:tc>
        <w:tc>
          <w:tcPr>
            <w:tcW w:w="2126" w:type="dxa"/>
            <w:shd w:val="clear" w:color="auto" w:fill="auto"/>
          </w:tcPr>
          <w:p w14:paraId="2656779E" w14:textId="420A7418" w:rsidR="00D21878" w:rsidRPr="00EC6A98" w:rsidRDefault="00D21878" w:rsidP="00D21878">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p>
        </w:tc>
        <w:tc>
          <w:tcPr>
            <w:tcW w:w="1276" w:type="dxa"/>
            <w:shd w:val="clear" w:color="auto" w:fill="auto"/>
          </w:tcPr>
          <w:p w14:paraId="5E37C143" w14:textId="5337DCEC" w:rsidR="00D21878" w:rsidRPr="003368CB"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WCA</w:t>
            </w:r>
          </w:p>
        </w:tc>
      </w:tr>
      <w:tr w:rsidR="00D21878" w:rsidRPr="0083063E" w14:paraId="5530A330" w14:textId="77777777" w:rsidTr="006F21B1">
        <w:trPr>
          <w:trHeight w:val="300"/>
        </w:trPr>
        <w:tc>
          <w:tcPr>
            <w:tcW w:w="22539" w:type="dxa"/>
            <w:gridSpan w:val="7"/>
            <w:shd w:val="clear" w:color="auto" w:fill="00B0F0"/>
          </w:tcPr>
          <w:p w14:paraId="7B8FC2C9" w14:textId="6A0FAC0E" w:rsidR="00D21878" w:rsidRPr="00DF55A1" w:rsidRDefault="00D21878" w:rsidP="00D21878">
            <w:pPr>
              <w:spacing w:after="0" w:line="240" w:lineRule="auto"/>
              <w:textAlignment w:val="baseline"/>
              <w:rPr>
                <w:rFonts w:ascii="Arial" w:eastAsia="Times New Roman" w:hAnsi="Arial" w:cs="Arial"/>
                <w:b/>
                <w:bCs/>
                <w:sz w:val="20"/>
                <w:szCs w:val="20"/>
                <w:lang w:eastAsia="en-GB"/>
              </w:rPr>
            </w:pPr>
            <w:r w:rsidRPr="00DF55A1">
              <w:rPr>
                <w:rFonts w:ascii="Arial" w:eastAsia="Times New Roman" w:hAnsi="Arial" w:cs="Arial"/>
                <w:b/>
                <w:bCs/>
                <w:sz w:val="20"/>
                <w:szCs w:val="20"/>
                <w:lang w:eastAsia="en-GB"/>
              </w:rPr>
              <w:t>Maximising Local Waste Sites</w:t>
            </w:r>
          </w:p>
        </w:tc>
      </w:tr>
      <w:tr w:rsidR="00D21878" w:rsidRPr="00125592" w14:paraId="02B97BD7" w14:textId="77777777" w:rsidTr="00AB4E02">
        <w:trPr>
          <w:trHeight w:val="300"/>
        </w:trPr>
        <w:tc>
          <w:tcPr>
            <w:tcW w:w="709" w:type="dxa"/>
            <w:shd w:val="clear" w:color="auto" w:fill="auto"/>
          </w:tcPr>
          <w:p w14:paraId="76F3E969" w14:textId="3897C85A" w:rsidR="00D21878" w:rsidRPr="00F4305C" w:rsidRDefault="00D21878" w:rsidP="00D21878">
            <w:pPr>
              <w:spacing w:after="0" w:line="240" w:lineRule="auto"/>
              <w:textAlignment w:val="baseline"/>
              <w:rPr>
                <w:rFonts w:ascii="Arial" w:eastAsia="Times New Roman" w:hAnsi="Arial" w:cs="Arial"/>
                <w:b/>
                <w:bCs/>
                <w:sz w:val="18"/>
                <w:szCs w:val="18"/>
                <w:lang w:eastAsia="en-GB"/>
              </w:rPr>
            </w:pPr>
            <w:r w:rsidRPr="00F4305C">
              <w:rPr>
                <w:rFonts w:ascii="Arial" w:eastAsia="Times New Roman" w:hAnsi="Arial" w:cs="Arial"/>
                <w:b/>
                <w:bCs/>
                <w:sz w:val="18"/>
                <w:szCs w:val="18"/>
                <w:lang w:eastAsia="en-GB"/>
              </w:rPr>
              <w:t>HAR1</w:t>
            </w:r>
            <w:r w:rsidR="00A510F4">
              <w:rPr>
                <w:rFonts w:ascii="Arial" w:eastAsia="Times New Roman" w:hAnsi="Arial" w:cs="Arial"/>
                <w:b/>
                <w:bCs/>
                <w:sz w:val="18"/>
                <w:szCs w:val="18"/>
                <w:lang w:eastAsia="en-GB"/>
              </w:rPr>
              <w:t>5</w:t>
            </w:r>
          </w:p>
        </w:tc>
        <w:tc>
          <w:tcPr>
            <w:tcW w:w="2694" w:type="dxa"/>
            <w:shd w:val="clear" w:color="auto" w:fill="auto"/>
          </w:tcPr>
          <w:p w14:paraId="2A777044" w14:textId="6162C1D9" w:rsidR="00D21878" w:rsidRPr="00912DC0" w:rsidRDefault="00D21878" w:rsidP="00D21878">
            <w:pPr>
              <w:spacing w:after="0" w:line="240" w:lineRule="auto"/>
              <w:textAlignment w:val="baseline"/>
              <w:rPr>
                <w:rFonts w:ascii="Arial" w:eastAsia="Times New Roman" w:hAnsi="Arial" w:cs="Arial"/>
                <w:b/>
                <w:bCs/>
                <w:sz w:val="18"/>
                <w:szCs w:val="18"/>
                <w:lang w:eastAsia="en-GB"/>
              </w:rPr>
            </w:pPr>
            <w:r w:rsidRPr="00912DC0">
              <w:rPr>
                <w:rFonts w:ascii="Arial" w:eastAsia="Times New Roman" w:hAnsi="Arial" w:cs="Arial"/>
                <w:b/>
                <w:bCs/>
                <w:sz w:val="18"/>
                <w:szCs w:val="18"/>
                <w:lang w:eastAsia="en-GB"/>
              </w:rPr>
              <w:t>Maximising local waste sites</w:t>
            </w:r>
          </w:p>
          <w:p w14:paraId="24B388EF" w14:textId="1ED582D7" w:rsidR="00D21878" w:rsidRPr="00125592" w:rsidRDefault="00D21878" w:rsidP="00D21878">
            <w:pPr>
              <w:spacing w:after="0" w:line="240" w:lineRule="auto"/>
              <w:textAlignment w:val="baseline"/>
              <w:rPr>
                <w:rFonts w:ascii="Arial" w:eastAsia="Times New Roman" w:hAnsi="Arial" w:cs="Arial"/>
                <w:b/>
                <w:bCs/>
                <w:i/>
                <w:iCs/>
                <w:sz w:val="18"/>
                <w:szCs w:val="18"/>
                <w:lang w:eastAsia="en-GB"/>
              </w:rPr>
            </w:pPr>
          </w:p>
          <w:p w14:paraId="064E4FE4" w14:textId="4C6EA386" w:rsidR="00D21878" w:rsidRPr="00125592" w:rsidRDefault="00D21878" w:rsidP="00D21878">
            <w:pPr>
              <w:spacing w:after="0" w:line="240" w:lineRule="auto"/>
              <w:textAlignment w:val="baseline"/>
              <w:rPr>
                <w:rFonts w:ascii="Arial" w:eastAsia="Times New Roman" w:hAnsi="Arial" w:cs="Arial"/>
                <w:sz w:val="18"/>
                <w:szCs w:val="18"/>
                <w:lang w:eastAsia="en-GB"/>
              </w:rPr>
            </w:pPr>
          </w:p>
        </w:tc>
        <w:tc>
          <w:tcPr>
            <w:tcW w:w="3260" w:type="dxa"/>
            <w:shd w:val="clear" w:color="auto" w:fill="auto"/>
          </w:tcPr>
          <w:p w14:paraId="3D9C138B" w14:textId="77777777" w:rsidR="00D21878" w:rsidRDefault="00D21878" w:rsidP="00D21878">
            <w:pPr>
              <w:spacing w:after="0" w:line="240" w:lineRule="auto"/>
              <w:textAlignment w:val="baseline"/>
              <w:rPr>
                <w:rFonts w:ascii="Arial" w:eastAsia="Times New Roman" w:hAnsi="Arial" w:cs="Arial"/>
                <w:sz w:val="18"/>
                <w:szCs w:val="18"/>
                <w:lang w:eastAsia="en-GB"/>
              </w:rPr>
            </w:pPr>
            <w:r w:rsidRPr="00125592">
              <w:rPr>
                <w:rFonts w:ascii="Arial" w:eastAsia="Times New Roman" w:hAnsi="Arial" w:cs="Arial"/>
                <w:sz w:val="18"/>
                <w:szCs w:val="18"/>
                <w:lang w:eastAsia="en-GB"/>
              </w:rPr>
              <w:t>HWRC and transfer station</w:t>
            </w:r>
          </w:p>
          <w:p w14:paraId="3C73F926" w14:textId="77777777" w:rsidR="00D21878" w:rsidRDefault="00D21878" w:rsidP="00D21878">
            <w:pPr>
              <w:spacing w:after="0" w:line="240" w:lineRule="auto"/>
              <w:textAlignment w:val="baseline"/>
              <w:rPr>
                <w:rFonts w:ascii="Arial" w:eastAsia="Times New Roman" w:hAnsi="Arial" w:cs="Arial"/>
                <w:sz w:val="18"/>
                <w:szCs w:val="18"/>
                <w:lang w:eastAsia="en-GB"/>
              </w:rPr>
            </w:pPr>
          </w:p>
          <w:p w14:paraId="0C878137" w14:textId="7F09E5D8" w:rsidR="00D21878" w:rsidRPr="00F71CF3" w:rsidRDefault="00D21878" w:rsidP="00D21878">
            <w:pPr>
              <w:spacing w:after="0" w:line="240" w:lineRule="auto"/>
              <w:textAlignment w:val="baseline"/>
              <w:rPr>
                <w:rFonts w:ascii="Arial" w:eastAsia="Times New Roman" w:hAnsi="Arial" w:cs="Arial"/>
                <w:sz w:val="18"/>
                <w:szCs w:val="18"/>
                <w:lang w:eastAsia="en-GB"/>
              </w:rPr>
            </w:pPr>
            <w:r w:rsidRPr="00F71CF3">
              <w:rPr>
                <w:rFonts w:ascii="Arial" w:eastAsia="Times New Roman" w:hAnsi="Arial" w:cs="Arial"/>
                <w:sz w:val="18"/>
                <w:szCs w:val="18"/>
                <w:lang w:eastAsia="en-GB"/>
              </w:rPr>
              <w:t>(LBH operates one Household Waste Recycling Centre that also operates as a transfer station for some of the Borough's collected waste - household DMR, commercial recycling, street cleansing waste, grounds maintenance waste</w:t>
            </w:r>
            <w:r>
              <w:rPr>
                <w:rFonts w:ascii="Arial" w:eastAsia="Times New Roman" w:hAnsi="Arial" w:cs="Arial"/>
                <w:sz w:val="18"/>
                <w:szCs w:val="18"/>
                <w:lang w:eastAsia="en-GB"/>
              </w:rPr>
              <w:t>)</w:t>
            </w:r>
            <w:r w:rsidRPr="00F71CF3">
              <w:rPr>
                <w:rFonts w:ascii="Arial" w:eastAsia="Times New Roman" w:hAnsi="Arial" w:cs="Arial"/>
                <w:sz w:val="18"/>
                <w:szCs w:val="18"/>
                <w:lang w:eastAsia="en-GB"/>
              </w:rPr>
              <w:t xml:space="preserve">. </w:t>
            </w:r>
          </w:p>
          <w:p w14:paraId="055BA34A" w14:textId="4574CBAF" w:rsidR="00D21878" w:rsidRPr="00125592" w:rsidRDefault="00D21878" w:rsidP="00D21878">
            <w:pPr>
              <w:spacing w:after="0" w:line="240" w:lineRule="auto"/>
              <w:textAlignment w:val="baseline"/>
              <w:rPr>
                <w:rFonts w:ascii="Arial" w:eastAsia="Times New Roman" w:hAnsi="Arial" w:cs="Arial"/>
                <w:sz w:val="18"/>
                <w:szCs w:val="18"/>
                <w:lang w:eastAsia="en-GB"/>
              </w:rPr>
            </w:pPr>
          </w:p>
        </w:tc>
        <w:tc>
          <w:tcPr>
            <w:tcW w:w="4820" w:type="dxa"/>
            <w:shd w:val="clear" w:color="auto" w:fill="auto"/>
          </w:tcPr>
          <w:p w14:paraId="46774EE3" w14:textId="77777777" w:rsidR="00D21878" w:rsidRDefault="00D21878" w:rsidP="00D21878">
            <w:pPr>
              <w:spacing w:after="0" w:line="240" w:lineRule="auto"/>
              <w:textAlignment w:val="baseline"/>
              <w:rPr>
                <w:rFonts w:ascii="Arial" w:eastAsia="Times New Roman" w:hAnsi="Arial" w:cs="Arial"/>
                <w:sz w:val="18"/>
                <w:szCs w:val="18"/>
                <w:lang w:eastAsia="en-GB"/>
              </w:rPr>
            </w:pPr>
          </w:p>
          <w:p w14:paraId="6CCF7E00" w14:textId="2C758EFD" w:rsidR="00D21878" w:rsidRPr="00285891" w:rsidRDefault="00D21878" w:rsidP="00D21878">
            <w:pPr>
              <w:pStyle w:val="ListParagraph"/>
              <w:numPr>
                <w:ilvl w:val="0"/>
                <w:numId w:val="28"/>
              </w:numPr>
              <w:spacing w:after="0" w:line="240" w:lineRule="auto"/>
              <w:textAlignment w:val="baseline"/>
              <w:rPr>
                <w:rFonts w:ascii="Arial" w:eastAsia="Times New Roman" w:hAnsi="Arial" w:cs="Arial"/>
                <w:sz w:val="18"/>
                <w:szCs w:val="18"/>
                <w:lang w:eastAsia="en-GB"/>
              </w:rPr>
            </w:pPr>
            <w:r w:rsidRPr="00285891">
              <w:rPr>
                <w:rFonts w:ascii="Arial" w:eastAsia="Times New Roman" w:hAnsi="Arial" w:cs="Arial"/>
                <w:sz w:val="18"/>
                <w:szCs w:val="18"/>
                <w:lang w:eastAsia="en-GB"/>
              </w:rPr>
              <w:t>Booking system in place</w:t>
            </w:r>
            <w:r>
              <w:rPr>
                <w:rFonts w:ascii="Arial" w:eastAsia="Times New Roman" w:hAnsi="Arial" w:cs="Arial"/>
                <w:sz w:val="18"/>
                <w:szCs w:val="18"/>
                <w:lang w:eastAsia="en-GB"/>
              </w:rPr>
              <w:t xml:space="preserve">. </w:t>
            </w:r>
            <w:r w:rsidRPr="00285891">
              <w:rPr>
                <w:rFonts w:ascii="Arial" w:eastAsia="Times New Roman" w:hAnsi="Arial" w:cs="Arial"/>
                <w:sz w:val="18"/>
                <w:szCs w:val="18"/>
                <w:lang w:eastAsia="en-GB"/>
              </w:rPr>
              <w:t>Work will continue with the WLWA and other boroughs with a focus on ensuring an enhanced booking system and services that are easy to use including the effective separation of materials.</w:t>
            </w:r>
          </w:p>
          <w:p w14:paraId="7C535AEE" w14:textId="77777777" w:rsidR="00D21878" w:rsidRDefault="00D21878" w:rsidP="00D21878">
            <w:pPr>
              <w:spacing w:after="0" w:line="240" w:lineRule="auto"/>
              <w:textAlignment w:val="baseline"/>
              <w:rPr>
                <w:rFonts w:ascii="Arial" w:eastAsia="Times New Roman" w:hAnsi="Arial" w:cs="Arial"/>
                <w:sz w:val="18"/>
                <w:szCs w:val="18"/>
                <w:lang w:eastAsia="en-GB"/>
              </w:rPr>
            </w:pPr>
          </w:p>
          <w:p w14:paraId="5B7752FF" w14:textId="1D0E0F9D" w:rsidR="00D21878" w:rsidRPr="00233E8C" w:rsidRDefault="00D21878" w:rsidP="00D21878">
            <w:pPr>
              <w:pStyle w:val="ListParagraph"/>
              <w:numPr>
                <w:ilvl w:val="0"/>
                <w:numId w:val="28"/>
              </w:numPr>
              <w:spacing w:after="0" w:line="240" w:lineRule="auto"/>
              <w:textAlignment w:val="baseline"/>
              <w:rPr>
                <w:rFonts w:ascii="Arial" w:eastAsia="Times New Roman" w:hAnsi="Arial" w:cs="Arial"/>
                <w:sz w:val="18"/>
                <w:szCs w:val="18"/>
                <w:lang w:eastAsia="en-GB"/>
              </w:rPr>
            </w:pPr>
            <w:r w:rsidRPr="00233E8C">
              <w:rPr>
                <w:rFonts w:ascii="Arial" w:eastAsia="Times New Roman" w:hAnsi="Arial" w:cs="Arial"/>
                <w:sz w:val="18"/>
                <w:szCs w:val="18"/>
                <w:lang w:eastAsia="en-GB"/>
              </w:rPr>
              <w:t xml:space="preserve">Communications will be </w:t>
            </w:r>
            <w:r>
              <w:rPr>
                <w:rFonts w:ascii="Arial" w:eastAsia="Times New Roman" w:hAnsi="Arial" w:cs="Arial"/>
                <w:sz w:val="18"/>
                <w:szCs w:val="18"/>
                <w:lang w:eastAsia="en-GB"/>
              </w:rPr>
              <w:t xml:space="preserve">further </w:t>
            </w:r>
            <w:r w:rsidRPr="00233E8C">
              <w:rPr>
                <w:rFonts w:ascii="Arial" w:eastAsia="Times New Roman" w:hAnsi="Arial" w:cs="Arial"/>
                <w:sz w:val="18"/>
                <w:szCs w:val="18"/>
                <w:lang w:eastAsia="en-GB"/>
              </w:rPr>
              <w:t>developed about using the HRRC sites so residents can maximise their separation for recycling and reuse.</w:t>
            </w:r>
          </w:p>
          <w:p w14:paraId="29DA6E40" w14:textId="77777777" w:rsidR="00D21878" w:rsidRPr="00233E8C" w:rsidRDefault="00D21878" w:rsidP="00D21878">
            <w:pPr>
              <w:spacing w:after="0" w:line="240" w:lineRule="auto"/>
              <w:textAlignment w:val="baseline"/>
              <w:rPr>
                <w:rFonts w:ascii="Arial" w:eastAsia="Times New Roman" w:hAnsi="Arial" w:cs="Arial"/>
                <w:sz w:val="18"/>
                <w:szCs w:val="18"/>
                <w:lang w:eastAsia="en-GB"/>
              </w:rPr>
            </w:pPr>
          </w:p>
          <w:p w14:paraId="7F0D5875" w14:textId="451DFE2E" w:rsidR="00D21878" w:rsidRPr="00233E8C" w:rsidRDefault="00D21878" w:rsidP="00D21878">
            <w:pPr>
              <w:pStyle w:val="ListParagraph"/>
              <w:numPr>
                <w:ilvl w:val="0"/>
                <w:numId w:val="28"/>
              </w:numPr>
              <w:spacing w:after="0" w:line="240" w:lineRule="auto"/>
              <w:textAlignment w:val="baseline"/>
              <w:rPr>
                <w:rFonts w:ascii="Arial" w:eastAsia="Times New Roman" w:hAnsi="Arial" w:cs="Arial"/>
                <w:sz w:val="18"/>
                <w:szCs w:val="18"/>
                <w:lang w:eastAsia="en-GB"/>
              </w:rPr>
            </w:pPr>
            <w:r w:rsidRPr="00233E8C">
              <w:rPr>
                <w:rFonts w:ascii="Arial" w:eastAsia="Times New Roman" w:hAnsi="Arial" w:cs="Arial"/>
                <w:sz w:val="18"/>
                <w:szCs w:val="18"/>
                <w:lang w:eastAsia="en-GB"/>
              </w:rPr>
              <w:t>Review of the layout of the site to maximise diversion from residual waste e.g., battery collection next to the small WEEE containers.</w:t>
            </w:r>
          </w:p>
          <w:p w14:paraId="5766B6CD" w14:textId="77777777" w:rsidR="00D21878" w:rsidRPr="00233E8C" w:rsidRDefault="00D21878" w:rsidP="00D21878">
            <w:pPr>
              <w:pStyle w:val="ListParagraph"/>
              <w:rPr>
                <w:rFonts w:ascii="Arial" w:eastAsia="Times New Roman" w:hAnsi="Arial" w:cs="Arial"/>
                <w:sz w:val="18"/>
                <w:szCs w:val="18"/>
                <w:lang w:eastAsia="en-GB"/>
              </w:rPr>
            </w:pPr>
          </w:p>
          <w:p w14:paraId="4CF468D6" w14:textId="3488370B" w:rsidR="00D21878" w:rsidRPr="00233E8C" w:rsidRDefault="00D21878" w:rsidP="00D21878">
            <w:pPr>
              <w:pStyle w:val="ListParagraph"/>
              <w:numPr>
                <w:ilvl w:val="0"/>
                <w:numId w:val="28"/>
              </w:numPr>
              <w:spacing w:after="0" w:line="240" w:lineRule="auto"/>
              <w:textAlignment w:val="baseline"/>
              <w:rPr>
                <w:rFonts w:ascii="Arial" w:eastAsia="Times New Roman" w:hAnsi="Arial" w:cs="Arial"/>
                <w:sz w:val="18"/>
                <w:szCs w:val="18"/>
                <w:lang w:eastAsia="en-GB"/>
              </w:rPr>
            </w:pPr>
            <w:r w:rsidRPr="00233E8C">
              <w:rPr>
                <w:rFonts w:ascii="Arial" w:eastAsia="Times New Roman" w:hAnsi="Arial" w:cs="Arial"/>
                <w:sz w:val="18"/>
                <w:szCs w:val="18"/>
                <w:lang w:eastAsia="en-GB"/>
              </w:rPr>
              <w:t>Gatekeeping at residual waste containers to encourage maximum sorting of materials.</w:t>
            </w:r>
          </w:p>
          <w:p w14:paraId="27940FF9" w14:textId="0BB7EBB6" w:rsidR="00D21878" w:rsidRPr="00720F3C" w:rsidRDefault="00D21878" w:rsidP="00D21878">
            <w:pPr>
              <w:spacing w:after="0" w:line="240" w:lineRule="auto"/>
              <w:textAlignment w:val="baseline"/>
              <w:rPr>
                <w:rFonts w:ascii="Arial" w:eastAsia="Times New Roman" w:hAnsi="Arial" w:cs="Arial"/>
                <w:sz w:val="18"/>
                <w:szCs w:val="18"/>
                <w:lang w:eastAsia="en-GB"/>
              </w:rPr>
            </w:pPr>
          </w:p>
        </w:tc>
        <w:tc>
          <w:tcPr>
            <w:tcW w:w="7654" w:type="dxa"/>
            <w:shd w:val="clear" w:color="auto" w:fill="auto"/>
          </w:tcPr>
          <w:p w14:paraId="4F48B8B6" w14:textId="1C1FDF87" w:rsidR="00E12E48" w:rsidRDefault="00E12E48" w:rsidP="005D1916">
            <w:pPr>
              <w:pStyle w:val="ListParagraph"/>
              <w:numPr>
                <w:ilvl w:val="0"/>
                <w:numId w:val="28"/>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Increase recycling on site to 5%</w:t>
            </w:r>
            <w:r w:rsidR="005D1916">
              <w:rPr>
                <w:rFonts w:ascii="Arial" w:eastAsia="Times New Roman" w:hAnsi="Arial" w:cs="Arial"/>
                <w:sz w:val="18"/>
                <w:szCs w:val="18"/>
                <w:lang w:eastAsia="en-GB"/>
              </w:rPr>
              <w:t xml:space="preserve"> overall</w:t>
            </w:r>
            <w:r>
              <w:rPr>
                <w:rFonts w:ascii="Arial" w:eastAsia="Times New Roman" w:hAnsi="Arial" w:cs="Arial"/>
                <w:sz w:val="18"/>
                <w:szCs w:val="18"/>
                <w:lang w:eastAsia="en-GB"/>
              </w:rPr>
              <w:t>.</w:t>
            </w:r>
          </w:p>
          <w:p w14:paraId="76357EDF" w14:textId="60388E70" w:rsidR="00D21878" w:rsidRPr="00586910" w:rsidRDefault="00D21878" w:rsidP="005D1916">
            <w:pPr>
              <w:pStyle w:val="ListParagraph"/>
              <w:numPr>
                <w:ilvl w:val="0"/>
                <w:numId w:val="28"/>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Diversion rates </w:t>
            </w:r>
            <w:r w:rsidR="00324943">
              <w:rPr>
                <w:rFonts w:ascii="Arial" w:eastAsia="Times New Roman" w:hAnsi="Arial" w:cs="Arial"/>
                <w:sz w:val="18"/>
                <w:szCs w:val="18"/>
                <w:lang w:eastAsia="en-GB"/>
              </w:rPr>
              <w:t xml:space="preserve">from HRRC </w:t>
            </w:r>
            <w:r>
              <w:rPr>
                <w:rFonts w:ascii="Arial" w:eastAsia="Times New Roman" w:hAnsi="Arial" w:cs="Arial"/>
                <w:sz w:val="18"/>
                <w:szCs w:val="18"/>
                <w:lang w:eastAsia="en-GB"/>
              </w:rPr>
              <w:t xml:space="preserve">increase </w:t>
            </w:r>
            <w:r w:rsidRPr="005D1916">
              <w:rPr>
                <w:rFonts w:ascii="Arial" w:eastAsia="Times New Roman" w:hAnsi="Arial" w:cs="Arial"/>
                <w:sz w:val="18"/>
                <w:szCs w:val="18"/>
                <w:lang w:eastAsia="en-GB"/>
              </w:rPr>
              <w:t>to over 40%.</w:t>
            </w:r>
          </w:p>
        </w:tc>
        <w:tc>
          <w:tcPr>
            <w:tcW w:w="2126" w:type="dxa"/>
            <w:shd w:val="clear" w:color="auto" w:fill="auto"/>
          </w:tcPr>
          <w:p w14:paraId="7D5132C9" w14:textId="54943DB9" w:rsidR="00D21878" w:rsidRPr="00EC6A98" w:rsidRDefault="00D21878" w:rsidP="00D21878">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p>
        </w:tc>
        <w:tc>
          <w:tcPr>
            <w:tcW w:w="1276" w:type="dxa"/>
            <w:shd w:val="clear" w:color="auto" w:fill="auto"/>
          </w:tcPr>
          <w:p w14:paraId="2F1639F0" w14:textId="093A8515" w:rsidR="00D21878" w:rsidRPr="00125592"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WCA</w:t>
            </w:r>
          </w:p>
        </w:tc>
      </w:tr>
      <w:tr w:rsidR="00D21878" w:rsidRPr="00586910" w14:paraId="7B8CBD47" w14:textId="77777777" w:rsidTr="00AB4E02">
        <w:trPr>
          <w:trHeight w:val="300"/>
        </w:trPr>
        <w:tc>
          <w:tcPr>
            <w:tcW w:w="709" w:type="dxa"/>
            <w:shd w:val="clear" w:color="auto" w:fill="auto"/>
          </w:tcPr>
          <w:p w14:paraId="25181229" w14:textId="104536B9" w:rsidR="00D21878" w:rsidRPr="00F4305C" w:rsidRDefault="00D21878" w:rsidP="00D21878">
            <w:pPr>
              <w:spacing w:after="0" w:line="240" w:lineRule="auto"/>
              <w:textAlignment w:val="baseline"/>
              <w:rPr>
                <w:rFonts w:ascii="Arial" w:eastAsia="Times New Roman" w:hAnsi="Arial" w:cs="Arial"/>
                <w:b/>
                <w:bCs/>
                <w:sz w:val="18"/>
                <w:szCs w:val="18"/>
                <w:lang w:eastAsia="en-GB"/>
              </w:rPr>
            </w:pPr>
            <w:r w:rsidRPr="00F4305C">
              <w:rPr>
                <w:rFonts w:ascii="Arial" w:eastAsia="Times New Roman" w:hAnsi="Arial" w:cs="Arial"/>
                <w:b/>
                <w:bCs/>
                <w:sz w:val="18"/>
                <w:szCs w:val="18"/>
                <w:lang w:eastAsia="en-GB"/>
              </w:rPr>
              <w:t>HAR1</w:t>
            </w:r>
            <w:r w:rsidR="00A510F4">
              <w:rPr>
                <w:rFonts w:ascii="Arial" w:eastAsia="Times New Roman" w:hAnsi="Arial" w:cs="Arial"/>
                <w:b/>
                <w:bCs/>
                <w:sz w:val="18"/>
                <w:szCs w:val="18"/>
                <w:lang w:eastAsia="en-GB"/>
              </w:rPr>
              <w:t>6</w:t>
            </w:r>
          </w:p>
        </w:tc>
        <w:tc>
          <w:tcPr>
            <w:tcW w:w="2694" w:type="dxa"/>
            <w:shd w:val="clear" w:color="auto" w:fill="auto"/>
          </w:tcPr>
          <w:p w14:paraId="103A2892" w14:textId="0C57CBA0" w:rsidR="00D21878" w:rsidRPr="00F4305C" w:rsidRDefault="00D21878" w:rsidP="00D21878">
            <w:pPr>
              <w:spacing w:after="0" w:line="240" w:lineRule="auto"/>
              <w:textAlignment w:val="baseline"/>
              <w:rPr>
                <w:rFonts w:ascii="Arial" w:eastAsia="Times New Roman" w:hAnsi="Arial" w:cs="Arial"/>
                <w:b/>
                <w:bCs/>
                <w:sz w:val="18"/>
                <w:szCs w:val="18"/>
                <w:lang w:eastAsia="en-GB"/>
              </w:rPr>
            </w:pPr>
            <w:r w:rsidRPr="00F4305C">
              <w:rPr>
                <w:rFonts w:ascii="Arial" w:eastAsia="Times New Roman" w:hAnsi="Arial" w:cs="Arial"/>
                <w:b/>
                <w:bCs/>
                <w:sz w:val="18"/>
                <w:szCs w:val="18"/>
                <w:lang w:eastAsia="en-GB"/>
              </w:rPr>
              <w:t>Maximising local waste sites</w:t>
            </w:r>
          </w:p>
          <w:p w14:paraId="1F2B5F7E" w14:textId="77777777" w:rsidR="00D21878" w:rsidRPr="00F4305C" w:rsidRDefault="00D21878" w:rsidP="00D21878">
            <w:pPr>
              <w:spacing w:after="0" w:line="240" w:lineRule="auto"/>
              <w:textAlignment w:val="baseline"/>
              <w:rPr>
                <w:rFonts w:ascii="Arial" w:eastAsia="Times New Roman" w:hAnsi="Arial" w:cs="Arial"/>
                <w:b/>
                <w:bCs/>
                <w:sz w:val="18"/>
                <w:szCs w:val="18"/>
                <w:lang w:eastAsia="en-GB"/>
              </w:rPr>
            </w:pPr>
          </w:p>
          <w:p w14:paraId="277D672B" w14:textId="6E2F14D2" w:rsidR="00D21878" w:rsidRPr="00F4305C" w:rsidRDefault="00D21878" w:rsidP="00D21878">
            <w:pPr>
              <w:spacing w:after="0" w:line="240" w:lineRule="auto"/>
              <w:textAlignment w:val="baseline"/>
              <w:rPr>
                <w:rFonts w:ascii="Arial" w:eastAsia="Times New Roman" w:hAnsi="Arial" w:cs="Arial"/>
                <w:b/>
                <w:bCs/>
                <w:sz w:val="18"/>
                <w:szCs w:val="18"/>
                <w:lang w:eastAsia="en-GB"/>
              </w:rPr>
            </w:pPr>
          </w:p>
        </w:tc>
        <w:tc>
          <w:tcPr>
            <w:tcW w:w="3260" w:type="dxa"/>
            <w:shd w:val="clear" w:color="auto" w:fill="auto"/>
          </w:tcPr>
          <w:p w14:paraId="10EB9FE9" w14:textId="5DD8D637" w:rsidR="00D21878" w:rsidRPr="00586910" w:rsidRDefault="00D21878" w:rsidP="00D21878">
            <w:pPr>
              <w:spacing w:after="0" w:line="240" w:lineRule="auto"/>
              <w:textAlignment w:val="baseline"/>
              <w:rPr>
                <w:rFonts w:ascii="Arial" w:eastAsia="Times New Roman" w:hAnsi="Arial" w:cs="Arial"/>
                <w:sz w:val="18"/>
                <w:szCs w:val="18"/>
                <w:lang w:eastAsia="en-GB"/>
              </w:rPr>
            </w:pPr>
            <w:r w:rsidRPr="00586910">
              <w:rPr>
                <w:rFonts w:ascii="Arial" w:eastAsia="Times New Roman" w:hAnsi="Arial" w:cs="Arial"/>
                <w:sz w:val="18"/>
                <w:szCs w:val="18"/>
                <w:lang w:eastAsia="en-GB"/>
              </w:rPr>
              <w:t xml:space="preserve">DMR collection </w:t>
            </w:r>
          </w:p>
        </w:tc>
        <w:tc>
          <w:tcPr>
            <w:tcW w:w="4820" w:type="dxa"/>
            <w:shd w:val="clear" w:color="auto" w:fill="auto"/>
          </w:tcPr>
          <w:p w14:paraId="791F0739" w14:textId="55C49243" w:rsidR="00D21878" w:rsidRPr="00D23648" w:rsidRDefault="00D21878" w:rsidP="00D21878">
            <w:pPr>
              <w:pStyle w:val="ListParagraph"/>
              <w:numPr>
                <w:ilvl w:val="0"/>
                <w:numId w:val="15"/>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U</w:t>
            </w:r>
            <w:r w:rsidRPr="00D23648">
              <w:rPr>
                <w:rFonts w:ascii="Arial" w:eastAsia="Times New Roman" w:hAnsi="Arial" w:cs="Arial"/>
                <w:sz w:val="18"/>
                <w:szCs w:val="18"/>
                <w:lang w:eastAsia="en-GB"/>
              </w:rPr>
              <w:t>tilising local waste sites where possible.</w:t>
            </w:r>
          </w:p>
          <w:p w14:paraId="3A626577" w14:textId="262B9B8C" w:rsidR="00D21878" w:rsidRPr="00D23648" w:rsidRDefault="00D21878" w:rsidP="00D21878">
            <w:pPr>
              <w:pStyle w:val="ListParagraph"/>
              <w:numPr>
                <w:ilvl w:val="0"/>
                <w:numId w:val="15"/>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K</w:t>
            </w:r>
            <w:r w:rsidRPr="00D23648">
              <w:rPr>
                <w:rFonts w:ascii="Arial" w:eastAsia="Times New Roman" w:hAnsi="Arial" w:cs="Arial"/>
                <w:sz w:val="18"/>
                <w:szCs w:val="18"/>
                <w:lang w:eastAsia="en-GB"/>
              </w:rPr>
              <w:t>eeping contamination low and maximising recycling</w:t>
            </w:r>
            <w:r>
              <w:rPr>
                <w:rFonts w:ascii="Arial" w:eastAsia="Times New Roman" w:hAnsi="Arial" w:cs="Arial"/>
                <w:sz w:val="18"/>
                <w:szCs w:val="18"/>
                <w:lang w:eastAsia="en-GB"/>
              </w:rPr>
              <w:t>.</w:t>
            </w:r>
          </w:p>
        </w:tc>
        <w:tc>
          <w:tcPr>
            <w:tcW w:w="7654" w:type="dxa"/>
            <w:shd w:val="clear" w:color="auto" w:fill="auto"/>
          </w:tcPr>
          <w:p w14:paraId="12DED94A" w14:textId="3115D041" w:rsidR="00D21878" w:rsidRPr="00586910" w:rsidRDefault="00D21878" w:rsidP="00D21878">
            <w:pPr>
              <w:pStyle w:val="ListParagraph"/>
              <w:numPr>
                <w:ilvl w:val="0"/>
                <w:numId w:val="14"/>
              </w:numPr>
              <w:spacing w:after="0" w:line="240" w:lineRule="auto"/>
              <w:textAlignment w:val="baseline"/>
              <w:rPr>
                <w:rFonts w:ascii="Arial" w:eastAsia="Times New Roman" w:hAnsi="Arial" w:cs="Arial"/>
                <w:sz w:val="18"/>
                <w:szCs w:val="18"/>
                <w:lang w:eastAsia="en-GB"/>
              </w:rPr>
            </w:pPr>
            <w:r w:rsidRPr="00586910">
              <w:rPr>
                <w:rFonts w:ascii="Arial" w:eastAsia="Times New Roman" w:hAnsi="Arial" w:cs="Arial"/>
                <w:sz w:val="18"/>
                <w:szCs w:val="18"/>
                <w:lang w:eastAsia="en-GB"/>
              </w:rPr>
              <w:t>Increase in recycling</w:t>
            </w:r>
            <w:r>
              <w:rPr>
                <w:rFonts w:ascii="Arial" w:eastAsia="Times New Roman" w:hAnsi="Arial" w:cs="Arial"/>
                <w:sz w:val="18"/>
                <w:szCs w:val="18"/>
                <w:lang w:eastAsia="en-GB"/>
              </w:rPr>
              <w:t xml:space="preserve"> rate</w:t>
            </w:r>
            <w:r w:rsidR="00324943">
              <w:rPr>
                <w:rFonts w:ascii="Arial" w:eastAsia="Times New Roman" w:hAnsi="Arial" w:cs="Arial"/>
                <w:sz w:val="18"/>
                <w:szCs w:val="18"/>
                <w:lang w:eastAsia="en-GB"/>
              </w:rPr>
              <w:t>s (see above)</w:t>
            </w:r>
          </w:p>
          <w:p w14:paraId="6BDB6C6E" w14:textId="67C0E862" w:rsidR="00D21878" w:rsidRPr="00586910" w:rsidRDefault="00D21878" w:rsidP="00D21878">
            <w:pPr>
              <w:pStyle w:val="ListParagraph"/>
              <w:numPr>
                <w:ilvl w:val="0"/>
                <w:numId w:val="14"/>
              </w:numPr>
              <w:spacing w:after="0" w:line="240" w:lineRule="auto"/>
              <w:textAlignment w:val="baseline"/>
              <w:rPr>
                <w:rFonts w:ascii="Arial" w:eastAsia="Times New Roman" w:hAnsi="Arial" w:cs="Arial"/>
                <w:sz w:val="18"/>
                <w:szCs w:val="18"/>
                <w:lang w:eastAsia="en-GB"/>
              </w:rPr>
            </w:pPr>
            <w:r w:rsidRPr="00586910">
              <w:rPr>
                <w:rFonts w:ascii="Arial" w:eastAsia="Times New Roman" w:hAnsi="Arial" w:cs="Arial"/>
                <w:sz w:val="18"/>
                <w:szCs w:val="18"/>
                <w:lang w:eastAsia="en-GB"/>
              </w:rPr>
              <w:t>Decrease in rates of contamination</w:t>
            </w:r>
            <w:r w:rsidR="00324943">
              <w:rPr>
                <w:rFonts w:ascii="Arial" w:eastAsia="Times New Roman" w:hAnsi="Arial" w:cs="Arial"/>
                <w:sz w:val="18"/>
                <w:szCs w:val="18"/>
                <w:lang w:eastAsia="en-GB"/>
              </w:rPr>
              <w:t xml:space="preserve"> (see above)</w:t>
            </w:r>
          </w:p>
        </w:tc>
        <w:tc>
          <w:tcPr>
            <w:tcW w:w="2126" w:type="dxa"/>
            <w:shd w:val="clear" w:color="auto" w:fill="auto"/>
          </w:tcPr>
          <w:p w14:paraId="5BDBAEDF" w14:textId="2E31A6A8" w:rsidR="00D21878" w:rsidRPr="00EC6A98" w:rsidRDefault="00D21878" w:rsidP="00D21878">
            <w:pPr>
              <w:pStyle w:val="ListParagraph"/>
              <w:spacing w:after="0" w:line="240" w:lineRule="auto"/>
              <w:ind w:left="279"/>
              <w:textAlignment w:val="baseline"/>
              <w:rPr>
                <w:rFonts w:ascii="Arial" w:eastAsia="Times New Roman" w:hAnsi="Arial" w:cs="Arial"/>
                <w:sz w:val="18"/>
                <w:szCs w:val="18"/>
                <w:lang w:eastAsia="en-GB"/>
              </w:rPr>
            </w:pPr>
            <w:r w:rsidRPr="00EC6A98">
              <w:rPr>
                <w:rFonts w:ascii="Arial" w:eastAsia="Times New Roman" w:hAnsi="Arial" w:cs="Arial"/>
                <w:sz w:val="18"/>
                <w:szCs w:val="18"/>
                <w:lang w:eastAsia="en-GB"/>
              </w:rPr>
              <w:t>Ongoing</w:t>
            </w:r>
          </w:p>
        </w:tc>
        <w:tc>
          <w:tcPr>
            <w:tcW w:w="1276" w:type="dxa"/>
            <w:shd w:val="clear" w:color="auto" w:fill="auto"/>
          </w:tcPr>
          <w:p w14:paraId="15D0850B" w14:textId="43DD9A5B" w:rsidR="00D21878" w:rsidRPr="00586910" w:rsidRDefault="00D21878" w:rsidP="00D2187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WCA</w:t>
            </w:r>
          </w:p>
        </w:tc>
      </w:tr>
    </w:tbl>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3CE46EAF" w14:textId="77777777" w:rsidR="006603FF" w:rsidRPr="00161ABB" w:rsidRDefault="001A7A9B" w:rsidP="006603FF">
      <w:p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3BBF6579" w14:textId="3E5EFEA5" w:rsidR="00864944" w:rsidRPr="005C257E" w:rsidRDefault="00864944" w:rsidP="006603FF">
      <w:pPr>
        <w:spacing w:after="0" w:line="240" w:lineRule="auto"/>
        <w:textAlignment w:val="baseline"/>
        <w:rPr>
          <w:rFonts w:ascii="Arial" w:eastAsia="Times New Roman" w:hAnsi="Arial" w:cs="Arial"/>
          <w:lang w:eastAsia="en-GB"/>
        </w:rPr>
      </w:pPr>
      <w:r w:rsidRPr="005C257E">
        <w:rPr>
          <w:rFonts w:ascii="Arial" w:eastAsia="Times New Roman" w:hAnsi="Arial" w:cs="Arial"/>
          <w:lang w:eastAsia="en-GB"/>
        </w:rPr>
        <w:t>To be completed annually</w:t>
      </w:r>
    </w:p>
    <w:p w14:paraId="38A4A006" w14:textId="208B802B" w:rsidR="00864944" w:rsidRDefault="00864944" w:rsidP="0036667D">
      <w:pPr>
        <w:numPr>
          <w:ilvl w:val="0"/>
          <w:numId w:val="1"/>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36667D">
            <w:pPr>
              <w:pStyle w:val="ListParagraph"/>
              <w:numPr>
                <w:ilvl w:val="0"/>
                <w:numId w:val="4"/>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36667D">
            <w:pPr>
              <w:pStyle w:val="ListParagraph"/>
              <w:numPr>
                <w:ilvl w:val="0"/>
                <w:numId w:val="4"/>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36667D">
            <w:pPr>
              <w:pStyle w:val="ListParagraph"/>
              <w:numPr>
                <w:ilvl w:val="0"/>
                <w:numId w:val="4"/>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36667D">
            <w:pPr>
              <w:pStyle w:val="ListParagraph"/>
              <w:numPr>
                <w:ilvl w:val="0"/>
                <w:numId w:val="4"/>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47D22BE6" w14:textId="240615AB" w:rsidR="00D07B3E" w:rsidRPr="00E455CC" w:rsidRDefault="00D82C54" w:rsidP="0036667D">
            <w:pPr>
              <w:pStyle w:val="ListParagraph"/>
              <w:numPr>
                <w:ilvl w:val="0"/>
                <w:numId w:val="4"/>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 xml:space="preserve">waiting data </w:t>
            </w:r>
          </w:p>
          <w:p w14:paraId="7BE889BA" w14:textId="76B0B236" w:rsidR="00656D19" w:rsidRDefault="00D07B3E" w:rsidP="0036667D">
            <w:pPr>
              <w:pStyle w:val="ListParagraph"/>
              <w:numPr>
                <w:ilvl w:val="0"/>
                <w:numId w:val="4"/>
              </w:numPr>
              <w:spacing w:after="0" w:line="240" w:lineRule="auto"/>
              <w:ind w:left="282" w:hanging="142"/>
              <w:textAlignment w:val="baseline"/>
              <w:rPr>
                <w:rFonts w:ascii="Arial" w:eastAsia="Times New Roman" w:hAnsi="Arial" w:cs="Arial"/>
                <w:b/>
                <w:bCs/>
                <w:lang w:eastAsia="en-GB"/>
              </w:rPr>
            </w:pPr>
            <w:r w:rsidRPr="00E455CC">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36667D">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36667D">
            <w:pPr>
              <w:pStyle w:val="ListParagraph"/>
              <w:numPr>
                <w:ilvl w:val="0"/>
                <w:numId w:val="6"/>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36667D">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5AF8" w14:textId="77777777" w:rsidR="001531BD" w:rsidRDefault="001531BD" w:rsidP="00EF6BF3">
      <w:pPr>
        <w:spacing w:after="0" w:line="240" w:lineRule="auto"/>
      </w:pPr>
      <w:r>
        <w:separator/>
      </w:r>
    </w:p>
  </w:endnote>
  <w:endnote w:type="continuationSeparator" w:id="0">
    <w:p w14:paraId="6C8E2E8F" w14:textId="77777777" w:rsidR="001531BD" w:rsidRDefault="001531BD" w:rsidP="00EF6BF3">
      <w:pPr>
        <w:spacing w:after="0" w:line="240" w:lineRule="auto"/>
      </w:pPr>
      <w:r>
        <w:continuationSeparator/>
      </w:r>
    </w:p>
  </w:endnote>
  <w:endnote w:type="continuationNotice" w:id="1">
    <w:p w14:paraId="171F2DC0" w14:textId="77777777" w:rsidR="001531BD" w:rsidRDefault="00153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498F" w14:textId="77777777" w:rsidR="001531BD" w:rsidRDefault="001531BD" w:rsidP="00EF6BF3">
      <w:pPr>
        <w:spacing w:after="0" w:line="240" w:lineRule="auto"/>
      </w:pPr>
      <w:r>
        <w:separator/>
      </w:r>
    </w:p>
  </w:footnote>
  <w:footnote w:type="continuationSeparator" w:id="0">
    <w:p w14:paraId="75B747CD" w14:textId="77777777" w:rsidR="001531BD" w:rsidRDefault="001531BD" w:rsidP="00EF6BF3">
      <w:pPr>
        <w:spacing w:after="0" w:line="240" w:lineRule="auto"/>
      </w:pPr>
      <w:r>
        <w:continuationSeparator/>
      </w:r>
    </w:p>
  </w:footnote>
  <w:footnote w:type="continuationNotice" w:id="1">
    <w:p w14:paraId="2A9F2D22" w14:textId="77777777" w:rsidR="001531BD" w:rsidRDefault="001531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23C1"/>
    <w:multiLevelType w:val="hybridMultilevel"/>
    <w:tmpl w:val="BEA4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36592"/>
    <w:multiLevelType w:val="hybridMultilevel"/>
    <w:tmpl w:val="99EC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 w15:restartNumberingAfterBreak="0">
    <w:nsid w:val="0E004199"/>
    <w:multiLevelType w:val="hybridMultilevel"/>
    <w:tmpl w:val="BE06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C02D2"/>
    <w:multiLevelType w:val="hybridMultilevel"/>
    <w:tmpl w:val="DF24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E0B19"/>
    <w:multiLevelType w:val="hybridMultilevel"/>
    <w:tmpl w:val="CB18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4E3C4F"/>
    <w:multiLevelType w:val="multilevel"/>
    <w:tmpl w:val="E8A2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D645E"/>
    <w:multiLevelType w:val="hybridMultilevel"/>
    <w:tmpl w:val="5DA2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365AC"/>
    <w:multiLevelType w:val="hybridMultilevel"/>
    <w:tmpl w:val="A3F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A539F"/>
    <w:multiLevelType w:val="hybridMultilevel"/>
    <w:tmpl w:val="5DDA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17371"/>
    <w:multiLevelType w:val="hybridMultilevel"/>
    <w:tmpl w:val="185E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606B4"/>
    <w:multiLevelType w:val="hybridMultilevel"/>
    <w:tmpl w:val="09EE3F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3" w15:restartNumberingAfterBreak="0">
    <w:nsid w:val="28D47EE8"/>
    <w:multiLevelType w:val="hybridMultilevel"/>
    <w:tmpl w:val="B8AE8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DB1EFB"/>
    <w:multiLevelType w:val="hybridMultilevel"/>
    <w:tmpl w:val="7FD2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E3E6F"/>
    <w:multiLevelType w:val="multilevel"/>
    <w:tmpl w:val="C52CB5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401901"/>
    <w:multiLevelType w:val="hybridMultilevel"/>
    <w:tmpl w:val="D3D6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B72B0"/>
    <w:multiLevelType w:val="hybridMultilevel"/>
    <w:tmpl w:val="1044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0172D"/>
    <w:multiLevelType w:val="hybridMultilevel"/>
    <w:tmpl w:val="C1C89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F26840"/>
    <w:multiLevelType w:val="hybridMultilevel"/>
    <w:tmpl w:val="705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A64E6"/>
    <w:multiLevelType w:val="hybridMultilevel"/>
    <w:tmpl w:val="228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B508B"/>
    <w:multiLevelType w:val="hybridMultilevel"/>
    <w:tmpl w:val="4D70235A"/>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FBE61D7"/>
    <w:multiLevelType w:val="hybridMultilevel"/>
    <w:tmpl w:val="9D5E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922AED"/>
    <w:multiLevelType w:val="hybridMultilevel"/>
    <w:tmpl w:val="02A0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32072"/>
    <w:multiLevelType w:val="hybridMultilevel"/>
    <w:tmpl w:val="FE280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40668E"/>
    <w:multiLevelType w:val="hybridMultilevel"/>
    <w:tmpl w:val="639A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B59EE"/>
    <w:multiLevelType w:val="hybridMultilevel"/>
    <w:tmpl w:val="FCDE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41A76"/>
    <w:multiLevelType w:val="hybridMultilevel"/>
    <w:tmpl w:val="895A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55713"/>
    <w:multiLevelType w:val="hybridMultilevel"/>
    <w:tmpl w:val="81BE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353EB"/>
    <w:multiLevelType w:val="hybridMultilevel"/>
    <w:tmpl w:val="6644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2B7966"/>
    <w:multiLevelType w:val="hybridMultilevel"/>
    <w:tmpl w:val="0338E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14DEA"/>
    <w:multiLevelType w:val="hybridMultilevel"/>
    <w:tmpl w:val="AC76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A3E0D"/>
    <w:multiLevelType w:val="hybridMultilevel"/>
    <w:tmpl w:val="92CC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F232727"/>
    <w:multiLevelType w:val="hybridMultilevel"/>
    <w:tmpl w:val="71E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144487">
    <w:abstractNumId w:val="16"/>
  </w:num>
  <w:num w:numId="2" w16cid:durableId="1154567182">
    <w:abstractNumId w:val="11"/>
  </w:num>
  <w:num w:numId="3" w16cid:durableId="528763539">
    <w:abstractNumId w:val="30"/>
  </w:num>
  <w:num w:numId="4" w16cid:durableId="159079245">
    <w:abstractNumId w:val="25"/>
  </w:num>
  <w:num w:numId="5" w16cid:durableId="999389844">
    <w:abstractNumId w:val="12"/>
  </w:num>
  <w:num w:numId="6" w16cid:durableId="1339885352">
    <w:abstractNumId w:val="35"/>
  </w:num>
  <w:num w:numId="7" w16cid:durableId="1321495377">
    <w:abstractNumId w:val="21"/>
  </w:num>
  <w:num w:numId="8" w16cid:durableId="1547981735">
    <w:abstractNumId w:val="22"/>
  </w:num>
  <w:num w:numId="9" w16cid:durableId="678704179">
    <w:abstractNumId w:val="19"/>
  </w:num>
  <w:num w:numId="10" w16cid:durableId="1194464344">
    <w:abstractNumId w:val="13"/>
  </w:num>
  <w:num w:numId="11" w16cid:durableId="1001128836">
    <w:abstractNumId w:val="32"/>
  </w:num>
  <w:num w:numId="12" w16cid:durableId="1230463200">
    <w:abstractNumId w:val="18"/>
  </w:num>
  <w:num w:numId="13" w16cid:durableId="1409886983">
    <w:abstractNumId w:val="23"/>
  </w:num>
  <w:num w:numId="14" w16cid:durableId="1061557983">
    <w:abstractNumId w:val="7"/>
  </w:num>
  <w:num w:numId="15" w16cid:durableId="299917980">
    <w:abstractNumId w:val="17"/>
  </w:num>
  <w:num w:numId="16" w16cid:durableId="121508776">
    <w:abstractNumId w:val="27"/>
  </w:num>
  <w:num w:numId="17" w16cid:durableId="1211963486">
    <w:abstractNumId w:val="29"/>
  </w:num>
  <w:num w:numId="18" w16cid:durableId="2016684719">
    <w:abstractNumId w:val="36"/>
  </w:num>
  <w:num w:numId="19" w16cid:durableId="1039742751">
    <w:abstractNumId w:val="33"/>
  </w:num>
  <w:num w:numId="20" w16cid:durableId="1789617334">
    <w:abstractNumId w:val="26"/>
  </w:num>
  <w:num w:numId="21" w16cid:durableId="1332484164">
    <w:abstractNumId w:val="14"/>
  </w:num>
  <w:num w:numId="22" w16cid:durableId="925698093">
    <w:abstractNumId w:val="28"/>
  </w:num>
  <w:num w:numId="23" w16cid:durableId="140269968">
    <w:abstractNumId w:val="0"/>
  </w:num>
  <w:num w:numId="24" w16cid:durableId="1948349785">
    <w:abstractNumId w:val="5"/>
  </w:num>
  <w:num w:numId="25" w16cid:durableId="602229310">
    <w:abstractNumId w:val="9"/>
  </w:num>
  <w:num w:numId="26" w16cid:durableId="410465857">
    <w:abstractNumId w:val="34"/>
  </w:num>
  <w:num w:numId="27" w16cid:durableId="596984199">
    <w:abstractNumId w:val="10"/>
  </w:num>
  <w:num w:numId="28" w16cid:durableId="1902136741">
    <w:abstractNumId w:val="20"/>
  </w:num>
  <w:num w:numId="29" w16cid:durableId="1432433536">
    <w:abstractNumId w:val="37"/>
  </w:num>
  <w:num w:numId="30" w16cid:durableId="1155683813">
    <w:abstractNumId w:val="8"/>
  </w:num>
  <w:num w:numId="31" w16cid:durableId="1804730368">
    <w:abstractNumId w:val="24"/>
  </w:num>
  <w:num w:numId="32" w16cid:durableId="1781486315">
    <w:abstractNumId w:val="2"/>
  </w:num>
  <w:num w:numId="33" w16cid:durableId="1477256890">
    <w:abstractNumId w:val="4"/>
  </w:num>
  <w:num w:numId="34" w16cid:durableId="1178808353">
    <w:abstractNumId w:val="31"/>
  </w:num>
  <w:num w:numId="35" w16cid:durableId="1084229327">
    <w:abstractNumId w:val="3"/>
  </w:num>
  <w:num w:numId="36" w16cid:durableId="409425378">
    <w:abstractNumId w:val="26"/>
  </w:num>
  <w:num w:numId="37" w16cid:durableId="298001811">
    <w:abstractNumId w:val="37"/>
  </w:num>
  <w:num w:numId="38" w16cid:durableId="1721442999">
    <w:abstractNumId w:val="38"/>
  </w:num>
  <w:num w:numId="39" w16cid:durableId="849106595">
    <w:abstractNumId w:val="1"/>
  </w:num>
  <w:num w:numId="40" w16cid:durableId="249044420">
    <w:abstractNumId w:val="6"/>
  </w:num>
  <w:num w:numId="41" w16cid:durableId="35431109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CA4"/>
    <w:rsid w:val="00001F16"/>
    <w:rsid w:val="000027B3"/>
    <w:rsid w:val="0000293C"/>
    <w:rsid w:val="00003652"/>
    <w:rsid w:val="0000445D"/>
    <w:rsid w:val="00004562"/>
    <w:rsid w:val="000050C5"/>
    <w:rsid w:val="00005A46"/>
    <w:rsid w:val="00006953"/>
    <w:rsid w:val="00006D92"/>
    <w:rsid w:val="00007118"/>
    <w:rsid w:val="000071EB"/>
    <w:rsid w:val="00010257"/>
    <w:rsid w:val="00010443"/>
    <w:rsid w:val="00010AD6"/>
    <w:rsid w:val="00010D11"/>
    <w:rsid w:val="0001130D"/>
    <w:rsid w:val="0001131B"/>
    <w:rsid w:val="0001202E"/>
    <w:rsid w:val="000122C4"/>
    <w:rsid w:val="00012A6F"/>
    <w:rsid w:val="00012B97"/>
    <w:rsid w:val="00013293"/>
    <w:rsid w:val="000137AF"/>
    <w:rsid w:val="00013818"/>
    <w:rsid w:val="000140AF"/>
    <w:rsid w:val="000154E1"/>
    <w:rsid w:val="000154F7"/>
    <w:rsid w:val="000155DC"/>
    <w:rsid w:val="000159A2"/>
    <w:rsid w:val="00015DDA"/>
    <w:rsid w:val="000160BB"/>
    <w:rsid w:val="00016D8F"/>
    <w:rsid w:val="000170A4"/>
    <w:rsid w:val="00017DAE"/>
    <w:rsid w:val="000200F8"/>
    <w:rsid w:val="00020282"/>
    <w:rsid w:val="000228D9"/>
    <w:rsid w:val="00022FAB"/>
    <w:rsid w:val="0002316B"/>
    <w:rsid w:val="00023285"/>
    <w:rsid w:val="000232E1"/>
    <w:rsid w:val="00023484"/>
    <w:rsid w:val="00024BDA"/>
    <w:rsid w:val="00024BDC"/>
    <w:rsid w:val="000254AA"/>
    <w:rsid w:val="000258EF"/>
    <w:rsid w:val="000267A8"/>
    <w:rsid w:val="00026FB5"/>
    <w:rsid w:val="00027DAE"/>
    <w:rsid w:val="000309BD"/>
    <w:rsid w:val="00030C73"/>
    <w:rsid w:val="00030ECE"/>
    <w:rsid w:val="00032953"/>
    <w:rsid w:val="00033BA3"/>
    <w:rsid w:val="00035063"/>
    <w:rsid w:val="0003514F"/>
    <w:rsid w:val="00036B51"/>
    <w:rsid w:val="00036BD6"/>
    <w:rsid w:val="00036F35"/>
    <w:rsid w:val="00037A26"/>
    <w:rsid w:val="000409F0"/>
    <w:rsid w:val="00042DCB"/>
    <w:rsid w:val="0004363C"/>
    <w:rsid w:val="0004462A"/>
    <w:rsid w:val="000446EA"/>
    <w:rsid w:val="00044888"/>
    <w:rsid w:val="00044AC5"/>
    <w:rsid w:val="00044CE4"/>
    <w:rsid w:val="00045919"/>
    <w:rsid w:val="00045995"/>
    <w:rsid w:val="00045B57"/>
    <w:rsid w:val="00046A44"/>
    <w:rsid w:val="00046CC2"/>
    <w:rsid w:val="00047973"/>
    <w:rsid w:val="00047E37"/>
    <w:rsid w:val="000505D3"/>
    <w:rsid w:val="0005095C"/>
    <w:rsid w:val="000512A7"/>
    <w:rsid w:val="00051B8B"/>
    <w:rsid w:val="00051DF8"/>
    <w:rsid w:val="00051F83"/>
    <w:rsid w:val="000526E6"/>
    <w:rsid w:val="00052B19"/>
    <w:rsid w:val="00052C8F"/>
    <w:rsid w:val="00054F15"/>
    <w:rsid w:val="00055142"/>
    <w:rsid w:val="00055298"/>
    <w:rsid w:val="0005566A"/>
    <w:rsid w:val="00056FE6"/>
    <w:rsid w:val="00057872"/>
    <w:rsid w:val="00057FB1"/>
    <w:rsid w:val="000605C0"/>
    <w:rsid w:val="00060886"/>
    <w:rsid w:val="00060D32"/>
    <w:rsid w:val="00060E22"/>
    <w:rsid w:val="00060EDC"/>
    <w:rsid w:val="0006102C"/>
    <w:rsid w:val="00061610"/>
    <w:rsid w:val="00061938"/>
    <w:rsid w:val="000633ED"/>
    <w:rsid w:val="00064B38"/>
    <w:rsid w:val="0006544C"/>
    <w:rsid w:val="00065D17"/>
    <w:rsid w:val="00066F1E"/>
    <w:rsid w:val="00066FDE"/>
    <w:rsid w:val="00067043"/>
    <w:rsid w:val="000675C1"/>
    <w:rsid w:val="00067CD5"/>
    <w:rsid w:val="00067ED8"/>
    <w:rsid w:val="000700E5"/>
    <w:rsid w:val="00070AC5"/>
    <w:rsid w:val="00072251"/>
    <w:rsid w:val="00074181"/>
    <w:rsid w:val="00074DFC"/>
    <w:rsid w:val="00074DFE"/>
    <w:rsid w:val="00075978"/>
    <w:rsid w:val="0007669C"/>
    <w:rsid w:val="000772F8"/>
    <w:rsid w:val="00077717"/>
    <w:rsid w:val="00077872"/>
    <w:rsid w:val="00080904"/>
    <w:rsid w:val="00080EE4"/>
    <w:rsid w:val="0008148C"/>
    <w:rsid w:val="00082A62"/>
    <w:rsid w:val="00082BEC"/>
    <w:rsid w:val="00083BB7"/>
    <w:rsid w:val="00083F52"/>
    <w:rsid w:val="0008550C"/>
    <w:rsid w:val="00085B82"/>
    <w:rsid w:val="000866BD"/>
    <w:rsid w:val="00086D84"/>
    <w:rsid w:val="0009114A"/>
    <w:rsid w:val="000914EF"/>
    <w:rsid w:val="0009153A"/>
    <w:rsid w:val="000915FB"/>
    <w:rsid w:val="000916C3"/>
    <w:rsid w:val="00091A30"/>
    <w:rsid w:val="00091E07"/>
    <w:rsid w:val="00092747"/>
    <w:rsid w:val="00093047"/>
    <w:rsid w:val="0009406F"/>
    <w:rsid w:val="00094253"/>
    <w:rsid w:val="000946ED"/>
    <w:rsid w:val="000954D0"/>
    <w:rsid w:val="00096363"/>
    <w:rsid w:val="00096DC2"/>
    <w:rsid w:val="000976A2"/>
    <w:rsid w:val="00097837"/>
    <w:rsid w:val="000A0468"/>
    <w:rsid w:val="000A0705"/>
    <w:rsid w:val="000A0797"/>
    <w:rsid w:val="000A1F31"/>
    <w:rsid w:val="000A2C62"/>
    <w:rsid w:val="000A3CD1"/>
    <w:rsid w:val="000A3E91"/>
    <w:rsid w:val="000A4066"/>
    <w:rsid w:val="000A43C2"/>
    <w:rsid w:val="000A4A86"/>
    <w:rsid w:val="000A4BD5"/>
    <w:rsid w:val="000A5388"/>
    <w:rsid w:val="000A5541"/>
    <w:rsid w:val="000A56E1"/>
    <w:rsid w:val="000A57DF"/>
    <w:rsid w:val="000A5FFD"/>
    <w:rsid w:val="000A6136"/>
    <w:rsid w:val="000A7235"/>
    <w:rsid w:val="000A7721"/>
    <w:rsid w:val="000A7B69"/>
    <w:rsid w:val="000A7C2C"/>
    <w:rsid w:val="000A7D56"/>
    <w:rsid w:val="000A7E6D"/>
    <w:rsid w:val="000A7F67"/>
    <w:rsid w:val="000A7F9A"/>
    <w:rsid w:val="000B15B3"/>
    <w:rsid w:val="000B183A"/>
    <w:rsid w:val="000B1952"/>
    <w:rsid w:val="000B1B94"/>
    <w:rsid w:val="000B38DB"/>
    <w:rsid w:val="000B3A6B"/>
    <w:rsid w:val="000B4094"/>
    <w:rsid w:val="000B4759"/>
    <w:rsid w:val="000B4976"/>
    <w:rsid w:val="000B4CAA"/>
    <w:rsid w:val="000B5B0B"/>
    <w:rsid w:val="000B6DAE"/>
    <w:rsid w:val="000B7227"/>
    <w:rsid w:val="000B724D"/>
    <w:rsid w:val="000B7ABE"/>
    <w:rsid w:val="000C0F66"/>
    <w:rsid w:val="000C100D"/>
    <w:rsid w:val="000C1371"/>
    <w:rsid w:val="000C1B0E"/>
    <w:rsid w:val="000C2411"/>
    <w:rsid w:val="000C307F"/>
    <w:rsid w:val="000C36DD"/>
    <w:rsid w:val="000C54A7"/>
    <w:rsid w:val="000C560A"/>
    <w:rsid w:val="000C5924"/>
    <w:rsid w:val="000C68B9"/>
    <w:rsid w:val="000C68E9"/>
    <w:rsid w:val="000C6A31"/>
    <w:rsid w:val="000C6D63"/>
    <w:rsid w:val="000C6F72"/>
    <w:rsid w:val="000C6F96"/>
    <w:rsid w:val="000C7259"/>
    <w:rsid w:val="000C784D"/>
    <w:rsid w:val="000C7FC8"/>
    <w:rsid w:val="000D075D"/>
    <w:rsid w:val="000D16A2"/>
    <w:rsid w:val="000D2AD3"/>
    <w:rsid w:val="000D4289"/>
    <w:rsid w:val="000D6459"/>
    <w:rsid w:val="000D662B"/>
    <w:rsid w:val="000D6D8A"/>
    <w:rsid w:val="000D6E73"/>
    <w:rsid w:val="000D759E"/>
    <w:rsid w:val="000D795B"/>
    <w:rsid w:val="000E052F"/>
    <w:rsid w:val="000E0F31"/>
    <w:rsid w:val="000E1051"/>
    <w:rsid w:val="000E1257"/>
    <w:rsid w:val="000E1848"/>
    <w:rsid w:val="000E1FAC"/>
    <w:rsid w:val="000E21B2"/>
    <w:rsid w:val="000E2402"/>
    <w:rsid w:val="000E24C2"/>
    <w:rsid w:val="000E2BBF"/>
    <w:rsid w:val="000E31BF"/>
    <w:rsid w:val="000E53BD"/>
    <w:rsid w:val="000E58D7"/>
    <w:rsid w:val="000E5F37"/>
    <w:rsid w:val="000E6155"/>
    <w:rsid w:val="000E616F"/>
    <w:rsid w:val="000E74DA"/>
    <w:rsid w:val="000F03AB"/>
    <w:rsid w:val="000F0FA2"/>
    <w:rsid w:val="000F21FA"/>
    <w:rsid w:val="000F3142"/>
    <w:rsid w:val="000F398E"/>
    <w:rsid w:val="000F4D34"/>
    <w:rsid w:val="000F4DBC"/>
    <w:rsid w:val="000F4F85"/>
    <w:rsid w:val="000F565E"/>
    <w:rsid w:val="000F653D"/>
    <w:rsid w:val="000F6E2F"/>
    <w:rsid w:val="000F743E"/>
    <w:rsid w:val="00101028"/>
    <w:rsid w:val="00101140"/>
    <w:rsid w:val="00102C3E"/>
    <w:rsid w:val="00102D3D"/>
    <w:rsid w:val="00102EB3"/>
    <w:rsid w:val="001032CE"/>
    <w:rsid w:val="00103870"/>
    <w:rsid w:val="001052B5"/>
    <w:rsid w:val="00105A36"/>
    <w:rsid w:val="00105FBA"/>
    <w:rsid w:val="001071E9"/>
    <w:rsid w:val="00107C32"/>
    <w:rsid w:val="00110071"/>
    <w:rsid w:val="001103BE"/>
    <w:rsid w:val="0011075C"/>
    <w:rsid w:val="00112B18"/>
    <w:rsid w:val="00113149"/>
    <w:rsid w:val="00114585"/>
    <w:rsid w:val="00114F7B"/>
    <w:rsid w:val="00115600"/>
    <w:rsid w:val="00116204"/>
    <w:rsid w:val="001165DD"/>
    <w:rsid w:val="001169A7"/>
    <w:rsid w:val="00117EA4"/>
    <w:rsid w:val="0012018C"/>
    <w:rsid w:val="00120B8A"/>
    <w:rsid w:val="00121238"/>
    <w:rsid w:val="00122052"/>
    <w:rsid w:val="001220C9"/>
    <w:rsid w:val="001223D3"/>
    <w:rsid w:val="00122F69"/>
    <w:rsid w:val="00122F8D"/>
    <w:rsid w:val="001232E6"/>
    <w:rsid w:val="00123946"/>
    <w:rsid w:val="00123C3A"/>
    <w:rsid w:val="00124165"/>
    <w:rsid w:val="0012446E"/>
    <w:rsid w:val="00124528"/>
    <w:rsid w:val="001254EA"/>
    <w:rsid w:val="00125592"/>
    <w:rsid w:val="001257A1"/>
    <w:rsid w:val="00125AFC"/>
    <w:rsid w:val="00125C43"/>
    <w:rsid w:val="001269EC"/>
    <w:rsid w:val="0012726A"/>
    <w:rsid w:val="001279EB"/>
    <w:rsid w:val="00130AFD"/>
    <w:rsid w:val="001315F3"/>
    <w:rsid w:val="001322FF"/>
    <w:rsid w:val="00132673"/>
    <w:rsid w:val="0013319F"/>
    <w:rsid w:val="001334FC"/>
    <w:rsid w:val="001335E4"/>
    <w:rsid w:val="00133D0F"/>
    <w:rsid w:val="0013421C"/>
    <w:rsid w:val="0013491C"/>
    <w:rsid w:val="00134DC1"/>
    <w:rsid w:val="0013584F"/>
    <w:rsid w:val="0013585B"/>
    <w:rsid w:val="001359DB"/>
    <w:rsid w:val="0013697F"/>
    <w:rsid w:val="001370FD"/>
    <w:rsid w:val="00137B47"/>
    <w:rsid w:val="0014004B"/>
    <w:rsid w:val="001403F4"/>
    <w:rsid w:val="001404CA"/>
    <w:rsid w:val="001410FA"/>
    <w:rsid w:val="001411A3"/>
    <w:rsid w:val="0014149D"/>
    <w:rsid w:val="00141731"/>
    <w:rsid w:val="00141BB8"/>
    <w:rsid w:val="0014268C"/>
    <w:rsid w:val="001428A6"/>
    <w:rsid w:val="00144B79"/>
    <w:rsid w:val="00146A65"/>
    <w:rsid w:val="00146A93"/>
    <w:rsid w:val="001501A3"/>
    <w:rsid w:val="0015030E"/>
    <w:rsid w:val="00150C92"/>
    <w:rsid w:val="00150CCA"/>
    <w:rsid w:val="00152113"/>
    <w:rsid w:val="0015245C"/>
    <w:rsid w:val="0015247E"/>
    <w:rsid w:val="001531BD"/>
    <w:rsid w:val="0015341A"/>
    <w:rsid w:val="00153525"/>
    <w:rsid w:val="00153B51"/>
    <w:rsid w:val="001543E5"/>
    <w:rsid w:val="00154FEB"/>
    <w:rsid w:val="00155564"/>
    <w:rsid w:val="00156068"/>
    <w:rsid w:val="00156890"/>
    <w:rsid w:val="00157139"/>
    <w:rsid w:val="001619F4"/>
    <w:rsid w:val="00161ABB"/>
    <w:rsid w:val="00161BB6"/>
    <w:rsid w:val="0016219B"/>
    <w:rsid w:val="00162435"/>
    <w:rsid w:val="001627F1"/>
    <w:rsid w:val="00163134"/>
    <w:rsid w:val="00164A96"/>
    <w:rsid w:val="00164CB4"/>
    <w:rsid w:val="00165837"/>
    <w:rsid w:val="001659E4"/>
    <w:rsid w:val="00165F31"/>
    <w:rsid w:val="001678F6"/>
    <w:rsid w:val="0016794A"/>
    <w:rsid w:val="001710A0"/>
    <w:rsid w:val="001711EB"/>
    <w:rsid w:val="001712F8"/>
    <w:rsid w:val="00171B41"/>
    <w:rsid w:val="00171BF6"/>
    <w:rsid w:val="00171D79"/>
    <w:rsid w:val="00171F10"/>
    <w:rsid w:val="0017229B"/>
    <w:rsid w:val="001723EF"/>
    <w:rsid w:val="0017354B"/>
    <w:rsid w:val="00173807"/>
    <w:rsid w:val="00174006"/>
    <w:rsid w:val="0017428C"/>
    <w:rsid w:val="00174A2F"/>
    <w:rsid w:val="00174FD9"/>
    <w:rsid w:val="001753FA"/>
    <w:rsid w:val="001756A7"/>
    <w:rsid w:val="00175DB0"/>
    <w:rsid w:val="00176245"/>
    <w:rsid w:val="0017628B"/>
    <w:rsid w:val="00176595"/>
    <w:rsid w:val="00176C80"/>
    <w:rsid w:val="00177A1A"/>
    <w:rsid w:val="00180BA5"/>
    <w:rsid w:val="001810B7"/>
    <w:rsid w:val="00181AD5"/>
    <w:rsid w:val="00181C2F"/>
    <w:rsid w:val="00182027"/>
    <w:rsid w:val="001831A7"/>
    <w:rsid w:val="0018357A"/>
    <w:rsid w:val="001839E4"/>
    <w:rsid w:val="00184846"/>
    <w:rsid w:val="00184998"/>
    <w:rsid w:val="00184C83"/>
    <w:rsid w:val="00184FA9"/>
    <w:rsid w:val="001850D8"/>
    <w:rsid w:val="001858E6"/>
    <w:rsid w:val="0018646B"/>
    <w:rsid w:val="001868CB"/>
    <w:rsid w:val="00186E93"/>
    <w:rsid w:val="0018766A"/>
    <w:rsid w:val="00190068"/>
    <w:rsid w:val="001904FD"/>
    <w:rsid w:val="001908DD"/>
    <w:rsid w:val="00190BEA"/>
    <w:rsid w:val="00191115"/>
    <w:rsid w:val="001913AC"/>
    <w:rsid w:val="00191B25"/>
    <w:rsid w:val="00191D12"/>
    <w:rsid w:val="00192DC6"/>
    <w:rsid w:val="0019340C"/>
    <w:rsid w:val="0019364E"/>
    <w:rsid w:val="00193760"/>
    <w:rsid w:val="00193907"/>
    <w:rsid w:val="0019418F"/>
    <w:rsid w:val="00194CFF"/>
    <w:rsid w:val="00194E0B"/>
    <w:rsid w:val="00194FBA"/>
    <w:rsid w:val="0019563F"/>
    <w:rsid w:val="001965FE"/>
    <w:rsid w:val="00196B53"/>
    <w:rsid w:val="00196F1F"/>
    <w:rsid w:val="00197235"/>
    <w:rsid w:val="00197267"/>
    <w:rsid w:val="001A0F3D"/>
    <w:rsid w:val="001A21F8"/>
    <w:rsid w:val="001A3967"/>
    <w:rsid w:val="001A470D"/>
    <w:rsid w:val="001A4F4D"/>
    <w:rsid w:val="001A4F89"/>
    <w:rsid w:val="001A5CA4"/>
    <w:rsid w:val="001A76F1"/>
    <w:rsid w:val="001A7A9B"/>
    <w:rsid w:val="001A7F24"/>
    <w:rsid w:val="001B0038"/>
    <w:rsid w:val="001B0A02"/>
    <w:rsid w:val="001B0A4A"/>
    <w:rsid w:val="001B11E1"/>
    <w:rsid w:val="001B1B7E"/>
    <w:rsid w:val="001B1B7F"/>
    <w:rsid w:val="001B2176"/>
    <w:rsid w:val="001B2515"/>
    <w:rsid w:val="001B2D9C"/>
    <w:rsid w:val="001B3D57"/>
    <w:rsid w:val="001B4038"/>
    <w:rsid w:val="001B4408"/>
    <w:rsid w:val="001B660D"/>
    <w:rsid w:val="001B661B"/>
    <w:rsid w:val="001B6690"/>
    <w:rsid w:val="001B6E11"/>
    <w:rsid w:val="001B7383"/>
    <w:rsid w:val="001B7614"/>
    <w:rsid w:val="001B7DE3"/>
    <w:rsid w:val="001C04BD"/>
    <w:rsid w:val="001C0500"/>
    <w:rsid w:val="001C086C"/>
    <w:rsid w:val="001C1BE0"/>
    <w:rsid w:val="001C1C95"/>
    <w:rsid w:val="001C1E2C"/>
    <w:rsid w:val="001C1F4E"/>
    <w:rsid w:val="001C2165"/>
    <w:rsid w:val="001C21A4"/>
    <w:rsid w:val="001C2446"/>
    <w:rsid w:val="001C270D"/>
    <w:rsid w:val="001C28E8"/>
    <w:rsid w:val="001C336E"/>
    <w:rsid w:val="001C33CC"/>
    <w:rsid w:val="001C3B62"/>
    <w:rsid w:val="001C3CFC"/>
    <w:rsid w:val="001C3DE3"/>
    <w:rsid w:val="001C43D9"/>
    <w:rsid w:val="001C4A33"/>
    <w:rsid w:val="001C5170"/>
    <w:rsid w:val="001C5182"/>
    <w:rsid w:val="001C5407"/>
    <w:rsid w:val="001C54A7"/>
    <w:rsid w:val="001C60E8"/>
    <w:rsid w:val="001C6234"/>
    <w:rsid w:val="001C6442"/>
    <w:rsid w:val="001C6DD9"/>
    <w:rsid w:val="001C7225"/>
    <w:rsid w:val="001C77AD"/>
    <w:rsid w:val="001C7BDD"/>
    <w:rsid w:val="001C7C8D"/>
    <w:rsid w:val="001D0FB6"/>
    <w:rsid w:val="001D117D"/>
    <w:rsid w:val="001D17D0"/>
    <w:rsid w:val="001D199E"/>
    <w:rsid w:val="001D2048"/>
    <w:rsid w:val="001D241A"/>
    <w:rsid w:val="001D29D3"/>
    <w:rsid w:val="001D2BE6"/>
    <w:rsid w:val="001D365F"/>
    <w:rsid w:val="001D3B75"/>
    <w:rsid w:val="001D4958"/>
    <w:rsid w:val="001D55F1"/>
    <w:rsid w:val="001D5AA2"/>
    <w:rsid w:val="001D6C80"/>
    <w:rsid w:val="001D734E"/>
    <w:rsid w:val="001E0602"/>
    <w:rsid w:val="001E0700"/>
    <w:rsid w:val="001E1F2B"/>
    <w:rsid w:val="001E233B"/>
    <w:rsid w:val="001E2736"/>
    <w:rsid w:val="001E2911"/>
    <w:rsid w:val="001E2A10"/>
    <w:rsid w:val="001E2E91"/>
    <w:rsid w:val="001E3BA7"/>
    <w:rsid w:val="001E3C08"/>
    <w:rsid w:val="001E43F6"/>
    <w:rsid w:val="001E492D"/>
    <w:rsid w:val="001E4B8B"/>
    <w:rsid w:val="001E506B"/>
    <w:rsid w:val="001E5749"/>
    <w:rsid w:val="001E6ABD"/>
    <w:rsid w:val="001E6C0A"/>
    <w:rsid w:val="001E73FA"/>
    <w:rsid w:val="001E7DAD"/>
    <w:rsid w:val="001F023B"/>
    <w:rsid w:val="001F0DD8"/>
    <w:rsid w:val="001F15CF"/>
    <w:rsid w:val="001F2CA3"/>
    <w:rsid w:val="001F3417"/>
    <w:rsid w:val="001F3ADD"/>
    <w:rsid w:val="001F3B69"/>
    <w:rsid w:val="001F3D57"/>
    <w:rsid w:val="001F4245"/>
    <w:rsid w:val="001F4C4B"/>
    <w:rsid w:val="001F6A16"/>
    <w:rsid w:val="001F6DA9"/>
    <w:rsid w:val="001F72DA"/>
    <w:rsid w:val="001F7D1D"/>
    <w:rsid w:val="002005FE"/>
    <w:rsid w:val="00200772"/>
    <w:rsid w:val="00201883"/>
    <w:rsid w:val="00201B01"/>
    <w:rsid w:val="002027C9"/>
    <w:rsid w:val="00203638"/>
    <w:rsid w:val="0020447B"/>
    <w:rsid w:val="00204859"/>
    <w:rsid w:val="00204B03"/>
    <w:rsid w:val="00205076"/>
    <w:rsid w:val="00205ABE"/>
    <w:rsid w:val="00205E2B"/>
    <w:rsid w:val="0020718A"/>
    <w:rsid w:val="00207202"/>
    <w:rsid w:val="0021043E"/>
    <w:rsid w:val="00210601"/>
    <w:rsid w:val="0021171A"/>
    <w:rsid w:val="00211856"/>
    <w:rsid w:val="00211CF6"/>
    <w:rsid w:val="00211F98"/>
    <w:rsid w:val="0021285B"/>
    <w:rsid w:val="00212B47"/>
    <w:rsid w:val="00212F11"/>
    <w:rsid w:val="00213528"/>
    <w:rsid w:val="00213CC7"/>
    <w:rsid w:val="002142AC"/>
    <w:rsid w:val="00214F72"/>
    <w:rsid w:val="00215268"/>
    <w:rsid w:val="0021526D"/>
    <w:rsid w:val="0021527E"/>
    <w:rsid w:val="00216089"/>
    <w:rsid w:val="00216145"/>
    <w:rsid w:val="0021663F"/>
    <w:rsid w:val="00216764"/>
    <w:rsid w:val="00216E2A"/>
    <w:rsid w:val="002173E0"/>
    <w:rsid w:val="0021787E"/>
    <w:rsid w:val="0022074A"/>
    <w:rsid w:val="00220C36"/>
    <w:rsid w:val="0022217C"/>
    <w:rsid w:val="00222183"/>
    <w:rsid w:val="002228CB"/>
    <w:rsid w:val="00222C89"/>
    <w:rsid w:val="00222D95"/>
    <w:rsid w:val="0022305C"/>
    <w:rsid w:val="0022314B"/>
    <w:rsid w:val="00223546"/>
    <w:rsid w:val="00223CEB"/>
    <w:rsid w:val="002243D1"/>
    <w:rsid w:val="002254CD"/>
    <w:rsid w:val="00225996"/>
    <w:rsid w:val="00226CC1"/>
    <w:rsid w:val="00226E56"/>
    <w:rsid w:val="002271C1"/>
    <w:rsid w:val="00227A38"/>
    <w:rsid w:val="00227E1B"/>
    <w:rsid w:val="002315A5"/>
    <w:rsid w:val="00231749"/>
    <w:rsid w:val="00231784"/>
    <w:rsid w:val="002318FC"/>
    <w:rsid w:val="00231909"/>
    <w:rsid w:val="00231BB0"/>
    <w:rsid w:val="00232267"/>
    <w:rsid w:val="00232582"/>
    <w:rsid w:val="0023271E"/>
    <w:rsid w:val="00232F7A"/>
    <w:rsid w:val="00233E8C"/>
    <w:rsid w:val="002340EA"/>
    <w:rsid w:val="002342FD"/>
    <w:rsid w:val="00234806"/>
    <w:rsid w:val="00234BFB"/>
    <w:rsid w:val="00234EFE"/>
    <w:rsid w:val="00234F23"/>
    <w:rsid w:val="00235434"/>
    <w:rsid w:val="002354C6"/>
    <w:rsid w:val="00236468"/>
    <w:rsid w:val="002366C1"/>
    <w:rsid w:val="0023783D"/>
    <w:rsid w:val="00237BDD"/>
    <w:rsid w:val="00240DB9"/>
    <w:rsid w:val="00241771"/>
    <w:rsid w:val="00241FD9"/>
    <w:rsid w:val="002430F8"/>
    <w:rsid w:val="002434EE"/>
    <w:rsid w:val="0024399D"/>
    <w:rsid w:val="00243C7E"/>
    <w:rsid w:val="00244B52"/>
    <w:rsid w:val="002454DE"/>
    <w:rsid w:val="0024584C"/>
    <w:rsid w:val="0024606B"/>
    <w:rsid w:val="00246647"/>
    <w:rsid w:val="00246C2A"/>
    <w:rsid w:val="00247212"/>
    <w:rsid w:val="00247665"/>
    <w:rsid w:val="00250168"/>
    <w:rsid w:val="00251007"/>
    <w:rsid w:val="0025189B"/>
    <w:rsid w:val="002522E6"/>
    <w:rsid w:val="0025252C"/>
    <w:rsid w:val="00252BAE"/>
    <w:rsid w:val="00252D30"/>
    <w:rsid w:val="00252E67"/>
    <w:rsid w:val="00252FCA"/>
    <w:rsid w:val="002541BC"/>
    <w:rsid w:val="0025422A"/>
    <w:rsid w:val="00254321"/>
    <w:rsid w:val="00254E48"/>
    <w:rsid w:val="002552DB"/>
    <w:rsid w:val="0025534F"/>
    <w:rsid w:val="002554CE"/>
    <w:rsid w:val="00255EAA"/>
    <w:rsid w:val="00256808"/>
    <w:rsid w:val="002568EA"/>
    <w:rsid w:val="0025787E"/>
    <w:rsid w:val="00257D2E"/>
    <w:rsid w:val="002614A7"/>
    <w:rsid w:val="002617E0"/>
    <w:rsid w:val="00261914"/>
    <w:rsid w:val="00261AC6"/>
    <w:rsid w:val="00263516"/>
    <w:rsid w:val="0026377B"/>
    <w:rsid w:val="00263DBB"/>
    <w:rsid w:val="00263DE4"/>
    <w:rsid w:val="00264C7F"/>
    <w:rsid w:val="002658C7"/>
    <w:rsid w:val="00265D58"/>
    <w:rsid w:val="00266B3B"/>
    <w:rsid w:val="00266B92"/>
    <w:rsid w:val="00266C37"/>
    <w:rsid w:val="002671E5"/>
    <w:rsid w:val="00267930"/>
    <w:rsid w:val="00267968"/>
    <w:rsid w:val="00267B5F"/>
    <w:rsid w:val="00270A66"/>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804B5"/>
    <w:rsid w:val="00280FBB"/>
    <w:rsid w:val="0028161F"/>
    <w:rsid w:val="002819B0"/>
    <w:rsid w:val="00281CEA"/>
    <w:rsid w:val="00281FEB"/>
    <w:rsid w:val="00282180"/>
    <w:rsid w:val="0028277D"/>
    <w:rsid w:val="00283017"/>
    <w:rsid w:val="002835C2"/>
    <w:rsid w:val="00283C87"/>
    <w:rsid w:val="00284300"/>
    <w:rsid w:val="00284900"/>
    <w:rsid w:val="00284E14"/>
    <w:rsid w:val="00285891"/>
    <w:rsid w:val="002858FC"/>
    <w:rsid w:val="00285BF1"/>
    <w:rsid w:val="00285F94"/>
    <w:rsid w:val="002865E4"/>
    <w:rsid w:val="00286A9D"/>
    <w:rsid w:val="0028769A"/>
    <w:rsid w:val="00287EC9"/>
    <w:rsid w:val="00287EF7"/>
    <w:rsid w:val="00290FBF"/>
    <w:rsid w:val="00291020"/>
    <w:rsid w:val="00292149"/>
    <w:rsid w:val="002927D5"/>
    <w:rsid w:val="0029285C"/>
    <w:rsid w:val="002933CF"/>
    <w:rsid w:val="00294A76"/>
    <w:rsid w:val="00294E8F"/>
    <w:rsid w:val="002951BA"/>
    <w:rsid w:val="0029589F"/>
    <w:rsid w:val="00295C31"/>
    <w:rsid w:val="00296004"/>
    <w:rsid w:val="002962EF"/>
    <w:rsid w:val="0029673A"/>
    <w:rsid w:val="00297C9A"/>
    <w:rsid w:val="002A0729"/>
    <w:rsid w:val="002A080F"/>
    <w:rsid w:val="002A0CBB"/>
    <w:rsid w:val="002A0DDA"/>
    <w:rsid w:val="002A0EEE"/>
    <w:rsid w:val="002A1235"/>
    <w:rsid w:val="002A15C7"/>
    <w:rsid w:val="002A2054"/>
    <w:rsid w:val="002A299A"/>
    <w:rsid w:val="002A31BE"/>
    <w:rsid w:val="002A39C0"/>
    <w:rsid w:val="002A49AC"/>
    <w:rsid w:val="002A4DC2"/>
    <w:rsid w:val="002A4DE0"/>
    <w:rsid w:val="002A4E0E"/>
    <w:rsid w:val="002A516E"/>
    <w:rsid w:val="002A55C8"/>
    <w:rsid w:val="002A57C5"/>
    <w:rsid w:val="002A699D"/>
    <w:rsid w:val="002A7041"/>
    <w:rsid w:val="002A715F"/>
    <w:rsid w:val="002A7184"/>
    <w:rsid w:val="002A76DC"/>
    <w:rsid w:val="002A7A3E"/>
    <w:rsid w:val="002A7D79"/>
    <w:rsid w:val="002B016A"/>
    <w:rsid w:val="002B0727"/>
    <w:rsid w:val="002B0D44"/>
    <w:rsid w:val="002B0D75"/>
    <w:rsid w:val="002B0D77"/>
    <w:rsid w:val="002B0DF0"/>
    <w:rsid w:val="002B0F9A"/>
    <w:rsid w:val="002B10CD"/>
    <w:rsid w:val="002B28B8"/>
    <w:rsid w:val="002B2A4A"/>
    <w:rsid w:val="002B2F9D"/>
    <w:rsid w:val="002B397B"/>
    <w:rsid w:val="002B4275"/>
    <w:rsid w:val="002B4FE7"/>
    <w:rsid w:val="002B5121"/>
    <w:rsid w:val="002B56CB"/>
    <w:rsid w:val="002B58D8"/>
    <w:rsid w:val="002B6524"/>
    <w:rsid w:val="002B6F1B"/>
    <w:rsid w:val="002B741E"/>
    <w:rsid w:val="002B7A99"/>
    <w:rsid w:val="002B7AC8"/>
    <w:rsid w:val="002B7B64"/>
    <w:rsid w:val="002C0AC9"/>
    <w:rsid w:val="002C11C4"/>
    <w:rsid w:val="002C26E2"/>
    <w:rsid w:val="002C3248"/>
    <w:rsid w:val="002C3495"/>
    <w:rsid w:val="002C3874"/>
    <w:rsid w:val="002C43AA"/>
    <w:rsid w:val="002C6104"/>
    <w:rsid w:val="002C64D9"/>
    <w:rsid w:val="002C6930"/>
    <w:rsid w:val="002C6E46"/>
    <w:rsid w:val="002C6F44"/>
    <w:rsid w:val="002C71FD"/>
    <w:rsid w:val="002D05CF"/>
    <w:rsid w:val="002D1144"/>
    <w:rsid w:val="002D1C7E"/>
    <w:rsid w:val="002D397E"/>
    <w:rsid w:val="002D4BC6"/>
    <w:rsid w:val="002D4C3D"/>
    <w:rsid w:val="002D57A6"/>
    <w:rsid w:val="002D5F3F"/>
    <w:rsid w:val="002D659C"/>
    <w:rsid w:val="002D68B6"/>
    <w:rsid w:val="002D751D"/>
    <w:rsid w:val="002E0065"/>
    <w:rsid w:val="002E08A5"/>
    <w:rsid w:val="002E0BAA"/>
    <w:rsid w:val="002E0D5A"/>
    <w:rsid w:val="002E0D99"/>
    <w:rsid w:val="002E115C"/>
    <w:rsid w:val="002E14FC"/>
    <w:rsid w:val="002E1545"/>
    <w:rsid w:val="002E1B56"/>
    <w:rsid w:val="002E207F"/>
    <w:rsid w:val="002E22D5"/>
    <w:rsid w:val="002E2346"/>
    <w:rsid w:val="002E29C9"/>
    <w:rsid w:val="002E37A3"/>
    <w:rsid w:val="002E3DED"/>
    <w:rsid w:val="002E3FA2"/>
    <w:rsid w:val="002E44A8"/>
    <w:rsid w:val="002E475C"/>
    <w:rsid w:val="002E4C0E"/>
    <w:rsid w:val="002E4D96"/>
    <w:rsid w:val="002E5137"/>
    <w:rsid w:val="002E52BD"/>
    <w:rsid w:val="002E6A61"/>
    <w:rsid w:val="002E6CAE"/>
    <w:rsid w:val="002E6DBC"/>
    <w:rsid w:val="002E6FBE"/>
    <w:rsid w:val="002E71D4"/>
    <w:rsid w:val="002E7C97"/>
    <w:rsid w:val="002F06CF"/>
    <w:rsid w:val="002F06D0"/>
    <w:rsid w:val="002F0F5F"/>
    <w:rsid w:val="002F1899"/>
    <w:rsid w:val="002F1A62"/>
    <w:rsid w:val="002F1FCD"/>
    <w:rsid w:val="002F240A"/>
    <w:rsid w:val="002F3433"/>
    <w:rsid w:val="002F45F9"/>
    <w:rsid w:val="002F4915"/>
    <w:rsid w:val="002F4F27"/>
    <w:rsid w:val="002F4F80"/>
    <w:rsid w:val="002F511A"/>
    <w:rsid w:val="002F5550"/>
    <w:rsid w:val="002F5864"/>
    <w:rsid w:val="002F5AF8"/>
    <w:rsid w:val="002F6184"/>
    <w:rsid w:val="002F6185"/>
    <w:rsid w:val="002F6A04"/>
    <w:rsid w:val="002F6D42"/>
    <w:rsid w:val="002F7209"/>
    <w:rsid w:val="002F7B00"/>
    <w:rsid w:val="00301ADF"/>
    <w:rsid w:val="003029F0"/>
    <w:rsid w:val="00302C25"/>
    <w:rsid w:val="003037A6"/>
    <w:rsid w:val="00304789"/>
    <w:rsid w:val="00304C73"/>
    <w:rsid w:val="0030540B"/>
    <w:rsid w:val="00307CC1"/>
    <w:rsid w:val="003100A7"/>
    <w:rsid w:val="00310499"/>
    <w:rsid w:val="003109BA"/>
    <w:rsid w:val="00310F47"/>
    <w:rsid w:val="00311057"/>
    <w:rsid w:val="00311FEB"/>
    <w:rsid w:val="00312B99"/>
    <w:rsid w:val="00313072"/>
    <w:rsid w:val="00313B26"/>
    <w:rsid w:val="00314B21"/>
    <w:rsid w:val="00314B47"/>
    <w:rsid w:val="00314E5D"/>
    <w:rsid w:val="00315900"/>
    <w:rsid w:val="00315A48"/>
    <w:rsid w:val="00316090"/>
    <w:rsid w:val="003161EE"/>
    <w:rsid w:val="003168EC"/>
    <w:rsid w:val="00317045"/>
    <w:rsid w:val="00317A28"/>
    <w:rsid w:val="00320031"/>
    <w:rsid w:val="003202C9"/>
    <w:rsid w:val="00320397"/>
    <w:rsid w:val="00320E45"/>
    <w:rsid w:val="00323252"/>
    <w:rsid w:val="00324057"/>
    <w:rsid w:val="0032435E"/>
    <w:rsid w:val="00324943"/>
    <w:rsid w:val="003249E1"/>
    <w:rsid w:val="0032513F"/>
    <w:rsid w:val="00326099"/>
    <w:rsid w:val="0032692A"/>
    <w:rsid w:val="00326B20"/>
    <w:rsid w:val="00327D71"/>
    <w:rsid w:val="00327DE0"/>
    <w:rsid w:val="003300C5"/>
    <w:rsid w:val="00330481"/>
    <w:rsid w:val="0033117C"/>
    <w:rsid w:val="003314E3"/>
    <w:rsid w:val="0033168E"/>
    <w:rsid w:val="00332652"/>
    <w:rsid w:val="003327FD"/>
    <w:rsid w:val="003331F3"/>
    <w:rsid w:val="003336EA"/>
    <w:rsid w:val="00333932"/>
    <w:rsid w:val="00334030"/>
    <w:rsid w:val="00335821"/>
    <w:rsid w:val="0033615F"/>
    <w:rsid w:val="003368CB"/>
    <w:rsid w:val="00336A80"/>
    <w:rsid w:val="00337199"/>
    <w:rsid w:val="0033769E"/>
    <w:rsid w:val="00337E33"/>
    <w:rsid w:val="00340D27"/>
    <w:rsid w:val="00341577"/>
    <w:rsid w:val="003416DF"/>
    <w:rsid w:val="00342621"/>
    <w:rsid w:val="00342A1F"/>
    <w:rsid w:val="00342F52"/>
    <w:rsid w:val="003437A4"/>
    <w:rsid w:val="00344180"/>
    <w:rsid w:val="00344223"/>
    <w:rsid w:val="0034586E"/>
    <w:rsid w:val="0034613F"/>
    <w:rsid w:val="0034652F"/>
    <w:rsid w:val="0034736E"/>
    <w:rsid w:val="00347BD1"/>
    <w:rsid w:val="00350F79"/>
    <w:rsid w:val="00350FAD"/>
    <w:rsid w:val="00350FB3"/>
    <w:rsid w:val="00351542"/>
    <w:rsid w:val="003517C7"/>
    <w:rsid w:val="00351D6D"/>
    <w:rsid w:val="00351F55"/>
    <w:rsid w:val="0035230C"/>
    <w:rsid w:val="00353673"/>
    <w:rsid w:val="00353781"/>
    <w:rsid w:val="00353932"/>
    <w:rsid w:val="00353BE8"/>
    <w:rsid w:val="00353C21"/>
    <w:rsid w:val="00353CDA"/>
    <w:rsid w:val="00354390"/>
    <w:rsid w:val="00355523"/>
    <w:rsid w:val="00355B3D"/>
    <w:rsid w:val="0035739B"/>
    <w:rsid w:val="00357409"/>
    <w:rsid w:val="00357B3C"/>
    <w:rsid w:val="00360BEA"/>
    <w:rsid w:val="00361142"/>
    <w:rsid w:val="003617B5"/>
    <w:rsid w:val="00362321"/>
    <w:rsid w:val="00362F32"/>
    <w:rsid w:val="0036348C"/>
    <w:rsid w:val="0036399D"/>
    <w:rsid w:val="00363A8E"/>
    <w:rsid w:val="00363A9D"/>
    <w:rsid w:val="00364905"/>
    <w:rsid w:val="0036554C"/>
    <w:rsid w:val="003658E3"/>
    <w:rsid w:val="00365F80"/>
    <w:rsid w:val="0036667D"/>
    <w:rsid w:val="003666D4"/>
    <w:rsid w:val="00366794"/>
    <w:rsid w:val="003671AF"/>
    <w:rsid w:val="00370B14"/>
    <w:rsid w:val="0037185C"/>
    <w:rsid w:val="00371F03"/>
    <w:rsid w:val="003721F1"/>
    <w:rsid w:val="00372765"/>
    <w:rsid w:val="00372CA6"/>
    <w:rsid w:val="00372CEB"/>
    <w:rsid w:val="00373139"/>
    <w:rsid w:val="00373C20"/>
    <w:rsid w:val="00374355"/>
    <w:rsid w:val="0037471F"/>
    <w:rsid w:val="00374CE5"/>
    <w:rsid w:val="003754D1"/>
    <w:rsid w:val="00376B17"/>
    <w:rsid w:val="003807EB"/>
    <w:rsid w:val="00380BCF"/>
    <w:rsid w:val="0038108A"/>
    <w:rsid w:val="003810CA"/>
    <w:rsid w:val="00381BB3"/>
    <w:rsid w:val="003826F4"/>
    <w:rsid w:val="00382A44"/>
    <w:rsid w:val="00382C49"/>
    <w:rsid w:val="0038365C"/>
    <w:rsid w:val="00383C9A"/>
    <w:rsid w:val="00383F3E"/>
    <w:rsid w:val="00383FE1"/>
    <w:rsid w:val="00384E57"/>
    <w:rsid w:val="00384E5E"/>
    <w:rsid w:val="00384F25"/>
    <w:rsid w:val="00385072"/>
    <w:rsid w:val="00385B2C"/>
    <w:rsid w:val="00385FF3"/>
    <w:rsid w:val="00386293"/>
    <w:rsid w:val="003869FB"/>
    <w:rsid w:val="00386C55"/>
    <w:rsid w:val="00386E9D"/>
    <w:rsid w:val="00387136"/>
    <w:rsid w:val="00390049"/>
    <w:rsid w:val="003908FE"/>
    <w:rsid w:val="003909C0"/>
    <w:rsid w:val="003915A2"/>
    <w:rsid w:val="00391946"/>
    <w:rsid w:val="00391E37"/>
    <w:rsid w:val="003935BB"/>
    <w:rsid w:val="0039529A"/>
    <w:rsid w:val="00395870"/>
    <w:rsid w:val="00395A7B"/>
    <w:rsid w:val="00395DC5"/>
    <w:rsid w:val="003960D0"/>
    <w:rsid w:val="003961FC"/>
    <w:rsid w:val="003966CA"/>
    <w:rsid w:val="00396725"/>
    <w:rsid w:val="00396997"/>
    <w:rsid w:val="00396C14"/>
    <w:rsid w:val="00397E51"/>
    <w:rsid w:val="003A027B"/>
    <w:rsid w:val="003A086C"/>
    <w:rsid w:val="003A0D85"/>
    <w:rsid w:val="003A1649"/>
    <w:rsid w:val="003A296B"/>
    <w:rsid w:val="003A29CF"/>
    <w:rsid w:val="003A2B9F"/>
    <w:rsid w:val="003A33F1"/>
    <w:rsid w:val="003A3E16"/>
    <w:rsid w:val="003A4081"/>
    <w:rsid w:val="003A414C"/>
    <w:rsid w:val="003A41E4"/>
    <w:rsid w:val="003A4AE4"/>
    <w:rsid w:val="003A5F6F"/>
    <w:rsid w:val="003A66C2"/>
    <w:rsid w:val="003A6737"/>
    <w:rsid w:val="003A6888"/>
    <w:rsid w:val="003A6907"/>
    <w:rsid w:val="003A6EE5"/>
    <w:rsid w:val="003A72BB"/>
    <w:rsid w:val="003B07EC"/>
    <w:rsid w:val="003B147A"/>
    <w:rsid w:val="003B1482"/>
    <w:rsid w:val="003B14A2"/>
    <w:rsid w:val="003B2507"/>
    <w:rsid w:val="003B257D"/>
    <w:rsid w:val="003B2C84"/>
    <w:rsid w:val="003B2D7D"/>
    <w:rsid w:val="003B300D"/>
    <w:rsid w:val="003B3BCC"/>
    <w:rsid w:val="003B52CA"/>
    <w:rsid w:val="003B55E8"/>
    <w:rsid w:val="003B57A2"/>
    <w:rsid w:val="003B5C71"/>
    <w:rsid w:val="003B5FBF"/>
    <w:rsid w:val="003B6DFA"/>
    <w:rsid w:val="003B76EC"/>
    <w:rsid w:val="003B77A7"/>
    <w:rsid w:val="003B77EB"/>
    <w:rsid w:val="003C0EAB"/>
    <w:rsid w:val="003C1148"/>
    <w:rsid w:val="003C1DCF"/>
    <w:rsid w:val="003C33DF"/>
    <w:rsid w:val="003C3D0F"/>
    <w:rsid w:val="003C3D46"/>
    <w:rsid w:val="003C41FC"/>
    <w:rsid w:val="003C45A9"/>
    <w:rsid w:val="003C4719"/>
    <w:rsid w:val="003C4B2C"/>
    <w:rsid w:val="003C4D56"/>
    <w:rsid w:val="003C4DFE"/>
    <w:rsid w:val="003C4F41"/>
    <w:rsid w:val="003C6342"/>
    <w:rsid w:val="003C6421"/>
    <w:rsid w:val="003C644F"/>
    <w:rsid w:val="003C652C"/>
    <w:rsid w:val="003C6634"/>
    <w:rsid w:val="003C7B13"/>
    <w:rsid w:val="003C7B60"/>
    <w:rsid w:val="003C7BD6"/>
    <w:rsid w:val="003D06CA"/>
    <w:rsid w:val="003D0ACA"/>
    <w:rsid w:val="003D16CD"/>
    <w:rsid w:val="003D1F84"/>
    <w:rsid w:val="003D366C"/>
    <w:rsid w:val="003D37D9"/>
    <w:rsid w:val="003D5204"/>
    <w:rsid w:val="003D5519"/>
    <w:rsid w:val="003D56C8"/>
    <w:rsid w:val="003D5B28"/>
    <w:rsid w:val="003D5E99"/>
    <w:rsid w:val="003D6F23"/>
    <w:rsid w:val="003D73A6"/>
    <w:rsid w:val="003D7709"/>
    <w:rsid w:val="003D772D"/>
    <w:rsid w:val="003E0639"/>
    <w:rsid w:val="003E0DFE"/>
    <w:rsid w:val="003E1A3F"/>
    <w:rsid w:val="003E1C0F"/>
    <w:rsid w:val="003E1CB7"/>
    <w:rsid w:val="003E1DAB"/>
    <w:rsid w:val="003E28E2"/>
    <w:rsid w:val="003E320D"/>
    <w:rsid w:val="003E3899"/>
    <w:rsid w:val="003E3F3D"/>
    <w:rsid w:val="003E425D"/>
    <w:rsid w:val="003E59AF"/>
    <w:rsid w:val="003E59EC"/>
    <w:rsid w:val="003E5BB7"/>
    <w:rsid w:val="003E5CA3"/>
    <w:rsid w:val="003E6611"/>
    <w:rsid w:val="003E6A8D"/>
    <w:rsid w:val="003E6AA8"/>
    <w:rsid w:val="003E703B"/>
    <w:rsid w:val="003E72BD"/>
    <w:rsid w:val="003E7392"/>
    <w:rsid w:val="003E760D"/>
    <w:rsid w:val="003E7DA4"/>
    <w:rsid w:val="003F06FA"/>
    <w:rsid w:val="003F0C03"/>
    <w:rsid w:val="003F0FE2"/>
    <w:rsid w:val="003F0FEA"/>
    <w:rsid w:val="003F1A28"/>
    <w:rsid w:val="003F1F72"/>
    <w:rsid w:val="003F2178"/>
    <w:rsid w:val="003F2581"/>
    <w:rsid w:val="003F2628"/>
    <w:rsid w:val="003F2905"/>
    <w:rsid w:val="003F2A78"/>
    <w:rsid w:val="003F2A8D"/>
    <w:rsid w:val="003F2F5E"/>
    <w:rsid w:val="003F480B"/>
    <w:rsid w:val="003F4B57"/>
    <w:rsid w:val="003F4D87"/>
    <w:rsid w:val="003F5385"/>
    <w:rsid w:val="003F5DD9"/>
    <w:rsid w:val="003F5F68"/>
    <w:rsid w:val="003F61FE"/>
    <w:rsid w:val="003F6DCF"/>
    <w:rsid w:val="003F6E09"/>
    <w:rsid w:val="003F7528"/>
    <w:rsid w:val="003F7536"/>
    <w:rsid w:val="00400418"/>
    <w:rsid w:val="00401441"/>
    <w:rsid w:val="00401928"/>
    <w:rsid w:val="00402191"/>
    <w:rsid w:val="00402BFF"/>
    <w:rsid w:val="004038D2"/>
    <w:rsid w:val="00403943"/>
    <w:rsid w:val="00403CA5"/>
    <w:rsid w:val="00403D45"/>
    <w:rsid w:val="00404477"/>
    <w:rsid w:val="00404F70"/>
    <w:rsid w:val="00405015"/>
    <w:rsid w:val="004050A6"/>
    <w:rsid w:val="004052C0"/>
    <w:rsid w:val="004052FA"/>
    <w:rsid w:val="004058A8"/>
    <w:rsid w:val="00405AF4"/>
    <w:rsid w:val="00405D78"/>
    <w:rsid w:val="004070CC"/>
    <w:rsid w:val="00407722"/>
    <w:rsid w:val="00411320"/>
    <w:rsid w:val="00411471"/>
    <w:rsid w:val="00411A0B"/>
    <w:rsid w:val="00412B72"/>
    <w:rsid w:val="00412EAA"/>
    <w:rsid w:val="00413542"/>
    <w:rsid w:val="00414D08"/>
    <w:rsid w:val="00415F18"/>
    <w:rsid w:val="004162B7"/>
    <w:rsid w:val="004173D9"/>
    <w:rsid w:val="00420840"/>
    <w:rsid w:val="004209C2"/>
    <w:rsid w:val="00420E6F"/>
    <w:rsid w:val="004229F7"/>
    <w:rsid w:val="00422BE2"/>
    <w:rsid w:val="00423B90"/>
    <w:rsid w:val="004248E3"/>
    <w:rsid w:val="004251E8"/>
    <w:rsid w:val="00425A27"/>
    <w:rsid w:val="00425DD2"/>
    <w:rsid w:val="00425E77"/>
    <w:rsid w:val="00426C56"/>
    <w:rsid w:val="004275B7"/>
    <w:rsid w:val="00427A19"/>
    <w:rsid w:val="00427EFD"/>
    <w:rsid w:val="00431BF2"/>
    <w:rsid w:val="0043233F"/>
    <w:rsid w:val="004324A0"/>
    <w:rsid w:val="00432963"/>
    <w:rsid w:val="00433C5C"/>
    <w:rsid w:val="00434115"/>
    <w:rsid w:val="004358E9"/>
    <w:rsid w:val="004359CD"/>
    <w:rsid w:val="00435BCB"/>
    <w:rsid w:val="00436226"/>
    <w:rsid w:val="004362D7"/>
    <w:rsid w:val="004369B9"/>
    <w:rsid w:val="00436EBC"/>
    <w:rsid w:val="004372C3"/>
    <w:rsid w:val="0043746E"/>
    <w:rsid w:val="004416C2"/>
    <w:rsid w:val="00441A87"/>
    <w:rsid w:val="00441B76"/>
    <w:rsid w:val="0044200F"/>
    <w:rsid w:val="00442D72"/>
    <w:rsid w:val="0044406C"/>
    <w:rsid w:val="00444079"/>
    <w:rsid w:val="00444392"/>
    <w:rsid w:val="00444666"/>
    <w:rsid w:val="004450E8"/>
    <w:rsid w:val="00446249"/>
    <w:rsid w:val="0044652F"/>
    <w:rsid w:val="00446915"/>
    <w:rsid w:val="0044761D"/>
    <w:rsid w:val="004515E6"/>
    <w:rsid w:val="00451C25"/>
    <w:rsid w:val="00451CC6"/>
    <w:rsid w:val="00452474"/>
    <w:rsid w:val="00454489"/>
    <w:rsid w:val="004546B0"/>
    <w:rsid w:val="00454E86"/>
    <w:rsid w:val="00454F5C"/>
    <w:rsid w:val="00455B0B"/>
    <w:rsid w:val="00455E07"/>
    <w:rsid w:val="004562AF"/>
    <w:rsid w:val="00457D59"/>
    <w:rsid w:val="0046025E"/>
    <w:rsid w:val="0046040D"/>
    <w:rsid w:val="0046081F"/>
    <w:rsid w:val="00460ABC"/>
    <w:rsid w:val="00460C63"/>
    <w:rsid w:val="004612EC"/>
    <w:rsid w:val="00461DA9"/>
    <w:rsid w:val="0046222D"/>
    <w:rsid w:val="00462468"/>
    <w:rsid w:val="00462FF7"/>
    <w:rsid w:val="004630DA"/>
    <w:rsid w:val="004637B4"/>
    <w:rsid w:val="00463BCA"/>
    <w:rsid w:val="00463F04"/>
    <w:rsid w:val="0046439A"/>
    <w:rsid w:val="00464F0E"/>
    <w:rsid w:val="0046582A"/>
    <w:rsid w:val="00465C36"/>
    <w:rsid w:val="0046609F"/>
    <w:rsid w:val="00466E93"/>
    <w:rsid w:val="0046716D"/>
    <w:rsid w:val="00467F6B"/>
    <w:rsid w:val="00471494"/>
    <w:rsid w:val="00471696"/>
    <w:rsid w:val="00471751"/>
    <w:rsid w:val="0047194A"/>
    <w:rsid w:val="00471986"/>
    <w:rsid w:val="00473426"/>
    <w:rsid w:val="004735BC"/>
    <w:rsid w:val="0047415F"/>
    <w:rsid w:val="004749F5"/>
    <w:rsid w:val="00474B6B"/>
    <w:rsid w:val="00474CE6"/>
    <w:rsid w:val="0047628E"/>
    <w:rsid w:val="004769E0"/>
    <w:rsid w:val="00477F49"/>
    <w:rsid w:val="004801D9"/>
    <w:rsid w:val="00481B0B"/>
    <w:rsid w:val="00482202"/>
    <w:rsid w:val="00482254"/>
    <w:rsid w:val="00482451"/>
    <w:rsid w:val="004829AB"/>
    <w:rsid w:val="00482C14"/>
    <w:rsid w:val="0048404A"/>
    <w:rsid w:val="00484365"/>
    <w:rsid w:val="00484DB1"/>
    <w:rsid w:val="00484EB7"/>
    <w:rsid w:val="00484F84"/>
    <w:rsid w:val="00485727"/>
    <w:rsid w:val="00485B69"/>
    <w:rsid w:val="00486110"/>
    <w:rsid w:val="004863FD"/>
    <w:rsid w:val="00486488"/>
    <w:rsid w:val="00486F76"/>
    <w:rsid w:val="0048702C"/>
    <w:rsid w:val="00487769"/>
    <w:rsid w:val="00487979"/>
    <w:rsid w:val="00487E3D"/>
    <w:rsid w:val="00491358"/>
    <w:rsid w:val="004913A2"/>
    <w:rsid w:val="004913A8"/>
    <w:rsid w:val="0049164B"/>
    <w:rsid w:val="00493483"/>
    <w:rsid w:val="00493BE1"/>
    <w:rsid w:val="004948E0"/>
    <w:rsid w:val="004948E9"/>
    <w:rsid w:val="0049490C"/>
    <w:rsid w:val="004949E5"/>
    <w:rsid w:val="00494A83"/>
    <w:rsid w:val="0049500B"/>
    <w:rsid w:val="00495B21"/>
    <w:rsid w:val="00495CBE"/>
    <w:rsid w:val="00496FA0"/>
    <w:rsid w:val="004A03D5"/>
    <w:rsid w:val="004A0754"/>
    <w:rsid w:val="004A0ABE"/>
    <w:rsid w:val="004A13A0"/>
    <w:rsid w:val="004A1929"/>
    <w:rsid w:val="004A2642"/>
    <w:rsid w:val="004A2C18"/>
    <w:rsid w:val="004A302A"/>
    <w:rsid w:val="004A3289"/>
    <w:rsid w:val="004A40B5"/>
    <w:rsid w:val="004A4209"/>
    <w:rsid w:val="004A47F6"/>
    <w:rsid w:val="004A47FB"/>
    <w:rsid w:val="004A4CFC"/>
    <w:rsid w:val="004A5807"/>
    <w:rsid w:val="004A7801"/>
    <w:rsid w:val="004A785F"/>
    <w:rsid w:val="004A7B92"/>
    <w:rsid w:val="004B03DA"/>
    <w:rsid w:val="004B18BC"/>
    <w:rsid w:val="004B1AD9"/>
    <w:rsid w:val="004B321A"/>
    <w:rsid w:val="004B3376"/>
    <w:rsid w:val="004B38E4"/>
    <w:rsid w:val="004B4019"/>
    <w:rsid w:val="004B40A1"/>
    <w:rsid w:val="004B4977"/>
    <w:rsid w:val="004B6584"/>
    <w:rsid w:val="004B7410"/>
    <w:rsid w:val="004B75F7"/>
    <w:rsid w:val="004B7914"/>
    <w:rsid w:val="004B7FE1"/>
    <w:rsid w:val="004C0111"/>
    <w:rsid w:val="004C03F3"/>
    <w:rsid w:val="004C146E"/>
    <w:rsid w:val="004C21B9"/>
    <w:rsid w:val="004C248E"/>
    <w:rsid w:val="004C25B8"/>
    <w:rsid w:val="004C26F6"/>
    <w:rsid w:val="004C4788"/>
    <w:rsid w:val="004C4C22"/>
    <w:rsid w:val="004C4D25"/>
    <w:rsid w:val="004C4E32"/>
    <w:rsid w:val="004C4FF0"/>
    <w:rsid w:val="004C5AF4"/>
    <w:rsid w:val="004C6539"/>
    <w:rsid w:val="004C6621"/>
    <w:rsid w:val="004C6CA5"/>
    <w:rsid w:val="004C6F45"/>
    <w:rsid w:val="004C7026"/>
    <w:rsid w:val="004C7550"/>
    <w:rsid w:val="004C7F1D"/>
    <w:rsid w:val="004D0599"/>
    <w:rsid w:val="004D0837"/>
    <w:rsid w:val="004D1833"/>
    <w:rsid w:val="004D1CE3"/>
    <w:rsid w:val="004D26DA"/>
    <w:rsid w:val="004D333E"/>
    <w:rsid w:val="004D362A"/>
    <w:rsid w:val="004D36AB"/>
    <w:rsid w:val="004D3BB2"/>
    <w:rsid w:val="004D3C96"/>
    <w:rsid w:val="004D4D0B"/>
    <w:rsid w:val="004D4DA5"/>
    <w:rsid w:val="004D5A44"/>
    <w:rsid w:val="004D5B30"/>
    <w:rsid w:val="004D6EE5"/>
    <w:rsid w:val="004D7292"/>
    <w:rsid w:val="004E0DE7"/>
    <w:rsid w:val="004E10E4"/>
    <w:rsid w:val="004E11DD"/>
    <w:rsid w:val="004E120B"/>
    <w:rsid w:val="004E2276"/>
    <w:rsid w:val="004E355C"/>
    <w:rsid w:val="004E43B2"/>
    <w:rsid w:val="004E5656"/>
    <w:rsid w:val="004E57A3"/>
    <w:rsid w:val="004E5E44"/>
    <w:rsid w:val="004E6927"/>
    <w:rsid w:val="004E770B"/>
    <w:rsid w:val="004E7C4D"/>
    <w:rsid w:val="004E7F3D"/>
    <w:rsid w:val="004F0266"/>
    <w:rsid w:val="004F03C8"/>
    <w:rsid w:val="004F0862"/>
    <w:rsid w:val="004F0931"/>
    <w:rsid w:val="004F09FA"/>
    <w:rsid w:val="004F1228"/>
    <w:rsid w:val="004F12E9"/>
    <w:rsid w:val="004F2125"/>
    <w:rsid w:val="004F247A"/>
    <w:rsid w:val="004F339D"/>
    <w:rsid w:val="004F3B9C"/>
    <w:rsid w:val="004F4345"/>
    <w:rsid w:val="004F5358"/>
    <w:rsid w:val="004F562F"/>
    <w:rsid w:val="004F5E2A"/>
    <w:rsid w:val="004F60DD"/>
    <w:rsid w:val="004F6699"/>
    <w:rsid w:val="004F6BDE"/>
    <w:rsid w:val="004F6C38"/>
    <w:rsid w:val="004F7847"/>
    <w:rsid w:val="004F7AA8"/>
    <w:rsid w:val="004F7C39"/>
    <w:rsid w:val="0050004B"/>
    <w:rsid w:val="00500CBB"/>
    <w:rsid w:val="00501AE9"/>
    <w:rsid w:val="00503D8B"/>
    <w:rsid w:val="00504165"/>
    <w:rsid w:val="00506ADD"/>
    <w:rsid w:val="005070B0"/>
    <w:rsid w:val="00507F91"/>
    <w:rsid w:val="005109D7"/>
    <w:rsid w:val="0051123B"/>
    <w:rsid w:val="00512A64"/>
    <w:rsid w:val="00516B5D"/>
    <w:rsid w:val="00516FDE"/>
    <w:rsid w:val="00517520"/>
    <w:rsid w:val="00517AFD"/>
    <w:rsid w:val="005207C2"/>
    <w:rsid w:val="00520847"/>
    <w:rsid w:val="00520EB2"/>
    <w:rsid w:val="005230DD"/>
    <w:rsid w:val="005234D1"/>
    <w:rsid w:val="00523EB0"/>
    <w:rsid w:val="0052456B"/>
    <w:rsid w:val="00524EF3"/>
    <w:rsid w:val="0052543C"/>
    <w:rsid w:val="00525701"/>
    <w:rsid w:val="005260A9"/>
    <w:rsid w:val="005266A4"/>
    <w:rsid w:val="005266BE"/>
    <w:rsid w:val="005268BF"/>
    <w:rsid w:val="00527957"/>
    <w:rsid w:val="00527AA3"/>
    <w:rsid w:val="00527E47"/>
    <w:rsid w:val="005304B9"/>
    <w:rsid w:val="00530B86"/>
    <w:rsid w:val="005327CC"/>
    <w:rsid w:val="0053391A"/>
    <w:rsid w:val="005345D0"/>
    <w:rsid w:val="005349DA"/>
    <w:rsid w:val="00534FA9"/>
    <w:rsid w:val="00535627"/>
    <w:rsid w:val="00535E03"/>
    <w:rsid w:val="00536A7F"/>
    <w:rsid w:val="00537181"/>
    <w:rsid w:val="005379EF"/>
    <w:rsid w:val="00540450"/>
    <w:rsid w:val="005404EE"/>
    <w:rsid w:val="00540876"/>
    <w:rsid w:val="005409F6"/>
    <w:rsid w:val="00541B44"/>
    <w:rsid w:val="00542723"/>
    <w:rsid w:val="00542FC4"/>
    <w:rsid w:val="00543021"/>
    <w:rsid w:val="00543127"/>
    <w:rsid w:val="00543670"/>
    <w:rsid w:val="00543731"/>
    <w:rsid w:val="00543A3C"/>
    <w:rsid w:val="00543AF2"/>
    <w:rsid w:val="00543B46"/>
    <w:rsid w:val="00544DB4"/>
    <w:rsid w:val="005452E0"/>
    <w:rsid w:val="00545DC7"/>
    <w:rsid w:val="005460D5"/>
    <w:rsid w:val="00547877"/>
    <w:rsid w:val="00547D5B"/>
    <w:rsid w:val="00550133"/>
    <w:rsid w:val="00550285"/>
    <w:rsid w:val="00551834"/>
    <w:rsid w:val="00551915"/>
    <w:rsid w:val="005528DB"/>
    <w:rsid w:val="005532A3"/>
    <w:rsid w:val="00553447"/>
    <w:rsid w:val="00553FDA"/>
    <w:rsid w:val="00554F2D"/>
    <w:rsid w:val="00554F8B"/>
    <w:rsid w:val="00555525"/>
    <w:rsid w:val="005569D4"/>
    <w:rsid w:val="00556B29"/>
    <w:rsid w:val="005573BE"/>
    <w:rsid w:val="00557B84"/>
    <w:rsid w:val="00560C7E"/>
    <w:rsid w:val="00561F2C"/>
    <w:rsid w:val="00563A86"/>
    <w:rsid w:val="00564568"/>
    <w:rsid w:val="00564944"/>
    <w:rsid w:val="00564FB4"/>
    <w:rsid w:val="005657E8"/>
    <w:rsid w:val="00565B38"/>
    <w:rsid w:val="00565C19"/>
    <w:rsid w:val="005669FB"/>
    <w:rsid w:val="005672EE"/>
    <w:rsid w:val="00567578"/>
    <w:rsid w:val="00567A4D"/>
    <w:rsid w:val="0057064D"/>
    <w:rsid w:val="0057065B"/>
    <w:rsid w:val="005709D7"/>
    <w:rsid w:val="00570D9C"/>
    <w:rsid w:val="005710C6"/>
    <w:rsid w:val="005729B2"/>
    <w:rsid w:val="005730EF"/>
    <w:rsid w:val="00573361"/>
    <w:rsid w:val="00573E96"/>
    <w:rsid w:val="005740F1"/>
    <w:rsid w:val="0057488C"/>
    <w:rsid w:val="00574976"/>
    <w:rsid w:val="00575170"/>
    <w:rsid w:val="005757CF"/>
    <w:rsid w:val="00575B14"/>
    <w:rsid w:val="005768D4"/>
    <w:rsid w:val="00576A75"/>
    <w:rsid w:val="00577C8B"/>
    <w:rsid w:val="0058043B"/>
    <w:rsid w:val="00581030"/>
    <w:rsid w:val="0058169D"/>
    <w:rsid w:val="00581B45"/>
    <w:rsid w:val="00582295"/>
    <w:rsid w:val="005828D7"/>
    <w:rsid w:val="0058392C"/>
    <w:rsid w:val="00583B77"/>
    <w:rsid w:val="00583BF1"/>
    <w:rsid w:val="00584075"/>
    <w:rsid w:val="0058471B"/>
    <w:rsid w:val="005857BD"/>
    <w:rsid w:val="0058583B"/>
    <w:rsid w:val="00586910"/>
    <w:rsid w:val="005875F9"/>
    <w:rsid w:val="00590719"/>
    <w:rsid w:val="00590785"/>
    <w:rsid w:val="00591494"/>
    <w:rsid w:val="00591641"/>
    <w:rsid w:val="00591BE7"/>
    <w:rsid w:val="00592533"/>
    <w:rsid w:val="00592E09"/>
    <w:rsid w:val="0059334A"/>
    <w:rsid w:val="00595B30"/>
    <w:rsid w:val="00595CE7"/>
    <w:rsid w:val="005962E8"/>
    <w:rsid w:val="005966E1"/>
    <w:rsid w:val="005968E6"/>
    <w:rsid w:val="00596F3C"/>
    <w:rsid w:val="00597A08"/>
    <w:rsid w:val="00597C96"/>
    <w:rsid w:val="005A0174"/>
    <w:rsid w:val="005A0627"/>
    <w:rsid w:val="005A0DF0"/>
    <w:rsid w:val="005A1A89"/>
    <w:rsid w:val="005A1E41"/>
    <w:rsid w:val="005A26C0"/>
    <w:rsid w:val="005A3220"/>
    <w:rsid w:val="005A32B8"/>
    <w:rsid w:val="005A3991"/>
    <w:rsid w:val="005A4044"/>
    <w:rsid w:val="005A4382"/>
    <w:rsid w:val="005A48EA"/>
    <w:rsid w:val="005A5446"/>
    <w:rsid w:val="005A56FC"/>
    <w:rsid w:val="005A596C"/>
    <w:rsid w:val="005A5C39"/>
    <w:rsid w:val="005A631D"/>
    <w:rsid w:val="005A653F"/>
    <w:rsid w:val="005A7F66"/>
    <w:rsid w:val="005B05E4"/>
    <w:rsid w:val="005B09DF"/>
    <w:rsid w:val="005B0BBC"/>
    <w:rsid w:val="005B171D"/>
    <w:rsid w:val="005B1A51"/>
    <w:rsid w:val="005B1F6B"/>
    <w:rsid w:val="005B21A2"/>
    <w:rsid w:val="005B21CA"/>
    <w:rsid w:val="005B2E00"/>
    <w:rsid w:val="005B318C"/>
    <w:rsid w:val="005B459E"/>
    <w:rsid w:val="005B4A30"/>
    <w:rsid w:val="005B4AF5"/>
    <w:rsid w:val="005B4C03"/>
    <w:rsid w:val="005B4DAF"/>
    <w:rsid w:val="005B4EC1"/>
    <w:rsid w:val="005B6501"/>
    <w:rsid w:val="005B6528"/>
    <w:rsid w:val="005B6CA9"/>
    <w:rsid w:val="005B6F86"/>
    <w:rsid w:val="005B713B"/>
    <w:rsid w:val="005B7203"/>
    <w:rsid w:val="005B76B9"/>
    <w:rsid w:val="005B7EEF"/>
    <w:rsid w:val="005C0529"/>
    <w:rsid w:val="005C0FEB"/>
    <w:rsid w:val="005C16A6"/>
    <w:rsid w:val="005C1FF1"/>
    <w:rsid w:val="005C257E"/>
    <w:rsid w:val="005C27B4"/>
    <w:rsid w:val="005C2849"/>
    <w:rsid w:val="005C2ABE"/>
    <w:rsid w:val="005C2B29"/>
    <w:rsid w:val="005C6113"/>
    <w:rsid w:val="005C6C46"/>
    <w:rsid w:val="005C6E9F"/>
    <w:rsid w:val="005D0257"/>
    <w:rsid w:val="005D1916"/>
    <w:rsid w:val="005D1B69"/>
    <w:rsid w:val="005D1F82"/>
    <w:rsid w:val="005D2204"/>
    <w:rsid w:val="005D27CF"/>
    <w:rsid w:val="005D2FAD"/>
    <w:rsid w:val="005D2FB6"/>
    <w:rsid w:val="005D318C"/>
    <w:rsid w:val="005D58F8"/>
    <w:rsid w:val="005D5FF6"/>
    <w:rsid w:val="005D6068"/>
    <w:rsid w:val="005D71B4"/>
    <w:rsid w:val="005D772B"/>
    <w:rsid w:val="005D7997"/>
    <w:rsid w:val="005E0B0C"/>
    <w:rsid w:val="005E0BB4"/>
    <w:rsid w:val="005E0BF9"/>
    <w:rsid w:val="005E0C94"/>
    <w:rsid w:val="005E0EE3"/>
    <w:rsid w:val="005E1734"/>
    <w:rsid w:val="005E17C3"/>
    <w:rsid w:val="005E200A"/>
    <w:rsid w:val="005E2442"/>
    <w:rsid w:val="005E268E"/>
    <w:rsid w:val="005E314D"/>
    <w:rsid w:val="005E3ED7"/>
    <w:rsid w:val="005E4473"/>
    <w:rsid w:val="005E476D"/>
    <w:rsid w:val="005E49D6"/>
    <w:rsid w:val="005E4B7A"/>
    <w:rsid w:val="005E4BE5"/>
    <w:rsid w:val="005E51E9"/>
    <w:rsid w:val="005E53FA"/>
    <w:rsid w:val="005E5806"/>
    <w:rsid w:val="005E5867"/>
    <w:rsid w:val="005E6CF3"/>
    <w:rsid w:val="005E7435"/>
    <w:rsid w:val="005E7608"/>
    <w:rsid w:val="005E7AB1"/>
    <w:rsid w:val="005E7E70"/>
    <w:rsid w:val="005F10A0"/>
    <w:rsid w:val="005F31E8"/>
    <w:rsid w:val="005F3558"/>
    <w:rsid w:val="005F4332"/>
    <w:rsid w:val="005F4F00"/>
    <w:rsid w:val="005F558F"/>
    <w:rsid w:val="005F5B7D"/>
    <w:rsid w:val="005F5CEA"/>
    <w:rsid w:val="005F611F"/>
    <w:rsid w:val="005F6419"/>
    <w:rsid w:val="005F6BCD"/>
    <w:rsid w:val="005F6CAD"/>
    <w:rsid w:val="00600014"/>
    <w:rsid w:val="0060018A"/>
    <w:rsid w:val="00600443"/>
    <w:rsid w:val="00600A3B"/>
    <w:rsid w:val="00600C55"/>
    <w:rsid w:val="00601898"/>
    <w:rsid w:val="006019C2"/>
    <w:rsid w:val="00602045"/>
    <w:rsid w:val="006021E6"/>
    <w:rsid w:val="006022AA"/>
    <w:rsid w:val="006026BF"/>
    <w:rsid w:val="006027A8"/>
    <w:rsid w:val="00603819"/>
    <w:rsid w:val="006047FF"/>
    <w:rsid w:val="00604850"/>
    <w:rsid w:val="0060493B"/>
    <w:rsid w:val="00604E28"/>
    <w:rsid w:val="0060515E"/>
    <w:rsid w:val="00605998"/>
    <w:rsid w:val="00605B36"/>
    <w:rsid w:val="0060650A"/>
    <w:rsid w:val="00606890"/>
    <w:rsid w:val="006069D0"/>
    <w:rsid w:val="00606B83"/>
    <w:rsid w:val="00606B88"/>
    <w:rsid w:val="00606BD1"/>
    <w:rsid w:val="00607189"/>
    <w:rsid w:val="00607478"/>
    <w:rsid w:val="0060795A"/>
    <w:rsid w:val="00607B6D"/>
    <w:rsid w:val="00607BA3"/>
    <w:rsid w:val="00607E28"/>
    <w:rsid w:val="0061071D"/>
    <w:rsid w:val="00610856"/>
    <w:rsid w:val="00611009"/>
    <w:rsid w:val="006115B6"/>
    <w:rsid w:val="0061189A"/>
    <w:rsid w:val="006120CA"/>
    <w:rsid w:val="006124F7"/>
    <w:rsid w:val="00612A8E"/>
    <w:rsid w:val="00612C55"/>
    <w:rsid w:val="006136BF"/>
    <w:rsid w:val="006137BF"/>
    <w:rsid w:val="00614786"/>
    <w:rsid w:val="00614982"/>
    <w:rsid w:val="00614DA7"/>
    <w:rsid w:val="00614DC8"/>
    <w:rsid w:val="00615181"/>
    <w:rsid w:val="0061554C"/>
    <w:rsid w:val="006155F2"/>
    <w:rsid w:val="0061595E"/>
    <w:rsid w:val="00615B5C"/>
    <w:rsid w:val="00616A12"/>
    <w:rsid w:val="00616BC4"/>
    <w:rsid w:val="00616D9F"/>
    <w:rsid w:val="00617471"/>
    <w:rsid w:val="006176CB"/>
    <w:rsid w:val="00617B4C"/>
    <w:rsid w:val="00620094"/>
    <w:rsid w:val="00620D8A"/>
    <w:rsid w:val="00621255"/>
    <w:rsid w:val="00622258"/>
    <w:rsid w:val="00623462"/>
    <w:rsid w:val="006239AF"/>
    <w:rsid w:val="006243C1"/>
    <w:rsid w:val="00624681"/>
    <w:rsid w:val="0062538C"/>
    <w:rsid w:val="006253BB"/>
    <w:rsid w:val="006255F3"/>
    <w:rsid w:val="006256BD"/>
    <w:rsid w:val="006257B2"/>
    <w:rsid w:val="00625C32"/>
    <w:rsid w:val="00625E30"/>
    <w:rsid w:val="00626311"/>
    <w:rsid w:val="00626B04"/>
    <w:rsid w:val="00626DBA"/>
    <w:rsid w:val="00626FA1"/>
    <w:rsid w:val="006277A4"/>
    <w:rsid w:val="00627866"/>
    <w:rsid w:val="00627BC0"/>
    <w:rsid w:val="00627FE7"/>
    <w:rsid w:val="0063075F"/>
    <w:rsid w:val="00630DFD"/>
    <w:rsid w:val="0063124C"/>
    <w:rsid w:val="00631953"/>
    <w:rsid w:val="00631B94"/>
    <w:rsid w:val="0063236F"/>
    <w:rsid w:val="0063294D"/>
    <w:rsid w:val="00632AA7"/>
    <w:rsid w:val="00632F58"/>
    <w:rsid w:val="006338EC"/>
    <w:rsid w:val="00633BAE"/>
    <w:rsid w:val="00634101"/>
    <w:rsid w:val="00634430"/>
    <w:rsid w:val="00635D79"/>
    <w:rsid w:val="006360FB"/>
    <w:rsid w:val="00636655"/>
    <w:rsid w:val="006369A6"/>
    <w:rsid w:val="006374E7"/>
    <w:rsid w:val="00637594"/>
    <w:rsid w:val="00640DE9"/>
    <w:rsid w:val="00641B3F"/>
    <w:rsid w:val="0064259C"/>
    <w:rsid w:val="00642BAE"/>
    <w:rsid w:val="00642E1E"/>
    <w:rsid w:val="00643491"/>
    <w:rsid w:val="006446DA"/>
    <w:rsid w:val="00644B2D"/>
    <w:rsid w:val="006458E3"/>
    <w:rsid w:val="00645A09"/>
    <w:rsid w:val="00646437"/>
    <w:rsid w:val="00646B45"/>
    <w:rsid w:val="006475BB"/>
    <w:rsid w:val="006478E3"/>
    <w:rsid w:val="00651683"/>
    <w:rsid w:val="0065173A"/>
    <w:rsid w:val="00652106"/>
    <w:rsid w:val="006524F7"/>
    <w:rsid w:val="006528C3"/>
    <w:rsid w:val="00652DC2"/>
    <w:rsid w:val="00654488"/>
    <w:rsid w:val="00654B32"/>
    <w:rsid w:val="00654D19"/>
    <w:rsid w:val="006553E2"/>
    <w:rsid w:val="00655717"/>
    <w:rsid w:val="00655BAC"/>
    <w:rsid w:val="006563FA"/>
    <w:rsid w:val="00656D19"/>
    <w:rsid w:val="00657FB8"/>
    <w:rsid w:val="006600B6"/>
    <w:rsid w:val="006603FF"/>
    <w:rsid w:val="006608BB"/>
    <w:rsid w:val="00660B85"/>
    <w:rsid w:val="00660F21"/>
    <w:rsid w:val="0066125D"/>
    <w:rsid w:val="00661A96"/>
    <w:rsid w:val="00662547"/>
    <w:rsid w:val="00662E29"/>
    <w:rsid w:val="00663090"/>
    <w:rsid w:val="0066377F"/>
    <w:rsid w:val="006639E9"/>
    <w:rsid w:val="00664A10"/>
    <w:rsid w:val="00664BA2"/>
    <w:rsid w:val="00665933"/>
    <w:rsid w:val="00665DC4"/>
    <w:rsid w:val="00665FDD"/>
    <w:rsid w:val="00666BD6"/>
    <w:rsid w:val="00667585"/>
    <w:rsid w:val="006705EF"/>
    <w:rsid w:val="00670C8C"/>
    <w:rsid w:val="006711D7"/>
    <w:rsid w:val="006716C0"/>
    <w:rsid w:val="00671A61"/>
    <w:rsid w:val="006721C0"/>
    <w:rsid w:val="0067243A"/>
    <w:rsid w:val="00672584"/>
    <w:rsid w:val="006727F8"/>
    <w:rsid w:val="00672AFC"/>
    <w:rsid w:val="00672C1B"/>
    <w:rsid w:val="00673FE1"/>
    <w:rsid w:val="006749CF"/>
    <w:rsid w:val="0067599A"/>
    <w:rsid w:val="006763E6"/>
    <w:rsid w:val="00676ACA"/>
    <w:rsid w:val="00676C49"/>
    <w:rsid w:val="00677811"/>
    <w:rsid w:val="00677C8A"/>
    <w:rsid w:val="006804BD"/>
    <w:rsid w:val="00680660"/>
    <w:rsid w:val="006807B9"/>
    <w:rsid w:val="00681066"/>
    <w:rsid w:val="006813F2"/>
    <w:rsid w:val="00681464"/>
    <w:rsid w:val="0068188F"/>
    <w:rsid w:val="00682124"/>
    <w:rsid w:val="0068217A"/>
    <w:rsid w:val="00682246"/>
    <w:rsid w:val="006827A9"/>
    <w:rsid w:val="006830EE"/>
    <w:rsid w:val="00683499"/>
    <w:rsid w:val="006835A4"/>
    <w:rsid w:val="00683665"/>
    <w:rsid w:val="00683CB9"/>
    <w:rsid w:val="00685159"/>
    <w:rsid w:val="00685A61"/>
    <w:rsid w:val="0068600C"/>
    <w:rsid w:val="006863E5"/>
    <w:rsid w:val="006864B9"/>
    <w:rsid w:val="00687026"/>
    <w:rsid w:val="00690E54"/>
    <w:rsid w:val="00691503"/>
    <w:rsid w:val="0069238E"/>
    <w:rsid w:val="00692BAB"/>
    <w:rsid w:val="00693E94"/>
    <w:rsid w:val="00693EF3"/>
    <w:rsid w:val="00694726"/>
    <w:rsid w:val="0069564F"/>
    <w:rsid w:val="00696190"/>
    <w:rsid w:val="00696392"/>
    <w:rsid w:val="0069765E"/>
    <w:rsid w:val="00697FB5"/>
    <w:rsid w:val="006A0586"/>
    <w:rsid w:val="006A0706"/>
    <w:rsid w:val="006A0E01"/>
    <w:rsid w:val="006A1C14"/>
    <w:rsid w:val="006A1F45"/>
    <w:rsid w:val="006A2160"/>
    <w:rsid w:val="006A270A"/>
    <w:rsid w:val="006A2D71"/>
    <w:rsid w:val="006A2DFA"/>
    <w:rsid w:val="006A30EE"/>
    <w:rsid w:val="006A31F2"/>
    <w:rsid w:val="006A3E47"/>
    <w:rsid w:val="006A4EF3"/>
    <w:rsid w:val="006A5577"/>
    <w:rsid w:val="006A60ED"/>
    <w:rsid w:val="006A6145"/>
    <w:rsid w:val="006A6CEB"/>
    <w:rsid w:val="006A7498"/>
    <w:rsid w:val="006A752B"/>
    <w:rsid w:val="006A7A46"/>
    <w:rsid w:val="006B088E"/>
    <w:rsid w:val="006B0EE9"/>
    <w:rsid w:val="006B11A7"/>
    <w:rsid w:val="006B25E2"/>
    <w:rsid w:val="006B3064"/>
    <w:rsid w:val="006B34B3"/>
    <w:rsid w:val="006B5B6A"/>
    <w:rsid w:val="006B6E2F"/>
    <w:rsid w:val="006C04A7"/>
    <w:rsid w:val="006C07A6"/>
    <w:rsid w:val="006C0C45"/>
    <w:rsid w:val="006C138A"/>
    <w:rsid w:val="006C2D9A"/>
    <w:rsid w:val="006C3698"/>
    <w:rsid w:val="006C3ED2"/>
    <w:rsid w:val="006C4254"/>
    <w:rsid w:val="006C4C47"/>
    <w:rsid w:val="006C4EF6"/>
    <w:rsid w:val="006C50EF"/>
    <w:rsid w:val="006C5197"/>
    <w:rsid w:val="006C5201"/>
    <w:rsid w:val="006C5355"/>
    <w:rsid w:val="006C547B"/>
    <w:rsid w:val="006C55EE"/>
    <w:rsid w:val="006C5C40"/>
    <w:rsid w:val="006C7097"/>
    <w:rsid w:val="006D11B5"/>
    <w:rsid w:val="006D1211"/>
    <w:rsid w:val="006D14EA"/>
    <w:rsid w:val="006D1678"/>
    <w:rsid w:val="006D24A7"/>
    <w:rsid w:val="006D24E9"/>
    <w:rsid w:val="006D2F3B"/>
    <w:rsid w:val="006D4B25"/>
    <w:rsid w:val="006D4C85"/>
    <w:rsid w:val="006D5150"/>
    <w:rsid w:val="006D5566"/>
    <w:rsid w:val="006D5909"/>
    <w:rsid w:val="006D651A"/>
    <w:rsid w:val="006D6EDE"/>
    <w:rsid w:val="006D7095"/>
    <w:rsid w:val="006D709F"/>
    <w:rsid w:val="006D715C"/>
    <w:rsid w:val="006E010F"/>
    <w:rsid w:val="006E0DCE"/>
    <w:rsid w:val="006E1422"/>
    <w:rsid w:val="006E1585"/>
    <w:rsid w:val="006E1A12"/>
    <w:rsid w:val="006E2BBE"/>
    <w:rsid w:val="006E3047"/>
    <w:rsid w:val="006E339E"/>
    <w:rsid w:val="006E3BCA"/>
    <w:rsid w:val="006E3E86"/>
    <w:rsid w:val="006E4213"/>
    <w:rsid w:val="006E430D"/>
    <w:rsid w:val="006E46EC"/>
    <w:rsid w:val="006E5D2B"/>
    <w:rsid w:val="006E5ED4"/>
    <w:rsid w:val="006E634B"/>
    <w:rsid w:val="006E6B10"/>
    <w:rsid w:val="006F00A0"/>
    <w:rsid w:val="006F0DCE"/>
    <w:rsid w:val="006F267F"/>
    <w:rsid w:val="006F3A19"/>
    <w:rsid w:val="006F3AC1"/>
    <w:rsid w:val="006F44FE"/>
    <w:rsid w:val="006F4A70"/>
    <w:rsid w:val="006F4D0F"/>
    <w:rsid w:val="006F5F70"/>
    <w:rsid w:val="006F60BF"/>
    <w:rsid w:val="006F6ACC"/>
    <w:rsid w:val="006F6C1B"/>
    <w:rsid w:val="006F6C2F"/>
    <w:rsid w:val="006F723C"/>
    <w:rsid w:val="007004A5"/>
    <w:rsid w:val="00700953"/>
    <w:rsid w:val="00701346"/>
    <w:rsid w:val="007017C9"/>
    <w:rsid w:val="00701A22"/>
    <w:rsid w:val="00701E10"/>
    <w:rsid w:val="00701F70"/>
    <w:rsid w:val="00701F8F"/>
    <w:rsid w:val="00702694"/>
    <w:rsid w:val="00703364"/>
    <w:rsid w:val="00703A59"/>
    <w:rsid w:val="00704700"/>
    <w:rsid w:val="00705120"/>
    <w:rsid w:val="00706306"/>
    <w:rsid w:val="00706AD4"/>
    <w:rsid w:val="00706BDD"/>
    <w:rsid w:val="00706C2F"/>
    <w:rsid w:val="007077B1"/>
    <w:rsid w:val="00707A82"/>
    <w:rsid w:val="00707F93"/>
    <w:rsid w:val="00711664"/>
    <w:rsid w:val="00711D98"/>
    <w:rsid w:val="00712126"/>
    <w:rsid w:val="007126D6"/>
    <w:rsid w:val="00712E6E"/>
    <w:rsid w:val="00714D0E"/>
    <w:rsid w:val="00715E9C"/>
    <w:rsid w:val="00716363"/>
    <w:rsid w:val="00716487"/>
    <w:rsid w:val="007178EC"/>
    <w:rsid w:val="00720386"/>
    <w:rsid w:val="00720F3C"/>
    <w:rsid w:val="00721A1D"/>
    <w:rsid w:val="00721AC7"/>
    <w:rsid w:val="00721BB8"/>
    <w:rsid w:val="00721D4A"/>
    <w:rsid w:val="00722C7F"/>
    <w:rsid w:val="00722F73"/>
    <w:rsid w:val="0072360A"/>
    <w:rsid w:val="00723FA4"/>
    <w:rsid w:val="00724065"/>
    <w:rsid w:val="00724192"/>
    <w:rsid w:val="00724E33"/>
    <w:rsid w:val="00725059"/>
    <w:rsid w:val="00725DEE"/>
    <w:rsid w:val="007260C4"/>
    <w:rsid w:val="00726617"/>
    <w:rsid w:val="00726FC8"/>
    <w:rsid w:val="007277F1"/>
    <w:rsid w:val="00727AAE"/>
    <w:rsid w:val="00731570"/>
    <w:rsid w:val="00731C63"/>
    <w:rsid w:val="0073213A"/>
    <w:rsid w:val="0073222C"/>
    <w:rsid w:val="00732241"/>
    <w:rsid w:val="00732450"/>
    <w:rsid w:val="00733228"/>
    <w:rsid w:val="00733D72"/>
    <w:rsid w:val="007343A5"/>
    <w:rsid w:val="007356E0"/>
    <w:rsid w:val="00735C1C"/>
    <w:rsid w:val="00735FFF"/>
    <w:rsid w:val="00736165"/>
    <w:rsid w:val="00737860"/>
    <w:rsid w:val="00737E13"/>
    <w:rsid w:val="00737FD6"/>
    <w:rsid w:val="00741908"/>
    <w:rsid w:val="0074221C"/>
    <w:rsid w:val="00742799"/>
    <w:rsid w:val="0074332E"/>
    <w:rsid w:val="0074343F"/>
    <w:rsid w:val="00743467"/>
    <w:rsid w:val="0074399F"/>
    <w:rsid w:val="00744844"/>
    <w:rsid w:val="00745365"/>
    <w:rsid w:val="007457A8"/>
    <w:rsid w:val="0074585F"/>
    <w:rsid w:val="00745D75"/>
    <w:rsid w:val="00747445"/>
    <w:rsid w:val="00747986"/>
    <w:rsid w:val="0075017A"/>
    <w:rsid w:val="00750256"/>
    <w:rsid w:val="00752436"/>
    <w:rsid w:val="00753020"/>
    <w:rsid w:val="00753584"/>
    <w:rsid w:val="00753B35"/>
    <w:rsid w:val="00755083"/>
    <w:rsid w:val="007559AE"/>
    <w:rsid w:val="00755C6E"/>
    <w:rsid w:val="0075661A"/>
    <w:rsid w:val="00756BC7"/>
    <w:rsid w:val="00757610"/>
    <w:rsid w:val="00760125"/>
    <w:rsid w:val="007601C6"/>
    <w:rsid w:val="007603B0"/>
    <w:rsid w:val="00760562"/>
    <w:rsid w:val="007605F9"/>
    <w:rsid w:val="00760D3C"/>
    <w:rsid w:val="00761D84"/>
    <w:rsid w:val="007621FA"/>
    <w:rsid w:val="00762262"/>
    <w:rsid w:val="00762A24"/>
    <w:rsid w:val="0076358F"/>
    <w:rsid w:val="007640CA"/>
    <w:rsid w:val="007647BF"/>
    <w:rsid w:val="00764CA2"/>
    <w:rsid w:val="00764D33"/>
    <w:rsid w:val="007656D7"/>
    <w:rsid w:val="007663C3"/>
    <w:rsid w:val="00766C93"/>
    <w:rsid w:val="00766F98"/>
    <w:rsid w:val="00767787"/>
    <w:rsid w:val="00767AFE"/>
    <w:rsid w:val="00767F90"/>
    <w:rsid w:val="00770067"/>
    <w:rsid w:val="007701A0"/>
    <w:rsid w:val="007709C6"/>
    <w:rsid w:val="007710A9"/>
    <w:rsid w:val="007716C9"/>
    <w:rsid w:val="00772083"/>
    <w:rsid w:val="007725D2"/>
    <w:rsid w:val="0077372C"/>
    <w:rsid w:val="007740DE"/>
    <w:rsid w:val="0077493B"/>
    <w:rsid w:val="00775DAF"/>
    <w:rsid w:val="00775E06"/>
    <w:rsid w:val="00776A1E"/>
    <w:rsid w:val="00776C6C"/>
    <w:rsid w:val="00776CD0"/>
    <w:rsid w:val="00777576"/>
    <w:rsid w:val="00777723"/>
    <w:rsid w:val="00777780"/>
    <w:rsid w:val="007778C2"/>
    <w:rsid w:val="00780189"/>
    <w:rsid w:val="007803CA"/>
    <w:rsid w:val="00780831"/>
    <w:rsid w:val="007811AE"/>
    <w:rsid w:val="00781706"/>
    <w:rsid w:val="007818C0"/>
    <w:rsid w:val="0078198E"/>
    <w:rsid w:val="0078265E"/>
    <w:rsid w:val="00782D87"/>
    <w:rsid w:val="00782FC8"/>
    <w:rsid w:val="00783089"/>
    <w:rsid w:val="007837B5"/>
    <w:rsid w:val="007837DA"/>
    <w:rsid w:val="00783BE1"/>
    <w:rsid w:val="00783E6C"/>
    <w:rsid w:val="00784778"/>
    <w:rsid w:val="0078564A"/>
    <w:rsid w:val="00785990"/>
    <w:rsid w:val="007863AB"/>
    <w:rsid w:val="00786688"/>
    <w:rsid w:val="00786DCE"/>
    <w:rsid w:val="007872BF"/>
    <w:rsid w:val="007873D5"/>
    <w:rsid w:val="00787B9A"/>
    <w:rsid w:val="00787C93"/>
    <w:rsid w:val="00790990"/>
    <w:rsid w:val="00790A78"/>
    <w:rsid w:val="00791AA4"/>
    <w:rsid w:val="00792047"/>
    <w:rsid w:val="00792919"/>
    <w:rsid w:val="00794676"/>
    <w:rsid w:val="00794ACC"/>
    <w:rsid w:val="00794DEA"/>
    <w:rsid w:val="00794EA0"/>
    <w:rsid w:val="0079545D"/>
    <w:rsid w:val="00795B83"/>
    <w:rsid w:val="00796CEC"/>
    <w:rsid w:val="00796EF7"/>
    <w:rsid w:val="007974F9"/>
    <w:rsid w:val="007977B4"/>
    <w:rsid w:val="00797E7F"/>
    <w:rsid w:val="007A07D3"/>
    <w:rsid w:val="007A08E6"/>
    <w:rsid w:val="007A1FA2"/>
    <w:rsid w:val="007A316C"/>
    <w:rsid w:val="007A37E8"/>
    <w:rsid w:val="007A47FC"/>
    <w:rsid w:val="007A6319"/>
    <w:rsid w:val="007A6974"/>
    <w:rsid w:val="007A6CA5"/>
    <w:rsid w:val="007A7E90"/>
    <w:rsid w:val="007B0767"/>
    <w:rsid w:val="007B0801"/>
    <w:rsid w:val="007B0D98"/>
    <w:rsid w:val="007B2396"/>
    <w:rsid w:val="007B261A"/>
    <w:rsid w:val="007B2BD6"/>
    <w:rsid w:val="007B33E7"/>
    <w:rsid w:val="007B3882"/>
    <w:rsid w:val="007B45A1"/>
    <w:rsid w:val="007B4C70"/>
    <w:rsid w:val="007B4DCA"/>
    <w:rsid w:val="007B5AFD"/>
    <w:rsid w:val="007B5FEE"/>
    <w:rsid w:val="007B64CA"/>
    <w:rsid w:val="007B7404"/>
    <w:rsid w:val="007B7FA7"/>
    <w:rsid w:val="007C03E8"/>
    <w:rsid w:val="007C1B02"/>
    <w:rsid w:val="007C2557"/>
    <w:rsid w:val="007C2F29"/>
    <w:rsid w:val="007C2FD6"/>
    <w:rsid w:val="007C3F89"/>
    <w:rsid w:val="007C4A35"/>
    <w:rsid w:val="007C4F8F"/>
    <w:rsid w:val="007C52A3"/>
    <w:rsid w:val="007C571D"/>
    <w:rsid w:val="007C5C6A"/>
    <w:rsid w:val="007C5D3F"/>
    <w:rsid w:val="007C63FF"/>
    <w:rsid w:val="007C694B"/>
    <w:rsid w:val="007C6DA0"/>
    <w:rsid w:val="007D14D4"/>
    <w:rsid w:val="007D16C7"/>
    <w:rsid w:val="007D2314"/>
    <w:rsid w:val="007D270F"/>
    <w:rsid w:val="007D2DFD"/>
    <w:rsid w:val="007D3A31"/>
    <w:rsid w:val="007D4262"/>
    <w:rsid w:val="007D43D4"/>
    <w:rsid w:val="007D4F40"/>
    <w:rsid w:val="007D5140"/>
    <w:rsid w:val="007D524B"/>
    <w:rsid w:val="007D5273"/>
    <w:rsid w:val="007D601F"/>
    <w:rsid w:val="007D7010"/>
    <w:rsid w:val="007E117D"/>
    <w:rsid w:val="007E1228"/>
    <w:rsid w:val="007E21C3"/>
    <w:rsid w:val="007E25DA"/>
    <w:rsid w:val="007E349F"/>
    <w:rsid w:val="007E382E"/>
    <w:rsid w:val="007E3A23"/>
    <w:rsid w:val="007E3E41"/>
    <w:rsid w:val="007E3FCA"/>
    <w:rsid w:val="007E443C"/>
    <w:rsid w:val="007E4DE4"/>
    <w:rsid w:val="007E5FD6"/>
    <w:rsid w:val="007E625F"/>
    <w:rsid w:val="007E6C3C"/>
    <w:rsid w:val="007E7475"/>
    <w:rsid w:val="007E75B6"/>
    <w:rsid w:val="007E760A"/>
    <w:rsid w:val="007F012D"/>
    <w:rsid w:val="007F1A90"/>
    <w:rsid w:val="007F2FB7"/>
    <w:rsid w:val="007F377A"/>
    <w:rsid w:val="007F4C2B"/>
    <w:rsid w:val="007F5103"/>
    <w:rsid w:val="007F5159"/>
    <w:rsid w:val="007F53A7"/>
    <w:rsid w:val="007F5849"/>
    <w:rsid w:val="007F5F91"/>
    <w:rsid w:val="007F651D"/>
    <w:rsid w:val="007F6AD9"/>
    <w:rsid w:val="007F6C96"/>
    <w:rsid w:val="007F740E"/>
    <w:rsid w:val="007F76A2"/>
    <w:rsid w:val="007F7E11"/>
    <w:rsid w:val="008000D3"/>
    <w:rsid w:val="0080054C"/>
    <w:rsid w:val="008009FB"/>
    <w:rsid w:val="00801056"/>
    <w:rsid w:val="0080214F"/>
    <w:rsid w:val="008022C5"/>
    <w:rsid w:val="008023C5"/>
    <w:rsid w:val="008034C8"/>
    <w:rsid w:val="00803596"/>
    <w:rsid w:val="0080361C"/>
    <w:rsid w:val="00804BEE"/>
    <w:rsid w:val="00804EE7"/>
    <w:rsid w:val="00805A62"/>
    <w:rsid w:val="008061DB"/>
    <w:rsid w:val="00806FFD"/>
    <w:rsid w:val="008077CC"/>
    <w:rsid w:val="00807A21"/>
    <w:rsid w:val="00807E78"/>
    <w:rsid w:val="008108AA"/>
    <w:rsid w:val="00811AC8"/>
    <w:rsid w:val="00811AE2"/>
    <w:rsid w:val="00811FB7"/>
    <w:rsid w:val="00812504"/>
    <w:rsid w:val="008135DD"/>
    <w:rsid w:val="00813A61"/>
    <w:rsid w:val="00813B69"/>
    <w:rsid w:val="00813D3F"/>
    <w:rsid w:val="00813DEF"/>
    <w:rsid w:val="00814E9A"/>
    <w:rsid w:val="008150F5"/>
    <w:rsid w:val="00815D34"/>
    <w:rsid w:val="00817C08"/>
    <w:rsid w:val="008205BC"/>
    <w:rsid w:val="00820AAB"/>
    <w:rsid w:val="0082163E"/>
    <w:rsid w:val="00821659"/>
    <w:rsid w:val="00821BF5"/>
    <w:rsid w:val="00821D0C"/>
    <w:rsid w:val="00821DEA"/>
    <w:rsid w:val="00822982"/>
    <w:rsid w:val="008231CD"/>
    <w:rsid w:val="0082381F"/>
    <w:rsid w:val="00824BFB"/>
    <w:rsid w:val="0082583B"/>
    <w:rsid w:val="00826777"/>
    <w:rsid w:val="00826857"/>
    <w:rsid w:val="00826F25"/>
    <w:rsid w:val="008271BD"/>
    <w:rsid w:val="0082744D"/>
    <w:rsid w:val="00830398"/>
    <w:rsid w:val="008303A2"/>
    <w:rsid w:val="0083063E"/>
    <w:rsid w:val="008306F3"/>
    <w:rsid w:val="00831031"/>
    <w:rsid w:val="00831106"/>
    <w:rsid w:val="00831B80"/>
    <w:rsid w:val="0083297B"/>
    <w:rsid w:val="0083312E"/>
    <w:rsid w:val="0083334E"/>
    <w:rsid w:val="00833A3F"/>
    <w:rsid w:val="00833F3D"/>
    <w:rsid w:val="00834855"/>
    <w:rsid w:val="00834D39"/>
    <w:rsid w:val="00834DCD"/>
    <w:rsid w:val="00835193"/>
    <w:rsid w:val="00836972"/>
    <w:rsid w:val="00836DF2"/>
    <w:rsid w:val="0083769C"/>
    <w:rsid w:val="00841C43"/>
    <w:rsid w:val="0084251F"/>
    <w:rsid w:val="00843765"/>
    <w:rsid w:val="0084400B"/>
    <w:rsid w:val="00844B5F"/>
    <w:rsid w:val="00845089"/>
    <w:rsid w:val="00845D73"/>
    <w:rsid w:val="00846D5C"/>
    <w:rsid w:val="00847763"/>
    <w:rsid w:val="008477A6"/>
    <w:rsid w:val="008477EE"/>
    <w:rsid w:val="00847811"/>
    <w:rsid w:val="00847BB0"/>
    <w:rsid w:val="00847E5C"/>
    <w:rsid w:val="0085059B"/>
    <w:rsid w:val="00850B81"/>
    <w:rsid w:val="008513E4"/>
    <w:rsid w:val="00851528"/>
    <w:rsid w:val="008516B5"/>
    <w:rsid w:val="00851AB3"/>
    <w:rsid w:val="00851C32"/>
    <w:rsid w:val="00852F20"/>
    <w:rsid w:val="00853E76"/>
    <w:rsid w:val="00855067"/>
    <w:rsid w:val="0085547F"/>
    <w:rsid w:val="008554CE"/>
    <w:rsid w:val="0085560D"/>
    <w:rsid w:val="008558BD"/>
    <w:rsid w:val="00855BDB"/>
    <w:rsid w:val="0085605D"/>
    <w:rsid w:val="008605D2"/>
    <w:rsid w:val="0086093E"/>
    <w:rsid w:val="00860ED8"/>
    <w:rsid w:val="00861D75"/>
    <w:rsid w:val="0086202B"/>
    <w:rsid w:val="008620E7"/>
    <w:rsid w:val="008621D2"/>
    <w:rsid w:val="0086317E"/>
    <w:rsid w:val="0086371A"/>
    <w:rsid w:val="00864944"/>
    <w:rsid w:val="00864A15"/>
    <w:rsid w:val="00865EA1"/>
    <w:rsid w:val="0086768A"/>
    <w:rsid w:val="0086770F"/>
    <w:rsid w:val="00867C50"/>
    <w:rsid w:val="00867F45"/>
    <w:rsid w:val="00870239"/>
    <w:rsid w:val="0087080A"/>
    <w:rsid w:val="0087261B"/>
    <w:rsid w:val="00872A90"/>
    <w:rsid w:val="00872B96"/>
    <w:rsid w:val="00872E7E"/>
    <w:rsid w:val="008736A9"/>
    <w:rsid w:val="0087399F"/>
    <w:rsid w:val="00873DB3"/>
    <w:rsid w:val="00873E43"/>
    <w:rsid w:val="00874072"/>
    <w:rsid w:val="008743AA"/>
    <w:rsid w:val="008748FE"/>
    <w:rsid w:val="00874DAD"/>
    <w:rsid w:val="0087517D"/>
    <w:rsid w:val="00875B62"/>
    <w:rsid w:val="008765BD"/>
    <w:rsid w:val="0087670D"/>
    <w:rsid w:val="008768FC"/>
    <w:rsid w:val="00877224"/>
    <w:rsid w:val="00877B11"/>
    <w:rsid w:val="00880E83"/>
    <w:rsid w:val="008818E7"/>
    <w:rsid w:val="00881E6D"/>
    <w:rsid w:val="00882908"/>
    <w:rsid w:val="008833C7"/>
    <w:rsid w:val="00883D36"/>
    <w:rsid w:val="0088428E"/>
    <w:rsid w:val="008842E3"/>
    <w:rsid w:val="008846E0"/>
    <w:rsid w:val="008851B3"/>
    <w:rsid w:val="008858A3"/>
    <w:rsid w:val="00885FC5"/>
    <w:rsid w:val="008863E1"/>
    <w:rsid w:val="00886D04"/>
    <w:rsid w:val="00892862"/>
    <w:rsid w:val="00893DF3"/>
    <w:rsid w:val="008956EA"/>
    <w:rsid w:val="00895976"/>
    <w:rsid w:val="00895F2C"/>
    <w:rsid w:val="00896E48"/>
    <w:rsid w:val="00897B42"/>
    <w:rsid w:val="008A03B8"/>
    <w:rsid w:val="008A0476"/>
    <w:rsid w:val="008A135D"/>
    <w:rsid w:val="008A1D2D"/>
    <w:rsid w:val="008A23A5"/>
    <w:rsid w:val="008A273B"/>
    <w:rsid w:val="008A2C4A"/>
    <w:rsid w:val="008A2E3C"/>
    <w:rsid w:val="008A2E47"/>
    <w:rsid w:val="008A38F2"/>
    <w:rsid w:val="008A3964"/>
    <w:rsid w:val="008A4D9A"/>
    <w:rsid w:val="008A5186"/>
    <w:rsid w:val="008A53B6"/>
    <w:rsid w:val="008A58CC"/>
    <w:rsid w:val="008A59F7"/>
    <w:rsid w:val="008A6089"/>
    <w:rsid w:val="008A6703"/>
    <w:rsid w:val="008A6984"/>
    <w:rsid w:val="008A71C8"/>
    <w:rsid w:val="008A75CA"/>
    <w:rsid w:val="008A7622"/>
    <w:rsid w:val="008A7764"/>
    <w:rsid w:val="008A7C0D"/>
    <w:rsid w:val="008B1187"/>
    <w:rsid w:val="008B1395"/>
    <w:rsid w:val="008B2117"/>
    <w:rsid w:val="008B24E8"/>
    <w:rsid w:val="008B2638"/>
    <w:rsid w:val="008B278B"/>
    <w:rsid w:val="008B33F8"/>
    <w:rsid w:val="008B4EA7"/>
    <w:rsid w:val="008B59F4"/>
    <w:rsid w:val="008B6DD4"/>
    <w:rsid w:val="008B7194"/>
    <w:rsid w:val="008B785B"/>
    <w:rsid w:val="008B7F42"/>
    <w:rsid w:val="008C01F3"/>
    <w:rsid w:val="008C0300"/>
    <w:rsid w:val="008C201C"/>
    <w:rsid w:val="008C3507"/>
    <w:rsid w:val="008C414B"/>
    <w:rsid w:val="008C4375"/>
    <w:rsid w:val="008C451D"/>
    <w:rsid w:val="008C497D"/>
    <w:rsid w:val="008C4AD8"/>
    <w:rsid w:val="008C52B8"/>
    <w:rsid w:val="008C5419"/>
    <w:rsid w:val="008C579C"/>
    <w:rsid w:val="008C7189"/>
    <w:rsid w:val="008C77F9"/>
    <w:rsid w:val="008C7870"/>
    <w:rsid w:val="008C7F21"/>
    <w:rsid w:val="008D14EF"/>
    <w:rsid w:val="008D175F"/>
    <w:rsid w:val="008D1A33"/>
    <w:rsid w:val="008D1C5B"/>
    <w:rsid w:val="008D1EA0"/>
    <w:rsid w:val="008D31EE"/>
    <w:rsid w:val="008D38AE"/>
    <w:rsid w:val="008D4B6C"/>
    <w:rsid w:val="008D4B96"/>
    <w:rsid w:val="008D636F"/>
    <w:rsid w:val="008D63D0"/>
    <w:rsid w:val="008D6FD5"/>
    <w:rsid w:val="008D73F8"/>
    <w:rsid w:val="008D7B7E"/>
    <w:rsid w:val="008E0AE7"/>
    <w:rsid w:val="008E0C78"/>
    <w:rsid w:val="008E1636"/>
    <w:rsid w:val="008E1EA3"/>
    <w:rsid w:val="008E2755"/>
    <w:rsid w:val="008E337B"/>
    <w:rsid w:val="008E3780"/>
    <w:rsid w:val="008E3E6E"/>
    <w:rsid w:val="008E46AA"/>
    <w:rsid w:val="008E4AEE"/>
    <w:rsid w:val="008E5433"/>
    <w:rsid w:val="008E6D8F"/>
    <w:rsid w:val="008E722C"/>
    <w:rsid w:val="008E7D67"/>
    <w:rsid w:val="008F0254"/>
    <w:rsid w:val="008F03BE"/>
    <w:rsid w:val="008F0FE6"/>
    <w:rsid w:val="008F1BA0"/>
    <w:rsid w:val="008F213F"/>
    <w:rsid w:val="008F24FE"/>
    <w:rsid w:val="008F2C43"/>
    <w:rsid w:val="008F2D0E"/>
    <w:rsid w:val="008F41E9"/>
    <w:rsid w:val="008F5208"/>
    <w:rsid w:val="008F55DD"/>
    <w:rsid w:val="008F5E28"/>
    <w:rsid w:val="008F6163"/>
    <w:rsid w:val="008F6870"/>
    <w:rsid w:val="008F70A8"/>
    <w:rsid w:val="008F775F"/>
    <w:rsid w:val="00900135"/>
    <w:rsid w:val="00901AEF"/>
    <w:rsid w:val="00901F23"/>
    <w:rsid w:val="00903319"/>
    <w:rsid w:val="009034DA"/>
    <w:rsid w:val="00903A42"/>
    <w:rsid w:val="00903CC9"/>
    <w:rsid w:val="00903D38"/>
    <w:rsid w:val="00903DFE"/>
    <w:rsid w:val="009046C6"/>
    <w:rsid w:val="0090488A"/>
    <w:rsid w:val="00905395"/>
    <w:rsid w:val="009056E1"/>
    <w:rsid w:val="009056E7"/>
    <w:rsid w:val="00907D43"/>
    <w:rsid w:val="00911109"/>
    <w:rsid w:val="009111F1"/>
    <w:rsid w:val="00911513"/>
    <w:rsid w:val="009122B7"/>
    <w:rsid w:val="00912B6A"/>
    <w:rsid w:val="00912DC0"/>
    <w:rsid w:val="00914AD9"/>
    <w:rsid w:val="00914CBB"/>
    <w:rsid w:val="00914E1E"/>
    <w:rsid w:val="009153DC"/>
    <w:rsid w:val="0091541E"/>
    <w:rsid w:val="0091583C"/>
    <w:rsid w:val="00916662"/>
    <w:rsid w:val="009177EC"/>
    <w:rsid w:val="009178EC"/>
    <w:rsid w:val="00920233"/>
    <w:rsid w:val="0092095B"/>
    <w:rsid w:val="00920A66"/>
    <w:rsid w:val="00920F7C"/>
    <w:rsid w:val="00921695"/>
    <w:rsid w:val="00921D9C"/>
    <w:rsid w:val="00922690"/>
    <w:rsid w:val="00922DAD"/>
    <w:rsid w:val="0092313D"/>
    <w:rsid w:val="0092344C"/>
    <w:rsid w:val="0092368C"/>
    <w:rsid w:val="00923D0D"/>
    <w:rsid w:val="00924979"/>
    <w:rsid w:val="0092544F"/>
    <w:rsid w:val="0092769C"/>
    <w:rsid w:val="00927CEE"/>
    <w:rsid w:val="00930087"/>
    <w:rsid w:val="009309DB"/>
    <w:rsid w:val="00930AB0"/>
    <w:rsid w:val="009310BB"/>
    <w:rsid w:val="00931219"/>
    <w:rsid w:val="0093186E"/>
    <w:rsid w:val="009319E3"/>
    <w:rsid w:val="00931A2B"/>
    <w:rsid w:val="00931D05"/>
    <w:rsid w:val="009324FD"/>
    <w:rsid w:val="009327F7"/>
    <w:rsid w:val="00932C0E"/>
    <w:rsid w:val="00932E00"/>
    <w:rsid w:val="0093312E"/>
    <w:rsid w:val="0093387D"/>
    <w:rsid w:val="009340C7"/>
    <w:rsid w:val="0093420B"/>
    <w:rsid w:val="00934B86"/>
    <w:rsid w:val="00934F8A"/>
    <w:rsid w:val="00935558"/>
    <w:rsid w:val="00936413"/>
    <w:rsid w:val="00936FDF"/>
    <w:rsid w:val="009370F4"/>
    <w:rsid w:val="00937E7A"/>
    <w:rsid w:val="009415A1"/>
    <w:rsid w:val="00941CAD"/>
    <w:rsid w:val="0094338F"/>
    <w:rsid w:val="009439F1"/>
    <w:rsid w:val="00943C63"/>
    <w:rsid w:val="00944135"/>
    <w:rsid w:val="0094414B"/>
    <w:rsid w:val="00945119"/>
    <w:rsid w:val="00945604"/>
    <w:rsid w:val="00945614"/>
    <w:rsid w:val="00945C5A"/>
    <w:rsid w:val="00945ECC"/>
    <w:rsid w:val="0094637B"/>
    <w:rsid w:val="00946B41"/>
    <w:rsid w:val="00947A8F"/>
    <w:rsid w:val="00947AE5"/>
    <w:rsid w:val="00947DA5"/>
    <w:rsid w:val="009500F1"/>
    <w:rsid w:val="00950805"/>
    <w:rsid w:val="009512B9"/>
    <w:rsid w:val="009516DF"/>
    <w:rsid w:val="00954A11"/>
    <w:rsid w:val="00954B5F"/>
    <w:rsid w:val="00954E49"/>
    <w:rsid w:val="00955079"/>
    <w:rsid w:val="00955E2C"/>
    <w:rsid w:val="0095663A"/>
    <w:rsid w:val="009567DA"/>
    <w:rsid w:val="00956930"/>
    <w:rsid w:val="00956E0B"/>
    <w:rsid w:val="0095751D"/>
    <w:rsid w:val="0095773C"/>
    <w:rsid w:val="00957CF3"/>
    <w:rsid w:val="00957E0F"/>
    <w:rsid w:val="009606D2"/>
    <w:rsid w:val="009606E7"/>
    <w:rsid w:val="0096088B"/>
    <w:rsid w:val="00960C5F"/>
    <w:rsid w:val="0096184A"/>
    <w:rsid w:val="00961A3C"/>
    <w:rsid w:val="00961FAE"/>
    <w:rsid w:val="0096217F"/>
    <w:rsid w:val="009621C2"/>
    <w:rsid w:val="009625C1"/>
    <w:rsid w:val="00962E98"/>
    <w:rsid w:val="009631BC"/>
    <w:rsid w:val="009631D6"/>
    <w:rsid w:val="00963233"/>
    <w:rsid w:val="0096342E"/>
    <w:rsid w:val="009634F1"/>
    <w:rsid w:val="00963C85"/>
    <w:rsid w:val="0096511C"/>
    <w:rsid w:val="00966F88"/>
    <w:rsid w:val="00967646"/>
    <w:rsid w:val="00967CC9"/>
    <w:rsid w:val="00971F4A"/>
    <w:rsid w:val="0097260B"/>
    <w:rsid w:val="0097299E"/>
    <w:rsid w:val="00972E6C"/>
    <w:rsid w:val="00972F27"/>
    <w:rsid w:val="00973985"/>
    <w:rsid w:val="00975293"/>
    <w:rsid w:val="00976B43"/>
    <w:rsid w:val="00980CDD"/>
    <w:rsid w:val="00981B2D"/>
    <w:rsid w:val="0098312C"/>
    <w:rsid w:val="00983509"/>
    <w:rsid w:val="0098382A"/>
    <w:rsid w:val="00983AF5"/>
    <w:rsid w:val="00983BFF"/>
    <w:rsid w:val="00984468"/>
    <w:rsid w:val="00984999"/>
    <w:rsid w:val="009877E9"/>
    <w:rsid w:val="00987C15"/>
    <w:rsid w:val="009900DE"/>
    <w:rsid w:val="009901C6"/>
    <w:rsid w:val="00990A28"/>
    <w:rsid w:val="009911B2"/>
    <w:rsid w:val="009911EF"/>
    <w:rsid w:val="00992336"/>
    <w:rsid w:val="00992741"/>
    <w:rsid w:val="00992816"/>
    <w:rsid w:val="00992A32"/>
    <w:rsid w:val="00992BF9"/>
    <w:rsid w:val="0099300E"/>
    <w:rsid w:val="009935CF"/>
    <w:rsid w:val="00994356"/>
    <w:rsid w:val="00994378"/>
    <w:rsid w:val="009948DB"/>
    <w:rsid w:val="00994D4E"/>
    <w:rsid w:val="00994D92"/>
    <w:rsid w:val="00994DEA"/>
    <w:rsid w:val="0099517F"/>
    <w:rsid w:val="009956CC"/>
    <w:rsid w:val="00995A28"/>
    <w:rsid w:val="00995DB0"/>
    <w:rsid w:val="009962B2"/>
    <w:rsid w:val="00996628"/>
    <w:rsid w:val="00996FF4"/>
    <w:rsid w:val="009A0AB5"/>
    <w:rsid w:val="009A1AC6"/>
    <w:rsid w:val="009A32DE"/>
    <w:rsid w:val="009A3F33"/>
    <w:rsid w:val="009A3FA0"/>
    <w:rsid w:val="009A4133"/>
    <w:rsid w:val="009A495B"/>
    <w:rsid w:val="009A49B9"/>
    <w:rsid w:val="009A52DA"/>
    <w:rsid w:val="009A5E14"/>
    <w:rsid w:val="009A621C"/>
    <w:rsid w:val="009A6F6E"/>
    <w:rsid w:val="009A7E81"/>
    <w:rsid w:val="009B09DF"/>
    <w:rsid w:val="009B09FF"/>
    <w:rsid w:val="009B0AB7"/>
    <w:rsid w:val="009B0C6B"/>
    <w:rsid w:val="009B0CE3"/>
    <w:rsid w:val="009B0DC5"/>
    <w:rsid w:val="009B0F0C"/>
    <w:rsid w:val="009B1012"/>
    <w:rsid w:val="009B1281"/>
    <w:rsid w:val="009B1911"/>
    <w:rsid w:val="009B19BA"/>
    <w:rsid w:val="009B24FE"/>
    <w:rsid w:val="009B286E"/>
    <w:rsid w:val="009B2E2A"/>
    <w:rsid w:val="009B4C27"/>
    <w:rsid w:val="009B4F03"/>
    <w:rsid w:val="009B5040"/>
    <w:rsid w:val="009B51BF"/>
    <w:rsid w:val="009B5320"/>
    <w:rsid w:val="009B54D9"/>
    <w:rsid w:val="009B5D3D"/>
    <w:rsid w:val="009B6C68"/>
    <w:rsid w:val="009B704E"/>
    <w:rsid w:val="009B7322"/>
    <w:rsid w:val="009B7C59"/>
    <w:rsid w:val="009C1AE4"/>
    <w:rsid w:val="009C2A6D"/>
    <w:rsid w:val="009C3EEA"/>
    <w:rsid w:val="009C4450"/>
    <w:rsid w:val="009C4677"/>
    <w:rsid w:val="009C4979"/>
    <w:rsid w:val="009C52D8"/>
    <w:rsid w:val="009C67B0"/>
    <w:rsid w:val="009C6826"/>
    <w:rsid w:val="009C73E0"/>
    <w:rsid w:val="009C781D"/>
    <w:rsid w:val="009C7B86"/>
    <w:rsid w:val="009D1CAF"/>
    <w:rsid w:val="009D248F"/>
    <w:rsid w:val="009D2C2E"/>
    <w:rsid w:val="009D2C65"/>
    <w:rsid w:val="009D2CB9"/>
    <w:rsid w:val="009D2CD9"/>
    <w:rsid w:val="009D357E"/>
    <w:rsid w:val="009D3687"/>
    <w:rsid w:val="009D3D8B"/>
    <w:rsid w:val="009D4585"/>
    <w:rsid w:val="009D4742"/>
    <w:rsid w:val="009D4CC7"/>
    <w:rsid w:val="009D5651"/>
    <w:rsid w:val="009D573E"/>
    <w:rsid w:val="009D627F"/>
    <w:rsid w:val="009D641D"/>
    <w:rsid w:val="009D681A"/>
    <w:rsid w:val="009D687E"/>
    <w:rsid w:val="009D7799"/>
    <w:rsid w:val="009D79C9"/>
    <w:rsid w:val="009E022A"/>
    <w:rsid w:val="009E16E3"/>
    <w:rsid w:val="009E189A"/>
    <w:rsid w:val="009E24AB"/>
    <w:rsid w:val="009E27AD"/>
    <w:rsid w:val="009E2BB0"/>
    <w:rsid w:val="009E2C78"/>
    <w:rsid w:val="009E318D"/>
    <w:rsid w:val="009E42B0"/>
    <w:rsid w:val="009E511D"/>
    <w:rsid w:val="009E547D"/>
    <w:rsid w:val="009E5B84"/>
    <w:rsid w:val="009E5DFF"/>
    <w:rsid w:val="009E680E"/>
    <w:rsid w:val="009E6832"/>
    <w:rsid w:val="009E6898"/>
    <w:rsid w:val="009E6C63"/>
    <w:rsid w:val="009E6DA7"/>
    <w:rsid w:val="009E70CB"/>
    <w:rsid w:val="009E7FC2"/>
    <w:rsid w:val="009F02A0"/>
    <w:rsid w:val="009F0A1E"/>
    <w:rsid w:val="009F0CC7"/>
    <w:rsid w:val="009F0E9E"/>
    <w:rsid w:val="009F11BB"/>
    <w:rsid w:val="009F17F5"/>
    <w:rsid w:val="009F18E8"/>
    <w:rsid w:val="009F209F"/>
    <w:rsid w:val="009F2506"/>
    <w:rsid w:val="009F32E9"/>
    <w:rsid w:val="009F3C76"/>
    <w:rsid w:val="009F473A"/>
    <w:rsid w:val="009F492F"/>
    <w:rsid w:val="009F49C0"/>
    <w:rsid w:val="009F4CC9"/>
    <w:rsid w:val="009F5139"/>
    <w:rsid w:val="009F5883"/>
    <w:rsid w:val="009F5D0C"/>
    <w:rsid w:val="009F6393"/>
    <w:rsid w:val="009F69CB"/>
    <w:rsid w:val="009F6E4B"/>
    <w:rsid w:val="009F6F6A"/>
    <w:rsid w:val="009F7396"/>
    <w:rsid w:val="009F762C"/>
    <w:rsid w:val="00A00142"/>
    <w:rsid w:val="00A00896"/>
    <w:rsid w:val="00A00C7D"/>
    <w:rsid w:val="00A01287"/>
    <w:rsid w:val="00A0178C"/>
    <w:rsid w:val="00A019BA"/>
    <w:rsid w:val="00A01C29"/>
    <w:rsid w:val="00A02F76"/>
    <w:rsid w:val="00A03448"/>
    <w:rsid w:val="00A04BB1"/>
    <w:rsid w:val="00A04D9E"/>
    <w:rsid w:val="00A04FD4"/>
    <w:rsid w:val="00A05054"/>
    <w:rsid w:val="00A05791"/>
    <w:rsid w:val="00A058AA"/>
    <w:rsid w:val="00A05E78"/>
    <w:rsid w:val="00A063EB"/>
    <w:rsid w:val="00A064A1"/>
    <w:rsid w:val="00A068CD"/>
    <w:rsid w:val="00A07319"/>
    <w:rsid w:val="00A07408"/>
    <w:rsid w:val="00A07C06"/>
    <w:rsid w:val="00A07FF5"/>
    <w:rsid w:val="00A10DE8"/>
    <w:rsid w:val="00A1104B"/>
    <w:rsid w:val="00A11757"/>
    <w:rsid w:val="00A12867"/>
    <w:rsid w:val="00A128B5"/>
    <w:rsid w:val="00A12B17"/>
    <w:rsid w:val="00A12CAE"/>
    <w:rsid w:val="00A12D77"/>
    <w:rsid w:val="00A132BD"/>
    <w:rsid w:val="00A133CD"/>
    <w:rsid w:val="00A135B1"/>
    <w:rsid w:val="00A13AC1"/>
    <w:rsid w:val="00A142A7"/>
    <w:rsid w:val="00A15435"/>
    <w:rsid w:val="00A16CC3"/>
    <w:rsid w:val="00A1750D"/>
    <w:rsid w:val="00A17BD0"/>
    <w:rsid w:val="00A17CFB"/>
    <w:rsid w:val="00A219A1"/>
    <w:rsid w:val="00A222E7"/>
    <w:rsid w:val="00A22431"/>
    <w:rsid w:val="00A2246D"/>
    <w:rsid w:val="00A225D4"/>
    <w:rsid w:val="00A22D41"/>
    <w:rsid w:val="00A25507"/>
    <w:rsid w:val="00A25912"/>
    <w:rsid w:val="00A25CF5"/>
    <w:rsid w:val="00A25D33"/>
    <w:rsid w:val="00A268C9"/>
    <w:rsid w:val="00A26BB6"/>
    <w:rsid w:val="00A2723F"/>
    <w:rsid w:val="00A27F94"/>
    <w:rsid w:val="00A30BF1"/>
    <w:rsid w:val="00A31FFA"/>
    <w:rsid w:val="00A32177"/>
    <w:rsid w:val="00A3219C"/>
    <w:rsid w:val="00A3221B"/>
    <w:rsid w:val="00A325A3"/>
    <w:rsid w:val="00A3282D"/>
    <w:rsid w:val="00A32978"/>
    <w:rsid w:val="00A32C03"/>
    <w:rsid w:val="00A33FDD"/>
    <w:rsid w:val="00A35CC8"/>
    <w:rsid w:val="00A3679B"/>
    <w:rsid w:val="00A41632"/>
    <w:rsid w:val="00A416FD"/>
    <w:rsid w:val="00A421C4"/>
    <w:rsid w:val="00A43346"/>
    <w:rsid w:val="00A43C94"/>
    <w:rsid w:val="00A454C3"/>
    <w:rsid w:val="00A45BC9"/>
    <w:rsid w:val="00A45C22"/>
    <w:rsid w:val="00A4667D"/>
    <w:rsid w:val="00A46BC4"/>
    <w:rsid w:val="00A46F22"/>
    <w:rsid w:val="00A500FD"/>
    <w:rsid w:val="00A5084D"/>
    <w:rsid w:val="00A50FF2"/>
    <w:rsid w:val="00A510F4"/>
    <w:rsid w:val="00A5197E"/>
    <w:rsid w:val="00A51B12"/>
    <w:rsid w:val="00A521E0"/>
    <w:rsid w:val="00A526F5"/>
    <w:rsid w:val="00A52B16"/>
    <w:rsid w:val="00A533B8"/>
    <w:rsid w:val="00A53744"/>
    <w:rsid w:val="00A54349"/>
    <w:rsid w:val="00A544E7"/>
    <w:rsid w:val="00A5491F"/>
    <w:rsid w:val="00A54A9C"/>
    <w:rsid w:val="00A54E9A"/>
    <w:rsid w:val="00A55AE4"/>
    <w:rsid w:val="00A55FAB"/>
    <w:rsid w:val="00A560E1"/>
    <w:rsid w:val="00A563BC"/>
    <w:rsid w:val="00A567B3"/>
    <w:rsid w:val="00A60269"/>
    <w:rsid w:val="00A604F2"/>
    <w:rsid w:val="00A60D86"/>
    <w:rsid w:val="00A60DCB"/>
    <w:rsid w:val="00A61240"/>
    <w:rsid w:val="00A62813"/>
    <w:rsid w:val="00A62DD2"/>
    <w:rsid w:val="00A631CE"/>
    <w:rsid w:val="00A6357D"/>
    <w:rsid w:val="00A63DBC"/>
    <w:rsid w:val="00A6428E"/>
    <w:rsid w:val="00A646A0"/>
    <w:rsid w:val="00A64853"/>
    <w:rsid w:val="00A64F8A"/>
    <w:rsid w:val="00A65205"/>
    <w:rsid w:val="00A65485"/>
    <w:rsid w:val="00A666B7"/>
    <w:rsid w:val="00A66A61"/>
    <w:rsid w:val="00A66B11"/>
    <w:rsid w:val="00A66C7F"/>
    <w:rsid w:val="00A66D3B"/>
    <w:rsid w:val="00A671EA"/>
    <w:rsid w:val="00A67B33"/>
    <w:rsid w:val="00A67D13"/>
    <w:rsid w:val="00A71755"/>
    <w:rsid w:val="00A724C8"/>
    <w:rsid w:val="00A724CA"/>
    <w:rsid w:val="00A72892"/>
    <w:rsid w:val="00A72AE1"/>
    <w:rsid w:val="00A72DD2"/>
    <w:rsid w:val="00A74105"/>
    <w:rsid w:val="00A74522"/>
    <w:rsid w:val="00A755B7"/>
    <w:rsid w:val="00A7658C"/>
    <w:rsid w:val="00A76EB6"/>
    <w:rsid w:val="00A777B9"/>
    <w:rsid w:val="00A80499"/>
    <w:rsid w:val="00A82CEA"/>
    <w:rsid w:val="00A83D79"/>
    <w:rsid w:val="00A8416B"/>
    <w:rsid w:val="00A84814"/>
    <w:rsid w:val="00A855F8"/>
    <w:rsid w:val="00A85DDA"/>
    <w:rsid w:val="00A85F74"/>
    <w:rsid w:val="00A862E2"/>
    <w:rsid w:val="00A86A47"/>
    <w:rsid w:val="00A86F21"/>
    <w:rsid w:val="00A875BD"/>
    <w:rsid w:val="00A87866"/>
    <w:rsid w:val="00A87F00"/>
    <w:rsid w:val="00A90552"/>
    <w:rsid w:val="00A907E4"/>
    <w:rsid w:val="00A908EE"/>
    <w:rsid w:val="00A909B9"/>
    <w:rsid w:val="00A90DDF"/>
    <w:rsid w:val="00A9183D"/>
    <w:rsid w:val="00A92050"/>
    <w:rsid w:val="00A92393"/>
    <w:rsid w:val="00A92726"/>
    <w:rsid w:val="00A92788"/>
    <w:rsid w:val="00A9296A"/>
    <w:rsid w:val="00A92D2A"/>
    <w:rsid w:val="00A936EE"/>
    <w:rsid w:val="00A93AA7"/>
    <w:rsid w:val="00A93ACE"/>
    <w:rsid w:val="00A93C9D"/>
    <w:rsid w:val="00A940AE"/>
    <w:rsid w:val="00A94B3C"/>
    <w:rsid w:val="00A9583F"/>
    <w:rsid w:val="00A96287"/>
    <w:rsid w:val="00A9665D"/>
    <w:rsid w:val="00A9677B"/>
    <w:rsid w:val="00AA1962"/>
    <w:rsid w:val="00AA1CE2"/>
    <w:rsid w:val="00AA238C"/>
    <w:rsid w:val="00AA23A9"/>
    <w:rsid w:val="00AA2413"/>
    <w:rsid w:val="00AA2695"/>
    <w:rsid w:val="00AA26B1"/>
    <w:rsid w:val="00AA2AAF"/>
    <w:rsid w:val="00AA2E38"/>
    <w:rsid w:val="00AA2F77"/>
    <w:rsid w:val="00AA3208"/>
    <w:rsid w:val="00AA3397"/>
    <w:rsid w:val="00AA4980"/>
    <w:rsid w:val="00AA4CAA"/>
    <w:rsid w:val="00AA519F"/>
    <w:rsid w:val="00AA53FA"/>
    <w:rsid w:val="00AA5CC9"/>
    <w:rsid w:val="00AA6108"/>
    <w:rsid w:val="00AA6C73"/>
    <w:rsid w:val="00AA6EA7"/>
    <w:rsid w:val="00AA7361"/>
    <w:rsid w:val="00AA790C"/>
    <w:rsid w:val="00AB11A0"/>
    <w:rsid w:val="00AB19D2"/>
    <w:rsid w:val="00AB1D85"/>
    <w:rsid w:val="00AB1DB4"/>
    <w:rsid w:val="00AB2486"/>
    <w:rsid w:val="00AB2A04"/>
    <w:rsid w:val="00AB2D15"/>
    <w:rsid w:val="00AB3990"/>
    <w:rsid w:val="00AB4536"/>
    <w:rsid w:val="00AB4C3C"/>
    <w:rsid w:val="00AB4E02"/>
    <w:rsid w:val="00AB56C3"/>
    <w:rsid w:val="00AB589A"/>
    <w:rsid w:val="00AB6148"/>
    <w:rsid w:val="00AB66AF"/>
    <w:rsid w:val="00AB6D0D"/>
    <w:rsid w:val="00AB7929"/>
    <w:rsid w:val="00AC0C6B"/>
    <w:rsid w:val="00AC0DA7"/>
    <w:rsid w:val="00AC0EAC"/>
    <w:rsid w:val="00AC15B3"/>
    <w:rsid w:val="00AC2354"/>
    <w:rsid w:val="00AC26FA"/>
    <w:rsid w:val="00AC3421"/>
    <w:rsid w:val="00AC34C4"/>
    <w:rsid w:val="00AC3549"/>
    <w:rsid w:val="00AC588F"/>
    <w:rsid w:val="00AC5FB9"/>
    <w:rsid w:val="00AC66CB"/>
    <w:rsid w:val="00AC7AE6"/>
    <w:rsid w:val="00AC7BF5"/>
    <w:rsid w:val="00AD00FC"/>
    <w:rsid w:val="00AD0611"/>
    <w:rsid w:val="00AD1401"/>
    <w:rsid w:val="00AD1C63"/>
    <w:rsid w:val="00AD2134"/>
    <w:rsid w:val="00AD24CF"/>
    <w:rsid w:val="00AD3072"/>
    <w:rsid w:val="00AD30C2"/>
    <w:rsid w:val="00AD4384"/>
    <w:rsid w:val="00AD4614"/>
    <w:rsid w:val="00AD4998"/>
    <w:rsid w:val="00AD4B76"/>
    <w:rsid w:val="00AD4B99"/>
    <w:rsid w:val="00AD59E0"/>
    <w:rsid w:val="00AD63C4"/>
    <w:rsid w:val="00AD64B2"/>
    <w:rsid w:val="00AD65F8"/>
    <w:rsid w:val="00AD7093"/>
    <w:rsid w:val="00AD7277"/>
    <w:rsid w:val="00AD79F6"/>
    <w:rsid w:val="00AE0409"/>
    <w:rsid w:val="00AE05E3"/>
    <w:rsid w:val="00AE137A"/>
    <w:rsid w:val="00AE185A"/>
    <w:rsid w:val="00AE1B31"/>
    <w:rsid w:val="00AE2225"/>
    <w:rsid w:val="00AE2330"/>
    <w:rsid w:val="00AE27DC"/>
    <w:rsid w:val="00AE27DD"/>
    <w:rsid w:val="00AE31DB"/>
    <w:rsid w:val="00AE31F6"/>
    <w:rsid w:val="00AE349A"/>
    <w:rsid w:val="00AE3732"/>
    <w:rsid w:val="00AE43E5"/>
    <w:rsid w:val="00AE4A0B"/>
    <w:rsid w:val="00AE4A78"/>
    <w:rsid w:val="00AE519A"/>
    <w:rsid w:val="00AE5860"/>
    <w:rsid w:val="00AE6160"/>
    <w:rsid w:val="00AE6669"/>
    <w:rsid w:val="00AE6877"/>
    <w:rsid w:val="00AE7AD8"/>
    <w:rsid w:val="00AF0104"/>
    <w:rsid w:val="00AF037F"/>
    <w:rsid w:val="00AF083D"/>
    <w:rsid w:val="00AF0B0B"/>
    <w:rsid w:val="00AF0D38"/>
    <w:rsid w:val="00AF118B"/>
    <w:rsid w:val="00AF19FF"/>
    <w:rsid w:val="00AF207F"/>
    <w:rsid w:val="00AF2B24"/>
    <w:rsid w:val="00AF44EC"/>
    <w:rsid w:val="00AF4548"/>
    <w:rsid w:val="00AF4B17"/>
    <w:rsid w:val="00AF6692"/>
    <w:rsid w:val="00AF6979"/>
    <w:rsid w:val="00AF7658"/>
    <w:rsid w:val="00AF7DF4"/>
    <w:rsid w:val="00B000AB"/>
    <w:rsid w:val="00B003CF"/>
    <w:rsid w:val="00B009C5"/>
    <w:rsid w:val="00B00E65"/>
    <w:rsid w:val="00B016D2"/>
    <w:rsid w:val="00B01D51"/>
    <w:rsid w:val="00B023C6"/>
    <w:rsid w:val="00B02520"/>
    <w:rsid w:val="00B02F8B"/>
    <w:rsid w:val="00B0341D"/>
    <w:rsid w:val="00B03EF8"/>
    <w:rsid w:val="00B04319"/>
    <w:rsid w:val="00B049D9"/>
    <w:rsid w:val="00B04A98"/>
    <w:rsid w:val="00B054CC"/>
    <w:rsid w:val="00B061E8"/>
    <w:rsid w:val="00B06201"/>
    <w:rsid w:val="00B06595"/>
    <w:rsid w:val="00B06883"/>
    <w:rsid w:val="00B06A56"/>
    <w:rsid w:val="00B075B5"/>
    <w:rsid w:val="00B07889"/>
    <w:rsid w:val="00B102E2"/>
    <w:rsid w:val="00B105B0"/>
    <w:rsid w:val="00B107CD"/>
    <w:rsid w:val="00B10B45"/>
    <w:rsid w:val="00B1195B"/>
    <w:rsid w:val="00B11A7D"/>
    <w:rsid w:val="00B11DAE"/>
    <w:rsid w:val="00B1203E"/>
    <w:rsid w:val="00B1258A"/>
    <w:rsid w:val="00B12C1B"/>
    <w:rsid w:val="00B13052"/>
    <w:rsid w:val="00B13235"/>
    <w:rsid w:val="00B13911"/>
    <w:rsid w:val="00B13A52"/>
    <w:rsid w:val="00B14F28"/>
    <w:rsid w:val="00B15547"/>
    <w:rsid w:val="00B157F8"/>
    <w:rsid w:val="00B15AC6"/>
    <w:rsid w:val="00B161C1"/>
    <w:rsid w:val="00B17052"/>
    <w:rsid w:val="00B17883"/>
    <w:rsid w:val="00B17BDF"/>
    <w:rsid w:val="00B17DC8"/>
    <w:rsid w:val="00B206D4"/>
    <w:rsid w:val="00B212AA"/>
    <w:rsid w:val="00B225ED"/>
    <w:rsid w:val="00B22E0C"/>
    <w:rsid w:val="00B2460E"/>
    <w:rsid w:val="00B2462D"/>
    <w:rsid w:val="00B24FE6"/>
    <w:rsid w:val="00B25775"/>
    <w:rsid w:val="00B25DEC"/>
    <w:rsid w:val="00B27172"/>
    <w:rsid w:val="00B277F6"/>
    <w:rsid w:val="00B305F9"/>
    <w:rsid w:val="00B3101F"/>
    <w:rsid w:val="00B311D1"/>
    <w:rsid w:val="00B31777"/>
    <w:rsid w:val="00B3184A"/>
    <w:rsid w:val="00B31D25"/>
    <w:rsid w:val="00B31F9A"/>
    <w:rsid w:val="00B327D4"/>
    <w:rsid w:val="00B32A87"/>
    <w:rsid w:val="00B32D4B"/>
    <w:rsid w:val="00B32E32"/>
    <w:rsid w:val="00B3379F"/>
    <w:rsid w:val="00B337C3"/>
    <w:rsid w:val="00B33896"/>
    <w:rsid w:val="00B344F5"/>
    <w:rsid w:val="00B34AEC"/>
    <w:rsid w:val="00B3506D"/>
    <w:rsid w:val="00B35517"/>
    <w:rsid w:val="00B356AD"/>
    <w:rsid w:val="00B36F24"/>
    <w:rsid w:val="00B3756B"/>
    <w:rsid w:val="00B37ED4"/>
    <w:rsid w:val="00B40097"/>
    <w:rsid w:val="00B40D7B"/>
    <w:rsid w:val="00B41AF7"/>
    <w:rsid w:val="00B41E71"/>
    <w:rsid w:val="00B41F05"/>
    <w:rsid w:val="00B4257B"/>
    <w:rsid w:val="00B42948"/>
    <w:rsid w:val="00B42AA7"/>
    <w:rsid w:val="00B42E9E"/>
    <w:rsid w:val="00B43AEA"/>
    <w:rsid w:val="00B441D2"/>
    <w:rsid w:val="00B4462C"/>
    <w:rsid w:val="00B44641"/>
    <w:rsid w:val="00B4631A"/>
    <w:rsid w:val="00B46984"/>
    <w:rsid w:val="00B509A9"/>
    <w:rsid w:val="00B50E89"/>
    <w:rsid w:val="00B5327F"/>
    <w:rsid w:val="00B537CC"/>
    <w:rsid w:val="00B53887"/>
    <w:rsid w:val="00B540AF"/>
    <w:rsid w:val="00B544E7"/>
    <w:rsid w:val="00B55105"/>
    <w:rsid w:val="00B55414"/>
    <w:rsid w:val="00B55A01"/>
    <w:rsid w:val="00B55B0A"/>
    <w:rsid w:val="00B56101"/>
    <w:rsid w:val="00B5626C"/>
    <w:rsid w:val="00B565D4"/>
    <w:rsid w:val="00B5730E"/>
    <w:rsid w:val="00B57D07"/>
    <w:rsid w:val="00B57E5E"/>
    <w:rsid w:val="00B60B7F"/>
    <w:rsid w:val="00B615AA"/>
    <w:rsid w:val="00B61898"/>
    <w:rsid w:val="00B61E74"/>
    <w:rsid w:val="00B624A3"/>
    <w:rsid w:val="00B62C51"/>
    <w:rsid w:val="00B63A65"/>
    <w:rsid w:val="00B63C22"/>
    <w:rsid w:val="00B641B7"/>
    <w:rsid w:val="00B64219"/>
    <w:rsid w:val="00B64C65"/>
    <w:rsid w:val="00B655E1"/>
    <w:rsid w:val="00B65D7A"/>
    <w:rsid w:val="00B65E2F"/>
    <w:rsid w:val="00B66174"/>
    <w:rsid w:val="00B678FE"/>
    <w:rsid w:val="00B67F78"/>
    <w:rsid w:val="00B7063B"/>
    <w:rsid w:val="00B7072D"/>
    <w:rsid w:val="00B71082"/>
    <w:rsid w:val="00B7178D"/>
    <w:rsid w:val="00B72C24"/>
    <w:rsid w:val="00B72C3D"/>
    <w:rsid w:val="00B743F6"/>
    <w:rsid w:val="00B749EE"/>
    <w:rsid w:val="00B74F31"/>
    <w:rsid w:val="00B74F83"/>
    <w:rsid w:val="00B75678"/>
    <w:rsid w:val="00B76223"/>
    <w:rsid w:val="00B76C94"/>
    <w:rsid w:val="00B77000"/>
    <w:rsid w:val="00B7751A"/>
    <w:rsid w:val="00B77EFB"/>
    <w:rsid w:val="00B80340"/>
    <w:rsid w:val="00B808B2"/>
    <w:rsid w:val="00B80A6D"/>
    <w:rsid w:val="00B82003"/>
    <w:rsid w:val="00B8312E"/>
    <w:rsid w:val="00B836F2"/>
    <w:rsid w:val="00B83A49"/>
    <w:rsid w:val="00B842D6"/>
    <w:rsid w:val="00B84812"/>
    <w:rsid w:val="00B8548F"/>
    <w:rsid w:val="00B858D9"/>
    <w:rsid w:val="00B85A85"/>
    <w:rsid w:val="00B86092"/>
    <w:rsid w:val="00B863CD"/>
    <w:rsid w:val="00B8687D"/>
    <w:rsid w:val="00B86D8E"/>
    <w:rsid w:val="00B87DC8"/>
    <w:rsid w:val="00B90194"/>
    <w:rsid w:val="00B904C1"/>
    <w:rsid w:val="00B90A8E"/>
    <w:rsid w:val="00B90E54"/>
    <w:rsid w:val="00B920E8"/>
    <w:rsid w:val="00B922C7"/>
    <w:rsid w:val="00B92B78"/>
    <w:rsid w:val="00B934C6"/>
    <w:rsid w:val="00B93528"/>
    <w:rsid w:val="00B93D35"/>
    <w:rsid w:val="00B9439A"/>
    <w:rsid w:val="00B9467E"/>
    <w:rsid w:val="00B94CB3"/>
    <w:rsid w:val="00B94DC0"/>
    <w:rsid w:val="00B94F28"/>
    <w:rsid w:val="00B95071"/>
    <w:rsid w:val="00B950E8"/>
    <w:rsid w:val="00B95CFB"/>
    <w:rsid w:val="00B96634"/>
    <w:rsid w:val="00B96987"/>
    <w:rsid w:val="00B96C25"/>
    <w:rsid w:val="00B97113"/>
    <w:rsid w:val="00B9729E"/>
    <w:rsid w:val="00B972B3"/>
    <w:rsid w:val="00BA0C41"/>
    <w:rsid w:val="00BA0FED"/>
    <w:rsid w:val="00BA1854"/>
    <w:rsid w:val="00BA1E93"/>
    <w:rsid w:val="00BA23ED"/>
    <w:rsid w:val="00BA255E"/>
    <w:rsid w:val="00BA2649"/>
    <w:rsid w:val="00BA2B0D"/>
    <w:rsid w:val="00BA2B94"/>
    <w:rsid w:val="00BA2D60"/>
    <w:rsid w:val="00BA316A"/>
    <w:rsid w:val="00BA3761"/>
    <w:rsid w:val="00BA3A29"/>
    <w:rsid w:val="00BA4674"/>
    <w:rsid w:val="00BA4996"/>
    <w:rsid w:val="00BA5C5A"/>
    <w:rsid w:val="00BA5C78"/>
    <w:rsid w:val="00BA5DC2"/>
    <w:rsid w:val="00BA65A3"/>
    <w:rsid w:val="00BA728A"/>
    <w:rsid w:val="00BB34A7"/>
    <w:rsid w:val="00BB3923"/>
    <w:rsid w:val="00BB3E19"/>
    <w:rsid w:val="00BB421C"/>
    <w:rsid w:val="00BB44B1"/>
    <w:rsid w:val="00BB456F"/>
    <w:rsid w:val="00BB465C"/>
    <w:rsid w:val="00BB5475"/>
    <w:rsid w:val="00BB5533"/>
    <w:rsid w:val="00BB5CB2"/>
    <w:rsid w:val="00BB6236"/>
    <w:rsid w:val="00BB69EF"/>
    <w:rsid w:val="00BB725B"/>
    <w:rsid w:val="00BB7638"/>
    <w:rsid w:val="00BB7AFD"/>
    <w:rsid w:val="00BC04C6"/>
    <w:rsid w:val="00BC0E58"/>
    <w:rsid w:val="00BC0EE1"/>
    <w:rsid w:val="00BC114F"/>
    <w:rsid w:val="00BC1681"/>
    <w:rsid w:val="00BC1A17"/>
    <w:rsid w:val="00BC2043"/>
    <w:rsid w:val="00BC23E7"/>
    <w:rsid w:val="00BC263B"/>
    <w:rsid w:val="00BC2BF4"/>
    <w:rsid w:val="00BC2FDB"/>
    <w:rsid w:val="00BC30BF"/>
    <w:rsid w:val="00BC33A4"/>
    <w:rsid w:val="00BC3AAA"/>
    <w:rsid w:val="00BC3C70"/>
    <w:rsid w:val="00BC3C82"/>
    <w:rsid w:val="00BC3F0E"/>
    <w:rsid w:val="00BC4434"/>
    <w:rsid w:val="00BC5228"/>
    <w:rsid w:val="00BC6967"/>
    <w:rsid w:val="00BC6988"/>
    <w:rsid w:val="00BC6F7F"/>
    <w:rsid w:val="00BC7358"/>
    <w:rsid w:val="00BC79EF"/>
    <w:rsid w:val="00BC7DAB"/>
    <w:rsid w:val="00BD1249"/>
    <w:rsid w:val="00BD12BC"/>
    <w:rsid w:val="00BD299A"/>
    <w:rsid w:val="00BD3D5A"/>
    <w:rsid w:val="00BD3DFC"/>
    <w:rsid w:val="00BD54B2"/>
    <w:rsid w:val="00BD5659"/>
    <w:rsid w:val="00BD612A"/>
    <w:rsid w:val="00BD655B"/>
    <w:rsid w:val="00BD6EBA"/>
    <w:rsid w:val="00BD72D3"/>
    <w:rsid w:val="00BD7439"/>
    <w:rsid w:val="00BD7A44"/>
    <w:rsid w:val="00BD7E99"/>
    <w:rsid w:val="00BE0F2A"/>
    <w:rsid w:val="00BE1459"/>
    <w:rsid w:val="00BE195F"/>
    <w:rsid w:val="00BE29E5"/>
    <w:rsid w:val="00BE2D21"/>
    <w:rsid w:val="00BE3352"/>
    <w:rsid w:val="00BE356E"/>
    <w:rsid w:val="00BE38BA"/>
    <w:rsid w:val="00BE4F2B"/>
    <w:rsid w:val="00BE51B3"/>
    <w:rsid w:val="00BE5211"/>
    <w:rsid w:val="00BE571A"/>
    <w:rsid w:val="00BE5C6F"/>
    <w:rsid w:val="00BE6811"/>
    <w:rsid w:val="00BE68A8"/>
    <w:rsid w:val="00BE6A4C"/>
    <w:rsid w:val="00BE71EC"/>
    <w:rsid w:val="00BE7381"/>
    <w:rsid w:val="00BE7BF0"/>
    <w:rsid w:val="00BE7E92"/>
    <w:rsid w:val="00BF0411"/>
    <w:rsid w:val="00BF0CA6"/>
    <w:rsid w:val="00BF1622"/>
    <w:rsid w:val="00BF1E06"/>
    <w:rsid w:val="00BF251F"/>
    <w:rsid w:val="00BF3482"/>
    <w:rsid w:val="00BF41B5"/>
    <w:rsid w:val="00BF486A"/>
    <w:rsid w:val="00BF4D34"/>
    <w:rsid w:val="00BF6803"/>
    <w:rsid w:val="00BF6C7C"/>
    <w:rsid w:val="00BF7D42"/>
    <w:rsid w:val="00C006DF"/>
    <w:rsid w:val="00C00735"/>
    <w:rsid w:val="00C0161A"/>
    <w:rsid w:val="00C018AC"/>
    <w:rsid w:val="00C028C7"/>
    <w:rsid w:val="00C03447"/>
    <w:rsid w:val="00C03A65"/>
    <w:rsid w:val="00C03BDD"/>
    <w:rsid w:val="00C03CD2"/>
    <w:rsid w:val="00C03FE1"/>
    <w:rsid w:val="00C04548"/>
    <w:rsid w:val="00C04CED"/>
    <w:rsid w:val="00C053CF"/>
    <w:rsid w:val="00C05FA8"/>
    <w:rsid w:val="00C05FDA"/>
    <w:rsid w:val="00C06249"/>
    <w:rsid w:val="00C06867"/>
    <w:rsid w:val="00C072B5"/>
    <w:rsid w:val="00C0791A"/>
    <w:rsid w:val="00C07990"/>
    <w:rsid w:val="00C07DBE"/>
    <w:rsid w:val="00C1012A"/>
    <w:rsid w:val="00C102B9"/>
    <w:rsid w:val="00C10C2E"/>
    <w:rsid w:val="00C113DF"/>
    <w:rsid w:val="00C116A7"/>
    <w:rsid w:val="00C118C2"/>
    <w:rsid w:val="00C1197B"/>
    <w:rsid w:val="00C12515"/>
    <w:rsid w:val="00C145B2"/>
    <w:rsid w:val="00C1507B"/>
    <w:rsid w:val="00C16608"/>
    <w:rsid w:val="00C1696E"/>
    <w:rsid w:val="00C1751C"/>
    <w:rsid w:val="00C1773E"/>
    <w:rsid w:val="00C201A9"/>
    <w:rsid w:val="00C20B54"/>
    <w:rsid w:val="00C20B75"/>
    <w:rsid w:val="00C20E8C"/>
    <w:rsid w:val="00C2189F"/>
    <w:rsid w:val="00C219E9"/>
    <w:rsid w:val="00C21ACD"/>
    <w:rsid w:val="00C22245"/>
    <w:rsid w:val="00C22CC7"/>
    <w:rsid w:val="00C232DC"/>
    <w:rsid w:val="00C237E6"/>
    <w:rsid w:val="00C23969"/>
    <w:rsid w:val="00C245C5"/>
    <w:rsid w:val="00C249F6"/>
    <w:rsid w:val="00C25165"/>
    <w:rsid w:val="00C25863"/>
    <w:rsid w:val="00C27BCF"/>
    <w:rsid w:val="00C305C0"/>
    <w:rsid w:val="00C30A62"/>
    <w:rsid w:val="00C3123C"/>
    <w:rsid w:val="00C31830"/>
    <w:rsid w:val="00C31A00"/>
    <w:rsid w:val="00C31C61"/>
    <w:rsid w:val="00C3309C"/>
    <w:rsid w:val="00C33B51"/>
    <w:rsid w:val="00C33B72"/>
    <w:rsid w:val="00C33E6D"/>
    <w:rsid w:val="00C34D45"/>
    <w:rsid w:val="00C3508B"/>
    <w:rsid w:val="00C350AD"/>
    <w:rsid w:val="00C3545E"/>
    <w:rsid w:val="00C35872"/>
    <w:rsid w:val="00C35F4B"/>
    <w:rsid w:val="00C36F5B"/>
    <w:rsid w:val="00C37A3D"/>
    <w:rsid w:val="00C37C3B"/>
    <w:rsid w:val="00C400D2"/>
    <w:rsid w:val="00C407B9"/>
    <w:rsid w:val="00C40929"/>
    <w:rsid w:val="00C411B7"/>
    <w:rsid w:val="00C413CB"/>
    <w:rsid w:val="00C435E5"/>
    <w:rsid w:val="00C44682"/>
    <w:rsid w:val="00C4550E"/>
    <w:rsid w:val="00C45EA5"/>
    <w:rsid w:val="00C45FF5"/>
    <w:rsid w:val="00C46613"/>
    <w:rsid w:val="00C472D3"/>
    <w:rsid w:val="00C47FFA"/>
    <w:rsid w:val="00C506CE"/>
    <w:rsid w:val="00C5084E"/>
    <w:rsid w:val="00C50D82"/>
    <w:rsid w:val="00C51C2D"/>
    <w:rsid w:val="00C52312"/>
    <w:rsid w:val="00C52639"/>
    <w:rsid w:val="00C53575"/>
    <w:rsid w:val="00C536E7"/>
    <w:rsid w:val="00C5435F"/>
    <w:rsid w:val="00C543E8"/>
    <w:rsid w:val="00C54AD0"/>
    <w:rsid w:val="00C5569D"/>
    <w:rsid w:val="00C55E82"/>
    <w:rsid w:val="00C56D2B"/>
    <w:rsid w:val="00C5750C"/>
    <w:rsid w:val="00C61B08"/>
    <w:rsid w:val="00C61DA7"/>
    <w:rsid w:val="00C61DBC"/>
    <w:rsid w:val="00C62108"/>
    <w:rsid w:val="00C622EC"/>
    <w:rsid w:val="00C62846"/>
    <w:rsid w:val="00C62F1D"/>
    <w:rsid w:val="00C631B1"/>
    <w:rsid w:val="00C633DB"/>
    <w:rsid w:val="00C641F3"/>
    <w:rsid w:val="00C6459B"/>
    <w:rsid w:val="00C6547E"/>
    <w:rsid w:val="00C66443"/>
    <w:rsid w:val="00C66965"/>
    <w:rsid w:val="00C669B6"/>
    <w:rsid w:val="00C66AA6"/>
    <w:rsid w:val="00C677BC"/>
    <w:rsid w:val="00C67AF3"/>
    <w:rsid w:val="00C7030B"/>
    <w:rsid w:val="00C70837"/>
    <w:rsid w:val="00C7285F"/>
    <w:rsid w:val="00C72A55"/>
    <w:rsid w:val="00C72BA9"/>
    <w:rsid w:val="00C73237"/>
    <w:rsid w:val="00C736EA"/>
    <w:rsid w:val="00C739ED"/>
    <w:rsid w:val="00C743E1"/>
    <w:rsid w:val="00C745E4"/>
    <w:rsid w:val="00C748B1"/>
    <w:rsid w:val="00C74B97"/>
    <w:rsid w:val="00C74BF6"/>
    <w:rsid w:val="00C75ACA"/>
    <w:rsid w:val="00C75F4C"/>
    <w:rsid w:val="00C76887"/>
    <w:rsid w:val="00C77086"/>
    <w:rsid w:val="00C776C2"/>
    <w:rsid w:val="00C77923"/>
    <w:rsid w:val="00C77A09"/>
    <w:rsid w:val="00C806CC"/>
    <w:rsid w:val="00C812DE"/>
    <w:rsid w:val="00C8233D"/>
    <w:rsid w:val="00C827E7"/>
    <w:rsid w:val="00C82A48"/>
    <w:rsid w:val="00C82B35"/>
    <w:rsid w:val="00C837AD"/>
    <w:rsid w:val="00C8392F"/>
    <w:rsid w:val="00C83973"/>
    <w:rsid w:val="00C83C21"/>
    <w:rsid w:val="00C8486A"/>
    <w:rsid w:val="00C849CE"/>
    <w:rsid w:val="00C852BF"/>
    <w:rsid w:val="00C8617D"/>
    <w:rsid w:val="00C87A7E"/>
    <w:rsid w:val="00C90196"/>
    <w:rsid w:val="00C9064A"/>
    <w:rsid w:val="00C909C4"/>
    <w:rsid w:val="00C909E5"/>
    <w:rsid w:val="00C91064"/>
    <w:rsid w:val="00C9123C"/>
    <w:rsid w:val="00C913E2"/>
    <w:rsid w:val="00C91EF1"/>
    <w:rsid w:val="00C92377"/>
    <w:rsid w:val="00C92500"/>
    <w:rsid w:val="00C9251D"/>
    <w:rsid w:val="00C92562"/>
    <w:rsid w:val="00C93933"/>
    <w:rsid w:val="00C93C7B"/>
    <w:rsid w:val="00C93D39"/>
    <w:rsid w:val="00C945A5"/>
    <w:rsid w:val="00C946CE"/>
    <w:rsid w:val="00C9552E"/>
    <w:rsid w:val="00C959C8"/>
    <w:rsid w:val="00C95BC6"/>
    <w:rsid w:val="00C9609D"/>
    <w:rsid w:val="00C9664D"/>
    <w:rsid w:val="00C96C9B"/>
    <w:rsid w:val="00C97980"/>
    <w:rsid w:val="00C97C24"/>
    <w:rsid w:val="00CA11C5"/>
    <w:rsid w:val="00CA1568"/>
    <w:rsid w:val="00CA1639"/>
    <w:rsid w:val="00CA2321"/>
    <w:rsid w:val="00CA32FF"/>
    <w:rsid w:val="00CA395C"/>
    <w:rsid w:val="00CA40D8"/>
    <w:rsid w:val="00CA410D"/>
    <w:rsid w:val="00CA489C"/>
    <w:rsid w:val="00CA4A7B"/>
    <w:rsid w:val="00CA66BD"/>
    <w:rsid w:val="00CA6700"/>
    <w:rsid w:val="00CA6ADA"/>
    <w:rsid w:val="00CA6FDB"/>
    <w:rsid w:val="00CA7A9B"/>
    <w:rsid w:val="00CB06D1"/>
    <w:rsid w:val="00CB091C"/>
    <w:rsid w:val="00CB0957"/>
    <w:rsid w:val="00CB0BD0"/>
    <w:rsid w:val="00CB1EE6"/>
    <w:rsid w:val="00CB285B"/>
    <w:rsid w:val="00CB38BC"/>
    <w:rsid w:val="00CB44BD"/>
    <w:rsid w:val="00CB4D23"/>
    <w:rsid w:val="00CB50AB"/>
    <w:rsid w:val="00CB5408"/>
    <w:rsid w:val="00CB55E1"/>
    <w:rsid w:val="00CB57E5"/>
    <w:rsid w:val="00CB5BF4"/>
    <w:rsid w:val="00CB64B5"/>
    <w:rsid w:val="00CB69D4"/>
    <w:rsid w:val="00CB6A2B"/>
    <w:rsid w:val="00CB6BF3"/>
    <w:rsid w:val="00CB703D"/>
    <w:rsid w:val="00CB77B5"/>
    <w:rsid w:val="00CB7BC4"/>
    <w:rsid w:val="00CC0F31"/>
    <w:rsid w:val="00CC1072"/>
    <w:rsid w:val="00CC246F"/>
    <w:rsid w:val="00CC290D"/>
    <w:rsid w:val="00CC2B7F"/>
    <w:rsid w:val="00CC2D71"/>
    <w:rsid w:val="00CC2EB9"/>
    <w:rsid w:val="00CC32AF"/>
    <w:rsid w:val="00CC3F42"/>
    <w:rsid w:val="00CC4111"/>
    <w:rsid w:val="00CC519B"/>
    <w:rsid w:val="00CC65A2"/>
    <w:rsid w:val="00CC6DA4"/>
    <w:rsid w:val="00CC6F8D"/>
    <w:rsid w:val="00CC738D"/>
    <w:rsid w:val="00CC763B"/>
    <w:rsid w:val="00CC7777"/>
    <w:rsid w:val="00CC7805"/>
    <w:rsid w:val="00CD1083"/>
    <w:rsid w:val="00CD1F0B"/>
    <w:rsid w:val="00CD43FB"/>
    <w:rsid w:val="00CD4B38"/>
    <w:rsid w:val="00CD4E7F"/>
    <w:rsid w:val="00CD5079"/>
    <w:rsid w:val="00CD553A"/>
    <w:rsid w:val="00CD5AAC"/>
    <w:rsid w:val="00CD5FED"/>
    <w:rsid w:val="00CD67F3"/>
    <w:rsid w:val="00CE08DB"/>
    <w:rsid w:val="00CE17C6"/>
    <w:rsid w:val="00CE1F6B"/>
    <w:rsid w:val="00CE2600"/>
    <w:rsid w:val="00CE2E59"/>
    <w:rsid w:val="00CE2F59"/>
    <w:rsid w:val="00CE2FCF"/>
    <w:rsid w:val="00CE4228"/>
    <w:rsid w:val="00CE4692"/>
    <w:rsid w:val="00CE47F0"/>
    <w:rsid w:val="00CE4DAF"/>
    <w:rsid w:val="00CE738B"/>
    <w:rsid w:val="00CE7EEB"/>
    <w:rsid w:val="00CF00C0"/>
    <w:rsid w:val="00CF02DA"/>
    <w:rsid w:val="00CF0384"/>
    <w:rsid w:val="00CF094A"/>
    <w:rsid w:val="00CF1089"/>
    <w:rsid w:val="00CF2D7E"/>
    <w:rsid w:val="00CF35A1"/>
    <w:rsid w:val="00CF38AD"/>
    <w:rsid w:val="00CF39BA"/>
    <w:rsid w:val="00CF3B98"/>
    <w:rsid w:val="00CF5295"/>
    <w:rsid w:val="00CF609B"/>
    <w:rsid w:val="00CF64D3"/>
    <w:rsid w:val="00CF6508"/>
    <w:rsid w:val="00CF6D22"/>
    <w:rsid w:val="00CF6F3E"/>
    <w:rsid w:val="00CF7138"/>
    <w:rsid w:val="00CF7140"/>
    <w:rsid w:val="00CF7554"/>
    <w:rsid w:val="00CF75F7"/>
    <w:rsid w:val="00D00DC9"/>
    <w:rsid w:val="00D00E14"/>
    <w:rsid w:val="00D01440"/>
    <w:rsid w:val="00D01AF7"/>
    <w:rsid w:val="00D01BEE"/>
    <w:rsid w:val="00D02089"/>
    <w:rsid w:val="00D035BB"/>
    <w:rsid w:val="00D03BF6"/>
    <w:rsid w:val="00D03CC2"/>
    <w:rsid w:val="00D04FB6"/>
    <w:rsid w:val="00D0556C"/>
    <w:rsid w:val="00D05594"/>
    <w:rsid w:val="00D057FF"/>
    <w:rsid w:val="00D05EE8"/>
    <w:rsid w:val="00D0625B"/>
    <w:rsid w:val="00D06AA3"/>
    <w:rsid w:val="00D06C23"/>
    <w:rsid w:val="00D0789A"/>
    <w:rsid w:val="00D07B3E"/>
    <w:rsid w:val="00D10FA3"/>
    <w:rsid w:val="00D113B4"/>
    <w:rsid w:val="00D124FD"/>
    <w:rsid w:val="00D12A36"/>
    <w:rsid w:val="00D12A85"/>
    <w:rsid w:val="00D12AB2"/>
    <w:rsid w:val="00D1304D"/>
    <w:rsid w:val="00D13549"/>
    <w:rsid w:val="00D13C54"/>
    <w:rsid w:val="00D1474B"/>
    <w:rsid w:val="00D147B9"/>
    <w:rsid w:val="00D149FF"/>
    <w:rsid w:val="00D15400"/>
    <w:rsid w:val="00D156C7"/>
    <w:rsid w:val="00D15C61"/>
    <w:rsid w:val="00D15EB9"/>
    <w:rsid w:val="00D1666A"/>
    <w:rsid w:val="00D170D9"/>
    <w:rsid w:val="00D17883"/>
    <w:rsid w:val="00D17CAE"/>
    <w:rsid w:val="00D2015F"/>
    <w:rsid w:val="00D204DA"/>
    <w:rsid w:val="00D21878"/>
    <w:rsid w:val="00D220E0"/>
    <w:rsid w:val="00D22432"/>
    <w:rsid w:val="00D227E2"/>
    <w:rsid w:val="00D22876"/>
    <w:rsid w:val="00D22E2E"/>
    <w:rsid w:val="00D23648"/>
    <w:rsid w:val="00D2447E"/>
    <w:rsid w:val="00D246D2"/>
    <w:rsid w:val="00D25C25"/>
    <w:rsid w:val="00D25EF0"/>
    <w:rsid w:val="00D25FF7"/>
    <w:rsid w:val="00D26486"/>
    <w:rsid w:val="00D26E4E"/>
    <w:rsid w:val="00D27EC2"/>
    <w:rsid w:val="00D304B2"/>
    <w:rsid w:val="00D317AC"/>
    <w:rsid w:val="00D32015"/>
    <w:rsid w:val="00D325BC"/>
    <w:rsid w:val="00D325E3"/>
    <w:rsid w:val="00D33CF5"/>
    <w:rsid w:val="00D34632"/>
    <w:rsid w:val="00D34924"/>
    <w:rsid w:val="00D3551B"/>
    <w:rsid w:val="00D35781"/>
    <w:rsid w:val="00D3719D"/>
    <w:rsid w:val="00D377D4"/>
    <w:rsid w:val="00D37F74"/>
    <w:rsid w:val="00D40B4B"/>
    <w:rsid w:val="00D410BA"/>
    <w:rsid w:val="00D42E8E"/>
    <w:rsid w:val="00D43027"/>
    <w:rsid w:val="00D43D7E"/>
    <w:rsid w:val="00D441E7"/>
    <w:rsid w:val="00D44460"/>
    <w:rsid w:val="00D44572"/>
    <w:rsid w:val="00D44ACF"/>
    <w:rsid w:val="00D44C64"/>
    <w:rsid w:val="00D457C7"/>
    <w:rsid w:val="00D468BA"/>
    <w:rsid w:val="00D46CBE"/>
    <w:rsid w:val="00D46ED9"/>
    <w:rsid w:val="00D47D6C"/>
    <w:rsid w:val="00D50238"/>
    <w:rsid w:val="00D5066C"/>
    <w:rsid w:val="00D507E1"/>
    <w:rsid w:val="00D5083E"/>
    <w:rsid w:val="00D508ED"/>
    <w:rsid w:val="00D512F8"/>
    <w:rsid w:val="00D5134F"/>
    <w:rsid w:val="00D52E95"/>
    <w:rsid w:val="00D53016"/>
    <w:rsid w:val="00D53CE0"/>
    <w:rsid w:val="00D540EE"/>
    <w:rsid w:val="00D54AB5"/>
    <w:rsid w:val="00D5545F"/>
    <w:rsid w:val="00D55C55"/>
    <w:rsid w:val="00D56D3D"/>
    <w:rsid w:val="00D56FF0"/>
    <w:rsid w:val="00D57185"/>
    <w:rsid w:val="00D5736F"/>
    <w:rsid w:val="00D5769D"/>
    <w:rsid w:val="00D576B8"/>
    <w:rsid w:val="00D604CC"/>
    <w:rsid w:val="00D60B12"/>
    <w:rsid w:val="00D60ED8"/>
    <w:rsid w:val="00D6154D"/>
    <w:rsid w:val="00D61928"/>
    <w:rsid w:val="00D61C28"/>
    <w:rsid w:val="00D61C6A"/>
    <w:rsid w:val="00D61D2A"/>
    <w:rsid w:val="00D62D50"/>
    <w:rsid w:val="00D62DE1"/>
    <w:rsid w:val="00D63BD0"/>
    <w:rsid w:val="00D63CFA"/>
    <w:rsid w:val="00D642DD"/>
    <w:rsid w:val="00D643FD"/>
    <w:rsid w:val="00D64CE2"/>
    <w:rsid w:val="00D64FC6"/>
    <w:rsid w:val="00D659A6"/>
    <w:rsid w:val="00D660B0"/>
    <w:rsid w:val="00D66C0F"/>
    <w:rsid w:val="00D6746B"/>
    <w:rsid w:val="00D71B49"/>
    <w:rsid w:val="00D72C27"/>
    <w:rsid w:val="00D736B1"/>
    <w:rsid w:val="00D73E5E"/>
    <w:rsid w:val="00D7435A"/>
    <w:rsid w:val="00D748EF"/>
    <w:rsid w:val="00D75103"/>
    <w:rsid w:val="00D75340"/>
    <w:rsid w:val="00D76301"/>
    <w:rsid w:val="00D76426"/>
    <w:rsid w:val="00D76714"/>
    <w:rsid w:val="00D7688C"/>
    <w:rsid w:val="00D76B79"/>
    <w:rsid w:val="00D76EBE"/>
    <w:rsid w:val="00D76ECA"/>
    <w:rsid w:val="00D77DFD"/>
    <w:rsid w:val="00D8159F"/>
    <w:rsid w:val="00D818F8"/>
    <w:rsid w:val="00D82AF4"/>
    <w:rsid w:val="00D82C54"/>
    <w:rsid w:val="00D83000"/>
    <w:rsid w:val="00D8344D"/>
    <w:rsid w:val="00D83CC1"/>
    <w:rsid w:val="00D84A0F"/>
    <w:rsid w:val="00D84F83"/>
    <w:rsid w:val="00D8526E"/>
    <w:rsid w:val="00D85C28"/>
    <w:rsid w:val="00D85C4C"/>
    <w:rsid w:val="00D865EA"/>
    <w:rsid w:val="00D871DE"/>
    <w:rsid w:val="00D87696"/>
    <w:rsid w:val="00D87FF2"/>
    <w:rsid w:val="00D90864"/>
    <w:rsid w:val="00D90BC6"/>
    <w:rsid w:val="00D91C0D"/>
    <w:rsid w:val="00D92C01"/>
    <w:rsid w:val="00D92FB2"/>
    <w:rsid w:val="00D93198"/>
    <w:rsid w:val="00D93199"/>
    <w:rsid w:val="00D93F94"/>
    <w:rsid w:val="00D946A6"/>
    <w:rsid w:val="00D950BB"/>
    <w:rsid w:val="00D96061"/>
    <w:rsid w:val="00D9622A"/>
    <w:rsid w:val="00D965CB"/>
    <w:rsid w:val="00D97223"/>
    <w:rsid w:val="00DA00A1"/>
    <w:rsid w:val="00DA044F"/>
    <w:rsid w:val="00DA0831"/>
    <w:rsid w:val="00DA0E11"/>
    <w:rsid w:val="00DA16C3"/>
    <w:rsid w:val="00DA1D27"/>
    <w:rsid w:val="00DA234B"/>
    <w:rsid w:val="00DA2AD2"/>
    <w:rsid w:val="00DA3059"/>
    <w:rsid w:val="00DA310A"/>
    <w:rsid w:val="00DA3CD0"/>
    <w:rsid w:val="00DA42CE"/>
    <w:rsid w:val="00DA4324"/>
    <w:rsid w:val="00DA58BC"/>
    <w:rsid w:val="00DA596E"/>
    <w:rsid w:val="00DA60C4"/>
    <w:rsid w:val="00DA71F2"/>
    <w:rsid w:val="00DB01A4"/>
    <w:rsid w:val="00DB035C"/>
    <w:rsid w:val="00DB0663"/>
    <w:rsid w:val="00DB082B"/>
    <w:rsid w:val="00DB09B9"/>
    <w:rsid w:val="00DB0C64"/>
    <w:rsid w:val="00DB10B3"/>
    <w:rsid w:val="00DB1C36"/>
    <w:rsid w:val="00DB1D7C"/>
    <w:rsid w:val="00DB2BC1"/>
    <w:rsid w:val="00DB30E4"/>
    <w:rsid w:val="00DB369A"/>
    <w:rsid w:val="00DB37EB"/>
    <w:rsid w:val="00DB4070"/>
    <w:rsid w:val="00DB4204"/>
    <w:rsid w:val="00DB4889"/>
    <w:rsid w:val="00DB4C38"/>
    <w:rsid w:val="00DB4D76"/>
    <w:rsid w:val="00DB56F3"/>
    <w:rsid w:val="00DB5BF4"/>
    <w:rsid w:val="00DB6B19"/>
    <w:rsid w:val="00DB6C6A"/>
    <w:rsid w:val="00DB76F1"/>
    <w:rsid w:val="00DB7AD7"/>
    <w:rsid w:val="00DB7B52"/>
    <w:rsid w:val="00DC006E"/>
    <w:rsid w:val="00DC0288"/>
    <w:rsid w:val="00DC0A26"/>
    <w:rsid w:val="00DC0AF2"/>
    <w:rsid w:val="00DC0F6B"/>
    <w:rsid w:val="00DC3195"/>
    <w:rsid w:val="00DC350C"/>
    <w:rsid w:val="00DC3CD9"/>
    <w:rsid w:val="00DC411E"/>
    <w:rsid w:val="00DC41D7"/>
    <w:rsid w:val="00DC5AE6"/>
    <w:rsid w:val="00DC5EB0"/>
    <w:rsid w:val="00DC6195"/>
    <w:rsid w:val="00DC63D5"/>
    <w:rsid w:val="00DC642F"/>
    <w:rsid w:val="00DC67E3"/>
    <w:rsid w:val="00DC726A"/>
    <w:rsid w:val="00DC73F1"/>
    <w:rsid w:val="00DC7BF8"/>
    <w:rsid w:val="00DD000C"/>
    <w:rsid w:val="00DD04D2"/>
    <w:rsid w:val="00DD0818"/>
    <w:rsid w:val="00DD0FCD"/>
    <w:rsid w:val="00DD1263"/>
    <w:rsid w:val="00DD13F6"/>
    <w:rsid w:val="00DD1752"/>
    <w:rsid w:val="00DD1FC3"/>
    <w:rsid w:val="00DD2FE5"/>
    <w:rsid w:val="00DD3AB4"/>
    <w:rsid w:val="00DD3E65"/>
    <w:rsid w:val="00DD43EE"/>
    <w:rsid w:val="00DD4624"/>
    <w:rsid w:val="00DD5DD2"/>
    <w:rsid w:val="00DD601E"/>
    <w:rsid w:val="00DD6C42"/>
    <w:rsid w:val="00DD6DA5"/>
    <w:rsid w:val="00DD7114"/>
    <w:rsid w:val="00DD78D6"/>
    <w:rsid w:val="00DE0692"/>
    <w:rsid w:val="00DE1BD7"/>
    <w:rsid w:val="00DE21D1"/>
    <w:rsid w:val="00DE2441"/>
    <w:rsid w:val="00DE3067"/>
    <w:rsid w:val="00DE3438"/>
    <w:rsid w:val="00DE3519"/>
    <w:rsid w:val="00DE359E"/>
    <w:rsid w:val="00DE3D28"/>
    <w:rsid w:val="00DE41D3"/>
    <w:rsid w:val="00DE46B8"/>
    <w:rsid w:val="00DE4A6A"/>
    <w:rsid w:val="00DE505E"/>
    <w:rsid w:val="00DE5812"/>
    <w:rsid w:val="00DE5D31"/>
    <w:rsid w:val="00DE5F03"/>
    <w:rsid w:val="00DE6586"/>
    <w:rsid w:val="00DE6BF4"/>
    <w:rsid w:val="00DE6F2B"/>
    <w:rsid w:val="00DE7936"/>
    <w:rsid w:val="00DF0FB3"/>
    <w:rsid w:val="00DF1505"/>
    <w:rsid w:val="00DF19BA"/>
    <w:rsid w:val="00DF1C8B"/>
    <w:rsid w:val="00DF1DEE"/>
    <w:rsid w:val="00DF2008"/>
    <w:rsid w:val="00DF23F3"/>
    <w:rsid w:val="00DF2CF9"/>
    <w:rsid w:val="00DF3D9A"/>
    <w:rsid w:val="00DF40D2"/>
    <w:rsid w:val="00DF4D92"/>
    <w:rsid w:val="00DF55A1"/>
    <w:rsid w:val="00DF5C1E"/>
    <w:rsid w:val="00DF5C86"/>
    <w:rsid w:val="00DF5C93"/>
    <w:rsid w:val="00DF6553"/>
    <w:rsid w:val="00DF6BAC"/>
    <w:rsid w:val="00DF6BE0"/>
    <w:rsid w:val="00DF7742"/>
    <w:rsid w:val="00DF77C7"/>
    <w:rsid w:val="00DF7B1F"/>
    <w:rsid w:val="00E0001B"/>
    <w:rsid w:val="00E001CB"/>
    <w:rsid w:val="00E008F0"/>
    <w:rsid w:val="00E00E82"/>
    <w:rsid w:val="00E0139C"/>
    <w:rsid w:val="00E013C9"/>
    <w:rsid w:val="00E018CA"/>
    <w:rsid w:val="00E02EDD"/>
    <w:rsid w:val="00E03826"/>
    <w:rsid w:val="00E03BC1"/>
    <w:rsid w:val="00E04DAC"/>
    <w:rsid w:val="00E06022"/>
    <w:rsid w:val="00E0603C"/>
    <w:rsid w:val="00E068F2"/>
    <w:rsid w:val="00E06929"/>
    <w:rsid w:val="00E10491"/>
    <w:rsid w:val="00E10AA6"/>
    <w:rsid w:val="00E114C2"/>
    <w:rsid w:val="00E116CD"/>
    <w:rsid w:val="00E12000"/>
    <w:rsid w:val="00E12E48"/>
    <w:rsid w:val="00E12EE8"/>
    <w:rsid w:val="00E13252"/>
    <w:rsid w:val="00E13498"/>
    <w:rsid w:val="00E14219"/>
    <w:rsid w:val="00E14C74"/>
    <w:rsid w:val="00E16844"/>
    <w:rsid w:val="00E168C3"/>
    <w:rsid w:val="00E17142"/>
    <w:rsid w:val="00E1730C"/>
    <w:rsid w:val="00E173C4"/>
    <w:rsid w:val="00E17EAB"/>
    <w:rsid w:val="00E20638"/>
    <w:rsid w:val="00E20773"/>
    <w:rsid w:val="00E208E7"/>
    <w:rsid w:val="00E20ECD"/>
    <w:rsid w:val="00E21D1B"/>
    <w:rsid w:val="00E22204"/>
    <w:rsid w:val="00E223B1"/>
    <w:rsid w:val="00E2273C"/>
    <w:rsid w:val="00E228D1"/>
    <w:rsid w:val="00E23951"/>
    <w:rsid w:val="00E247FE"/>
    <w:rsid w:val="00E24A32"/>
    <w:rsid w:val="00E24A79"/>
    <w:rsid w:val="00E25AFA"/>
    <w:rsid w:val="00E2681A"/>
    <w:rsid w:val="00E26AAF"/>
    <w:rsid w:val="00E26B10"/>
    <w:rsid w:val="00E270B4"/>
    <w:rsid w:val="00E301AC"/>
    <w:rsid w:val="00E30D9A"/>
    <w:rsid w:val="00E31619"/>
    <w:rsid w:val="00E3166D"/>
    <w:rsid w:val="00E31EB1"/>
    <w:rsid w:val="00E320BA"/>
    <w:rsid w:val="00E3313E"/>
    <w:rsid w:val="00E331AB"/>
    <w:rsid w:val="00E33A7E"/>
    <w:rsid w:val="00E34118"/>
    <w:rsid w:val="00E3427D"/>
    <w:rsid w:val="00E35526"/>
    <w:rsid w:val="00E356BF"/>
    <w:rsid w:val="00E36961"/>
    <w:rsid w:val="00E40BEC"/>
    <w:rsid w:val="00E40CE5"/>
    <w:rsid w:val="00E40D52"/>
    <w:rsid w:val="00E41022"/>
    <w:rsid w:val="00E417BC"/>
    <w:rsid w:val="00E41D68"/>
    <w:rsid w:val="00E4205D"/>
    <w:rsid w:val="00E42326"/>
    <w:rsid w:val="00E4248C"/>
    <w:rsid w:val="00E428AE"/>
    <w:rsid w:val="00E44055"/>
    <w:rsid w:val="00E455CC"/>
    <w:rsid w:val="00E459A6"/>
    <w:rsid w:val="00E45D03"/>
    <w:rsid w:val="00E460A9"/>
    <w:rsid w:val="00E46207"/>
    <w:rsid w:val="00E46BF4"/>
    <w:rsid w:val="00E47C3E"/>
    <w:rsid w:val="00E47F90"/>
    <w:rsid w:val="00E50012"/>
    <w:rsid w:val="00E503D5"/>
    <w:rsid w:val="00E50C5F"/>
    <w:rsid w:val="00E51A85"/>
    <w:rsid w:val="00E52537"/>
    <w:rsid w:val="00E52AC7"/>
    <w:rsid w:val="00E53927"/>
    <w:rsid w:val="00E53F9E"/>
    <w:rsid w:val="00E54297"/>
    <w:rsid w:val="00E542F4"/>
    <w:rsid w:val="00E54459"/>
    <w:rsid w:val="00E54800"/>
    <w:rsid w:val="00E548E0"/>
    <w:rsid w:val="00E549CA"/>
    <w:rsid w:val="00E55936"/>
    <w:rsid w:val="00E55A7F"/>
    <w:rsid w:val="00E55FF5"/>
    <w:rsid w:val="00E563B8"/>
    <w:rsid w:val="00E56EB2"/>
    <w:rsid w:val="00E574B2"/>
    <w:rsid w:val="00E57A20"/>
    <w:rsid w:val="00E60106"/>
    <w:rsid w:val="00E60773"/>
    <w:rsid w:val="00E60A56"/>
    <w:rsid w:val="00E61074"/>
    <w:rsid w:val="00E62360"/>
    <w:rsid w:val="00E624D2"/>
    <w:rsid w:val="00E6423A"/>
    <w:rsid w:val="00E6477D"/>
    <w:rsid w:val="00E65A4B"/>
    <w:rsid w:val="00E668D0"/>
    <w:rsid w:val="00E672ED"/>
    <w:rsid w:val="00E6735C"/>
    <w:rsid w:val="00E67672"/>
    <w:rsid w:val="00E67712"/>
    <w:rsid w:val="00E67932"/>
    <w:rsid w:val="00E70A7E"/>
    <w:rsid w:val="00E70C92"/>
    <w:rsid w:val="00E70CDC"/>
    <w:rsid w:val="00E70CE5"/>
    <w:rsid w:val="00E70D5C"/>
    <w:rsid w:val="00E7156A"/>
    <w:rsid w:val="00E7268F"/>
    <w:rsid w:val="00E728B0"/>
    <w:rsid w:val="00E72A29"/>
    <w:rsid w:val="00E72F4E"/>
    <w:rsid w:val="00E72FE5"/>
    <w:rsid w:val="00E73273"/>
    <w:rsid w:val="00E738FF"/>
    <w:rsid w:val="00E75641"/>
    <w:rsid w:val="00E75FF6"/>
    <w:rsid w:val="00E764CD"/>
    <w:rsid w:val="00E77A9A"/>
    <w:rsid w:val="00E77FFB"/>
    <w:rsid w:val="00E8027B"/>
    <w:rsid w:val="00E804EE"/>
    <w:rsid w:val="00E80616"/>
    <w:rsid w:val="00E8132C"/>
    <w:rsid w:val="00E815DA"/>
    <w:rsid w:val="00E816B6"/>
    <w:rsid w:val="00E81722"/>
    <w:rsid w:val="00E81892"/>
    <w:rsid w:val="00E819AD"/>
    <w:rsid w:val="00E81C03"/>
    <w:rsid w:val="00E823F5"/>
    <w:rsid w:val="00E82D95"/>
    <w:rsid w:val="00E830DA"/>
    <w:rsid w:val="00E8353E"/>
    <w:rsid w:val="00E835F3"/>
    <w:rsid w:val="00E83EF0"/>
    <w:rsid w:val="00E846A5"/>
    <w:rsid w:val="00E84E7D"/>
    <w:rsid w:val="00E85083"/>
    <w:rsid w:val="00E853F9"/>
    <w:rsid w:val="00E856CF"/>
    <w:rsid w:val="00E857CD"/>
    <w:rsid w:val="00E85C83"/>
    <w:rsid w:val="00E87330"/>
    <w:rsid w:val="00E8758A"/>
    <w:rsid w:val="00E87ED1"/>
    <w:rsid w:val="00E91DD5"/>
    <w:rsid w:val="00E9256E"/>
    <w:rsid w:val="00E92CE1"/>
    <w:rsid w:val="00E933B1"/>
    <w:rsid w:val="00E93B89"/>
    <w:rsid w:val="00E93E70"/>
    <w:rsid w:val="00E93F95"/>
    <w:rsid w:val="00E9410E"/>
    <w:rsid w:val="00E94AE9"/>
    <w:rsid w:val="00E96372"/>
    <w:rsid w:val="00E96ED9"/>
    <w:rsid w:val="00E97238"/>
    <w:rsid w:val="00E976E3"/>
    <w:rsid w:val="00E97786"/>
    <w:rsid w:val="00EA02C8"/>
    <w:rsid w:val="00EA05E5"/>
    <w:rsid w:val="00EA0ADA"/>
    <w:rsid w:val="00EA2C13"/>
    <w:rsid w:val="00EA3129"/>
    <w:rsid w:val="00EA35D1"/>
    <w:rsid w:val="00EA3FE6"/>
    <w:rsid w:val="00EA514A"/>
    <w:rsid w:val="00EA5194"/>
    <w:rsid w:val="00EA5A24"/>
    <w:rsid w:val="00EA5C5C"/>
    <w:rsid w:val="00EA5EF4"/>
    <w:rsid w:val="00EA67F0"/>
    <w:rsid w:val="00EA6ECB"/>
    <w:rsid w:val="00EA793F"/>
    <w:rsid w:val="00EA7F46"/>
    <w:rsid w:val="00EB0967"/>
    <w:rsid w:val="00EB112D"/>
    <w:rsid w:val="00EB13CF"/>
    <w:rsid w:val="00EB1575"/>
    <w:rsid w:val="00EB1778"/>
    <w:rsid w:val="00EB1C88"/>
    <w:rsid w:val="00EB1FCB"/>
    <w:rsid w:val="00EB209C"/>
    <w:rsid w:val="00EB2137"/>
    <w:rsid w:val="00EB266E"/>
    <w:rsid w:val="00EB3E23"/>
    <w:rsid w:val="00EB4544"/>
    <w:rsid w:val="00EB4AA0"/>
    <w:rsid w:val="00EB5387"/>
    <w:rsid w:val="00EB57BD"/>
    <w:rsid w:val="00EB59CB"/>
    <w:rsid w:val="00EB6BB4"/>
    <w:rsid w:val="00EB729E"/>
    <w:rsid w:val="00EB7573"/>
    <w:rsid w:val="00EB7AF4"/>
    <w:rsid w:val="00EB7B75"/>
    <w:rsid w:val="00EC27A3"/>
    <w:rsid w:val="00EC327D"/>
    <w:rsid w:val="00EC3BF0"/>
    <w:rsid w:val="00EC4703"/>
    <w:rsid w:val="00EC4EE4"/>
    <w:rsid w:val="00EC5E07"/>
    <w:rsid w:val="00EC6A98"/>
    <w:rsid w:val="00EC7314"/>
    <w:rsid w:val="00ED0117"/>
    <w:rsid w:val="00ED05FF"/>
    <w:rsid w:val="00ED0A77"/>
    <w:rsid w:val="00ED1B5C"/>
    <w:rsid w:val="00ED2158"/>
    <w:rsid w:val="00ED27A9"/>
    <w:rsid w:val="00ED2DCA"/>
    <w:rsid w:val="00ED3027"/>
    <w:rsid w:val="00ED305C"/>
    <w:rsid w:val="00ED3CB3"/>
    <w:rsid w:val="00ED40FE"/>
    <w:rsid w:val="00ED5EF1"/>
    <w:rsid w:val="00ED5F36"/>
    <w:rsid w:val="00ED5F7A"/>
    <w:rsid w:val="00ED65DC"/>
    <w:rsid w:val="00ED7790"/>
    <w:rsid w:val="00EE0217"/>
    <w:rsid w:val="00EE1B81"/>
    <w:rsid w:val="00EE2DCC"/>
    <w:rsid w:val="00EE3135"/>
    <w:rsid w:val="00EE33F9"/>
    <w:rsid w:val="00EE3B07"/>
    <w:rsid w:val="00EE3CE9"/>
    <w:rsid w:val="00EE4EC2"/>
    <w:rsid w:val="00EE5551"/>
    <w:rsid w:val="00EE55EE"/>
    <w:rsid w:val="00EE60BE"/>
    <w:rsid w:val="00EE61B8"/>
    <w:rsid w:val="00EE6AB4"/>
    <w:rsid w:val="00EE7001"/>
    <w:rsid w:val="00EE740D"/>
    <w:rsid w:val="00EE7CB1"/>
    <w:rsid w:val="00EE7EBF"/>
    <w:rsid w:val="00EE7FC3"/>
    <w:rsid w:val="00EF0259"/>
    <w:rsid w:val="00EF03FE"/>
    <w:rsid w:val="00EF0562"/>
    <w:rsid w:val="00EF10E0"/>
    <w:rsid w:val="00EF2E34"/>
    <w:rsid w:val="00EF2FE5"/>
    <w:rsid w:val="00EF3417"/>
    <w:rsid w:val="00EF34E2"/>
    <w:rsid w:val="00EF3A9F"/>
    <w:rsid w:val="00EF3F9E"/>
    <w:rsid w:val="00EF4133"/>
    <w:rsid w:val="00EF4B86"/>
    <w:rsid w:val="00EF4EAD"/>
    <w:rsid w:val="00EF5A20"/>
    <w:rsid w:val="00EF5E30"/>
    <w:rsid w:val="00EF6BF3"/>
    <w:rsid w:val="00F00A2F"/>
    <w:rsid w:val="00F0180C"/>
    <w:rsid w:val="00F02BE6"/>
    <w:rsid w:val="00F02C57"/>
    <w:rsid w:val="00F02EC8"/>
    <w:rsid w:val="00F04034"/>
    <w:rsid w:val="00F047B9"/>
    <w:rsid w:val="00F04B54"/>
    <w:rsid w:val="00F062E0"/>
    <w:rsid w:val="00F0699A"/>
    <w:rsid w:val="00F078BA"/>
    <w:rsid w:val="00F07B79"/>
    <w:rsid w:val="00F07F7E"/>
    <w:rsid w:val="00F07FF5"/>
    <w:rsid w:val="00F10A0C"/>
    <w:rsid w:val="00F11A44"/>
    <w:rsid w:val="00F11C7E"/>
    <w:rsid w:val="00F12252"/>
    <w:rsid w:val="00F1243A"/>
    <w:rsid w:val="00F13F7A"/>
    <w:rsid w:val="00F14191"/>
    <w:rsid w:val="00F15847"/>
    <w:rsid w:val="00F15CBE"/>
    <w:rsid w:val="00F15F6C"/>
    <w:rsid w:val="00F16A84"/>
    <w:rsid w:val="00F171B8"/>
    <w:rsid w:val="00F17290"/>
    <w:rsid w:val="00F17D02"/>
    <w:rsid w:val="00F20B2D"/>
    <w:rsid w:val="00F20EAA"/>
    <w:rsid w:val="00F213C3"/>
    <w:rsid w:val="00F215F1"/>
    <w:rsid w:val="00F227DC"/>
    <w:rsid w:val="00F22E97"/>
    <w:rsid w:val="00F233E2"/>
    <w:rsid w:val="00F23713"/>
    <w:rsid w:val="00F23873"/>
    <w:rsid w:val="00F23EF3"/>
    <w:rsid w:val="00F23F70"/>
    <w:rsid w:val="00F2438B"/>
    <w:rsid w:val="00F24632"/>
    <w:rsid w:val="00F256A7"/>
    <w:rsid w:val="00F25C8F"/>
    <w:rsid w:val="00F260E1"/>
    <w:rsid w:val="00F261E9"/>
    <w:rsid w:val="00F26477"/>
    <w:rsid w:val="00F26BBD"/>
    <w:rsid w:val="00F26BEB"/>
    <w:rsid w:val="00F2781F"/>
    <w:rsid w:val="00F27A2B"/>
    <w:rsid w:val="00F30230"/>
    <w:rsid w:val="00F302A4"/>
    <w:rsid w:val="00F307BD"/>
    <w:rsid w:val="00F30D5A"/>
    <w:rsid w:val="00F3123E"/>
    <w:rsid w:val="00F315E5"/>
    <w:rsid w:val="00F322F3"/>
    <w:rsid w:val="00F3267F"/>
    <w:rsid w:val="00F33937"/>
    <w:rsid w:val="00F345C2"/>
    <w:rsid w:val="00F3469A"/>
    <w:rsid w:val="00F3569D"/>
    <w:rsid w:val="00F3774B"/>
    <w:rsid w:val="00F3784B"/>
    <w:rsid w:val="00F37A88"/>
    <w:rsid w:val="00F407D2"/>
    <w:rsid w:val="00F40AA1"/>
    <w:rsid w:val="00F4223A"/>
    <w:rsid w:val="00F42FC6"/>
    <w:rsid w:val="00F4305C"/>
    <w:rsid w:val="00F4320E"/>
    <w:rsid w:val="00F438B8"/>
    <w:rsid w:val="00F44272"/>
    <w:rsid w:val="00F447D5"/>
    <w:rsid w:val="00F44B05"/>
    <w:rsid w:val="00F45391"/>
    <w:rsid w:val="00F4578C"/>
    <w:rsid w:val="00F45985"/>
    <w:rsid w:val="00F46C23"/>
    <w:rsid w:val="00F46CEE"/>
    <w:rsid w:val="00F47563"/>
    <w:rsid w:val="00F4769A"/>
    <w:rsid w:val="00F502B2"/>
    <w:rsid w:val="00F509B0"/>
    <w:rsid w:val="00F5100B"/>
    <w:rsid w:val="00F52D70"/>
    <w:rsid w:val="00F53846"/>
    <w:rsid w:val="00F53ED1"/>
    <w:rsid w:val="00F55F69"/>
    <w:rsid w:val="00F563B3"/>
    <w:rsid w:val="00F56CA7"/>
    <w:rsid w:val="00F5745C"/>
    <w:rsid w:val="00F574A5"/>
    <w:rsid w:val="00F5762C"/>
    <w:rsid w:val="00F60AF7"/>
    <w:rsid w:val="00F615C9"/>
    <w:rsid w:val="00F61E94"/>
    <w:rsid w:val="00F634EA"/>
    <w:rsid w:val="00F64E85"/>
    <w:rsid w:val="00F652D9"/>
    <w:rsid w:val="00F65C2A"/>
    <w:rsid w:val="00F6608A"/>
    <w:rsid w:val="00F662E7"/>
    <w:rsid w:val="00F66774"/>
    <w:rsid w:val="00F70656"/>
    <w:rsid w:val="00F70753"/>
    <w:rsid w:val="00F712DB"/>
    <w:rsid w:val="00F719E0"/>
    <w:rsid w:val="00F71CF3"/>
    <w:rsid w:val="00F71E36"/>
    <w:rsid w:val="00F71EAF"/>
    <w:rsid w:val="00F72085"/>
    <w:rsid w:val="00F7218D"/>
    <w:rsid w:val="00F723BB"/>
    <w:rsid w:val="00F724AD"/>
    <w:rsid w:val="00F725F7"/>
    <w:rsid w:val="00F728E9"/>
    <w:rsid w:val="00F73266"/>
    <w:rsid w:val="00F73419"/>
    <w:rsid w:val="00F73466"/>
    <w:rsid w:val="00F73BF7"/>
    <w:rsid w:val="00F74057"/>
    <w:rsid w:val="00F741E2"/>
    <w:rsid w:val="00F74587"/>
    <w:rsid w:val="00F749C1"/>
    <w:rsid w:val="00F75C1B"/>
    <w:rsid w:val="00F769DF"/>
    <w:rsid w:val="00F77530"/>
    <w:rsid w:val="00F77A9D"/>
    <w:rsid w:val="00F77E53"/>
    <w:rsid w:val="00F805B6"/>
    <w:rsid w:val="00F8152C"/>
    <w:rsid w:val="00F81A68"/>
    <w:rsid w:val="00F81F2C"/>
    <w:rsid w:val="00F81F5C"/>
    <w:rsid w:val="00F824C3"/>
    <w:rsid w:val="00F826D4"/>
    <w:rsid w:val="00F8290B"/>
    <w:rsid w:val="00F83939"/>
    <w:rsid w:val="00F8538D"/>
    <w:rsid w:val="00F85956"/>
    <w:rsid w:val="00F867B5"/>
    <w:rsid w:val="00F87737"/>
    <w:rsid w:val="00F87873"/>
    <w:rsid w:val="00F90129"/>
    <w:rsid w:val="00F90A21"/>
    <w:rsid w:val="00F915EF"/>
    <w:rsid w:val="00F91CDE"/>
    <w:rsid w:val="00F91D83"/>
    <w:rsid w:val="00F91F6D"/>
    <w:rsid w:val="00F92001"/>
    <w:rsid w:val="00F938AE"/>
    <w:rsid w:val="00F93F88"/>
    <w:rsid w:val="00F9435A"/>
    <w:rsid w:val="00F943C7"/>
    <w:rsid w:val="00F95F1D"/>
    <w:rsid w:val="00F965BA"/>
    <w:rsid w:val="00F96836"/>
    <w:rsid w:val="00F97E0B"/>
    <w:rsid w:val="00F97F41"/>
    <w:rsid w:val="00FA09DF"/>
    <w:rsid w:val="00FA1681"/>
    <w:rsid w:val="00FA1840"/>
    <w:rsid w:val="00FA1EE2"/>
    <w:rsid w:val="00FA49B1"/>
    <w:rsid w:val="00FA4B59"/>
    <w:rsid w:val="00FA53FD"/>
    <w:rsid w:val="00FA5536"/>
    <w:rsid w:val="00FA6348"/>
    <w:rsid w:val="00FA6723"/>
    <w:rsid w:val="00FA691E"/>
    <w:rsid w:val="00FA6AFB"/>
    <w:rsid w:val="00FA6FA3"/>
    <w:rsid w:val="00FA70A7"/>
    <w:rsid w:val="00FA734E"/>
    <w:rsid w:val="00FA78BB"/>
    <w:rsid w:val="00FB00E3"/>
    <w:rsid w:val="00FB072E"/>
    <w:rsid w:val="00FB09BA"/>
    <w:rsid w:val="00FB0DE6"/>
    <w:rsid w:val="00FB14DF"/>
    <w:rsid w:val="00FB34B2"/>
    <w:rsid w:val="00FB36F7"/>
    <w:rsid w:val="00FB3C02"/>
    <w:rsid w:val="00FB429C"/>
    <w:rsid w:val="00FB4792"/>
    <w:rsid w:val="00FB4B07"/>
    <w:rsid w:val="00FB5759"/>
    <w:rsid w:val="00FB6198"/>
    <w:rsid w:val="00FB652A"/>
    <w:rsid w:val="00FB658B"/>
    <w:rsid w:val="00FB69A3"/>
    <w:rsid w:val="00FB6DB1"/>
    <w:rsid w:val="00FB7BAF"/>
    <w:rsid w:val="00FC147F"/>
    <w:rsid w:val="00FC178F"/>
    <w:rsid w:val="00FC3708"/>
    <w:rsid w:val="00FC3950"/>
    <w:rsid w:val="00FC3A79"/>
    <w:rsid w:val="00FC431A"/>
    <w:rsid w:val="00FC6147"/>
    <w:rsid w:val="00FC71C8"/>
    <w:rsid w:val="00FC79B7"/>
    <w:rsid w:val="00FD11E1"/>
    <w:rsid w:val="00FD11F1"/>
    <w:rsid w:val="00FD190F"/>
    <w:rsid w:val="00FD1C32"/>
    <w:rsid w:val="00FD1E54"/>
    <w:rsid w:val="00FD2423"/>
    <w:rsid w:val="00FD2A28"/>
    <w:rsid w:val="00FD2CCD"/>
    <w:rsid w:val="00FD3738"/>
    <w:rsid w:val="00FD3C1C"/>
    <w:rsid w:val="00FD3EB7"/>
    <w:rsid w:val="00FD5361"/>
    <w:rsid w:val="00FD5A97"/>
    <w:rsid w:val="00FD5AB7"/>
    <w:rsid w:val="00FD5E9E"/>
    <w:rsid w:val="00FD618F"/>
    <w:rsid w:val="00FD626F"/>
    <w:rsid w:val="00FD640E"/>
    <w:rsid w:val="00FD6F9C"/>
    <w:rsid w:val="00FD72D2"/>
    <w:rsid w:val="00FD7A10"/>
    <w:rsid w:val="00FE0EBC"/>
    <w:rsid w:val="00FE2214"/>
    <w:rsid w:val="00FE28B2"/>
    <w:rsid w:val="00FE29D9"/>
    <w:rsid w:val="00FE2DCF"/>
    <w:rsid w:val="00FE2E30"/>
    <w:rsid w:val="00FE4B6D"/>
    <w:rsid w:val="00FE6A28"/>
    <w:rsid w:val="00FE6A2C"/>
    <w:rsid w:val="00FE6FEB"/>
    <w:rsid w:val="00FE71B2"/>
    <w:rsid w:val="00FE783C"/>
    <w:rsid w:val="00FF063F"/>
    <w:rsid w:val="00FF0E82"/>
    <w:rsid w:val="00FF1313"/>
    <w:rsid w:val="00FF2703"/>
    <w:rsid w:val="00FF2E96"/>
    <w:rsid w:val="00FF38FD"/>
    <w:rsid w:val="00FF3BB7"/>
    <w:rsid w:val="00FF4FA6"/>
    <w:rsid w:val="00FF5CEC"/>
    <w:rsid w:val="00FF5F96"/>
    <w:rsid w:val="00FF6593"/>
    <w:rsid w:val="00FF6753"/>
    <w:rsid w:val="00FF6763"/>
    <w:rsid w:val="00FF7343"/>
    <w:rsid w:val="00FF7E46"/>
    <w:rsid w:val="06D7F1FC"/>
    <w:rsid w:val="29CDAF1F"/>
    <w:rsid w:val="36B3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B2AD3572-FD7D-40B4-B9A2-29BC18D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327D4"/>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_msolistparagraph"/>
    <w:basedOn w:val="Normal"/>
    <w:rsid w:val="005B0BBC"/>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A1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9218">
      <w:bodyDiv w:val="1"/>
      <w:marLeft w:val="0"/>
      <w:marRight w:val="0"/>
      <w:marTop w:val="0"/>
      <w:marBottom w:val="0"/>
      <w:divBdr>
        <w:top w:val="none" w:sz="0" w:space="0" w:color="auto"/>
        <w:left w:val="none" w:sz="0" w:space="0" w:color="auto"/>
        <w:bottom w:val="none" w:sz="0" w:space="0" w:color="auto"/>
        <w:right w:val="none" w:sz="0" w:space="0" w:color="auto"/>
      </w:divBdr>
    </w:div>
    <w:div w:id="394669441">
      <w:bodyDiv w:val="1"/>
      <w:marLeft w:val="0"/>
      <w:marRight w:val="0"/>
      <w:marTop w:val="0"/>
      <w:marBottom w:val="0"/>
      <w:divBdr>
        <w:top w:val="none" w:sz="0" w:space="0" w:color="auto"/>
        <w:left w:val="none" w:sz="0" w:space="0" w:color="auto"/>
        <w:bottom w:val="none" w:sz="0" w:space="0" w:color="auto"/>
        <w:right w:val="none" w:sz="0" w:space="0" w:color="auto"/>
      </w:divBdr>
    </w:div>
    <w:div w:id="431126623">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85845907">
      <w:bodyDiv w:val="1"/>
      <w:marLeft w:val="0"/>
      <w:marRight w:val="0"/>
      <w:marTop w:val="0"/>
      <w:marBottom w:val="0"/>
      <w:divBdr>
        <w:top w:val="none" w:sz="0" w:space="0" w:color="auto"/>
        <w:left w:val="none" w:sz="0" w:space="0" w:color="auto"/>
        <w:bottom w:val="none" w:sz="0" w:space="0" w:color="auto"/>
        <w:right w:val="none" w:sz="0" w:space="0" w:color="auto"/>
      </w:divBdr>
    </w:div>
    <w:div w:id="589852304">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15030933">
      <w:bodyDiv w:val="1"/>
      <w:marLeft w:val="0"/>
      <w:marRight w:val="0"/>
      <w:marTop w:val="0"/>
      <w:marBottom w:val="0"/>
      <w:divBdr>
        <w:top w:val="none" w:sz="0" w:space="0" w:color="auto"/>
        <w:left w:val="none" w:sz="0" w:space="0" w:color="auto"/>
        <w:bottom w:val="none" w:sz="0" w:space="0" w:color="auto"/>
        <w:right w:val="none" w:sz="0" w:space="0" w:color="auto"/>
      </w:divBdr>
    </w:div>
    <w:div w:id="824977151">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835923067">
      <w:bodyDiv w:val="1"/>
      <w:marLeft w:val="0"/>
      <w:marRight w:val="0"/>
      <w:marTop w:val="0"/>
      <w:marBottom w:val="0"/>
      <w:divBdr>
        <w:top w:val="none" w:sz="0" w:space="0" w:color="auto"/>
        <w:left w:val="none" w:sz="0" w:space="0" w:color="auto"/>
        <w:bottom w:val="none" w:sz="0" w:space="0" w:color="auto"/>
        <w:right w:val="none" w:sz="0" w:space="0" w:color="auto"/>
      </w:divBdr>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7599475">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48049102">
      <w:bodyDiv w:val="1"/>
      <w:marLeft w:val="0"/>
      <w:marRight w:val="0"/>
      <w:marTop w:val="0"/>
      <w:marBottom w:val="0"/>
      <w:divBdr>
        <w:top w:val="none" w:sz="0" w:space="0" w:color="auto"/>
        <w:left w:val="none" w:sz="0" w:space="0" w:color="auto"/>
        <w:bottom w:val="none" w:sz="0" w:space="0" w:color="auto"/>
        <w:right w:val="none" w:sz="0" w:space="0" w:color="auto"/>
      </w:divBdr>
    </w:div>
    <w:div w:id="949970190">
      <w:bodyDiv w:val="1"/>
      <w:marLeft w:val="0"/>
      <w:marRight w:val="0"/>
      <w:marTop w:val="0"/>
      <w:marBottom w:val="0"/>
      <w:divBdr>
        <w:top w:val="none" w:sz="0" w:space="0" w:color="auto"/>
        <w:left w:val="none" w:sz="0" w:space="0" w:color="auto"/>
        <w:bottom w:val="none" w:sz="0" w:space="0" w:color="auto"/>
        <w:right w:val="none" w:sz="0" w:space="0" w:color="auto"/>
      </w:divBdr>
    </w:div>
    <w:div w:id="957177042">
      <w:bodyDiv w:val="1"/>
      <w:marLeft w:val="0"/>
      <w:marRight w:val="0"/>
      <w:marTop w:val="0"/>
      <w:marBottom w:val="0"/>
      <w:divBdr>
        <w:top w:val="none" w:sz="0" w:space="0" w:color="auto"/>
        <w:left w:val="none" w:sz="0" w:space="0" w:color="auto"/>
        <w:bottom w:val="none" w:sz="0" w:space="0" w:color="auto"/>
        <w:right w:val="none" w:sz="0" w:space="0" w:color="auto"/>
      </w:divBdr>
    </w:div>
    <w:div w:id="1014653505">
      <w:bodyDiv w:val="1"/>
      <w:marLeft w:val="0"/>
      <w:marRight w:val="0"/>
      <w:marTop w:val="0"/>
      <w:marBottom w:val="0"/>
      <w:divBdr>
        <w:top w:val="none" w:sz="0" w:space="0" w:color="auto"/>
        <w:left w:val="none" w:sz="0" w:space="0" w:color="auto"/>
        <w:bottom w:val="none" w:sz="0" w:space="0" w:color="auto"/>
        <w:right w:val="none" w:sz="0" w:space="0" w:color="auto"/>
      </w:divBdr>
    </w:div>
    <w:div w:id="1063597529">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083182352">
      <w:bodyDiv w:val="1"/>
      <w:marLeft w:val="0"/>
      <w:marRight w:val="0"/>
      <w:marTop w:val="0"/>
      <w:marBottom w:val="0"/>
      <w:divBdr>
        <w:top w:val="none" w:sz="0" w:space="0" w:color="auto"/>
        <w:left w:val="none" w:sz="0" w:space="0" w:color="auto"/>
        <w:bottom w:val="none" w:sz="0" w:space="0" w:color="auto"/>
        <w:right w:val="none" w:sz="0" w:space="0" w:color="auto"/>
      </w:divBdr>
    </w:div>
    <w:div w:id="1086807812">
      <w:bodyDiv w:val="1"/>
      <w:marLeft w:val="0"/>
      <w:marRight w:val="0"/>
      <w:marTop w:val="0"/>
      <w:marBottom w:val="0"/>
      <w:divBdr>
        <w:top w:val="none" w:sz="0" w:space="0" w:color="auto"/>
        <w:left w:val="none" w:sz="0" w:space="0" w:color="auto"/>
        <w:bottom w:val="none" w:sz="0" w:space="0" w:color="auto"/>
        <w:right w:val="none" w:sz="0" w:space="0" w:color="auto"/>
      </w:divBdr>
    </w:div>
    <w:div w:id="1133597915">
      <w:bodyDiv w:val="1"/>
      <w:marLeft w:val="0"/>
      <w:marRight w:val="0"/>
      <w:marTop w:val="0"/>
      <w:marBottom w:val="0"/>
      <w:divBdr>
        <w:top w:val="none" w:sz="0" w:space="0" w:color="auto"/>
        <w:left w:val="none" w:sz="0" w:space="0" w:color="auto"/>
        <w:bottom w:val="none" w:sz="0" w:space="0" w:color="auto"/>
        <w:right w:val="none" w:sz="0" w:space="0" w:color="auto"/>
      </w:divBdr>
    </w:div>
    <w:div w:id="1204832129">
      <w:bodyDiv w:val="1"/>
      <w:marLeft w:val="0"/>
      <w:marRight w:val="0"/>
      <w:marTop w:val="0"/>
      <w:marBottom w:val="0"/>
      <w:divBdr>
        <w:top w:val="none" w:sz="0" w:space="0" w:color="auto"/>
        <w:left w:val="none" w:sz="0" w:space="0" w:color="auto"/>
        <w:bottom w:val="none" w:sz="0" w:space="0" w:color="auto"/>
        <w:right w:val="none" w:sz="0" w:space="0" w:color="auto"/>
      </w:divBdr>
    </w:div>
    <w:div w:id="1230188296">
      <w:bodyDiv w:val="1"/>
      <w:marLeft w:val="0"/>
      <w:marRight w:val="0"/>
      <w:marTop w:val="0"/>
      <w:marBottom w:val="0"/>
      <w:divBdr>
        <w:top w:val="none" w:sz="0" w:space="0" w:color="auto"/>
        <w:left w:val="none" w:sz="0" w:space="0" w:color="auto"/>
        <w:bottom w:val="none" w:sz="0" w:space="0" w:color="auto"/>
        <w:right w:val="none" w:sz="0" w:space="0" w:color="auto"/>
      </w:divBdr>
    </w:div>
    <w:div w:id="1259023674">
      <w:bodyDiv w:val="1"/>
      <w:marLeft w:val="0"/>
      <w:marRight w:val="0"/>
      <w:marTop w:val="0"/>
      <w:marBottom w:val="0"/>
      <w:divBdr>
        <w:top w:val="none" w:sz="0" w:space="0" w:color="auto"/>
        <w:left w:val="none" w:sz="0" w:space="0" w:color="auto"/>
        <w:bottom w:val="none" w:sz="0" w:space="0" w:color="auto"/>
        <w:right w:val="none" w:sz="0" w:space="0" w:color="auto"/>
      </w:divBdr>
    </w:div>
    <w:div w:id="1304500996">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562519062">
      <w:bodyDiv w:val="1"/>
      <w:marLeft w:val="0"/>
      <w:marRight w:val="0"/>
      <w:marTop w:val="0"/>
      <w:marBottom w:val="0"/>
      <w:divBdr>
        <w:top w:val="none" w:sz="0" w:space="0" w:color="auto"/>
        <w:left w:val="none" w:sz="0" w:space="0" w:color="auto"/>
        <w:bottom w:val="none" w:sz="0" w:space="0" w:color="auto"/>
        <w:right w:val="none" w:sz="0" w:space="0" w:color="auto"/>
      </w:divBdr>
    </w:div>
    <w:div w:id="1675570132">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693795870">
      <w:bodyDiv w:val="1"/>
      <w:marLeft w:val="0"/>
      <w:marRight w:val="0"/>
      <w:marTop w:val="0"/>
      <w:marBottom w:val="0"/>
      <w:divBdr>
        <w:top w:val="none" w:sz="0" w:space="0" w:color="auto"/>
        <w:left w:val="none" w:sz="0" w:space="0" w:color="auto"/>
        <w:bottom w:val="none" w:sz="0" w:space="0" w:color="auto"/>
        <w:right w:val="none" w:sz="0" w:space="0" w:color="auto"/>
      </w:divBdr>
    </w:div>
    <w:div w:id="1711421070">
      <w:bodyDiv w:val="1"/>
      <w:marLeft w:val="0"/>
      <w:marRight w:val="0"/>
      <w:marTop w:val="0"/>
      <w:marBottom w:val="0"/>
      <w:divBdr>
        <w:top w:val="none" w:sz="0" w:space="0" w:color="auto"/>
        <w:left w:val="none" w:sz="0" w:space="0" w:color="auto"/>
        <w:bottom w:val="none" w:sz="0" w:space="0" w:color="auto"/>
        <w:right w:val="none" w:sz="0" w:space="0" w:color="auto"/>
      </w:divBdr>
    </w:div>
    <w:div w:id="21352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sites/default/files/les_appendix_2_-_evidence_base_0_0.pdf" TargetMode="External"/><Relationship Id="rId18" Type="http://schemas.openxmlformats.org/officeDocument/2006/relationships/hyperlink" Target="https://getcomposting.com" TargetMode="External"/><Relationship Id="rId26" Type="http://schemas.openxmlformats.org/officeDocument/2006/relationships/hyperlink" Target="https://therestartproject.org/" TargetMode="External"/><Relationship Id="rId3" Type="http://schemas.openxmlformats.org/officeDocument/2006/relationships/customXml" Target="../customXml/item3.xml"/><Relationship Id="rId21" Type="http://schemas.openxmlformats.org/officeDocument/2006/relationships/hyperlink" Target="https://relondon.gov.uk/resources" TargetMode="External"/><Relationship Id="rId7" Type="http://schemas.openxmlformats.org/officeDocument/2006/relationships/settings" Target="settings.xml"/><Relationship Id="rId12" Type="http://schemas.openxmlformats.org/officeDocument/2006/relationships/hyperlink" Target="https://eur01.safelinks.protection.outlook.com/?url=https%3A%2F%2Fwrap.org.uk%2Fsites%2Fdefault%2Ffiles%2F2021-03%2FWRAP-Household-food-waste-restated-data-2007-2015.pdf&amp;data=05%7C01%7CJackie.Barry-Purssell%40harrow.gov.uk%7C9c4d0b251b30464fccb208da8a970f55%7Cd2c39953a8db4c3c97f2d2dc76fb3e2c%7C1%7C1%7C637974680361834917%7CUnknown%7CTWFpbGZsb3d8eyJWIjoiMC4wLjAwMDAiLCJQIjoiV2luMzIiLCJBTiI6Ik1haWwiLCJXVCI6Mn0%3D%7C3000%7C%7C%7C&amp;sdata=hi1oRykqk9bjHi3TEyoW%2B8WATqcOLV41Soi3cHq9xBI%3D&amp;reserved=0" TargetMode="External"/><Relationship Id="rId17" Type="http://schemas.openxmlformats.org/officeDocument/2006/relationships/hyperlink" Target="https://toogoodtogo.co.uk/en-gb" TargetMode="External"/><Relationship Id="rId25" Type="http://schemas.openxmlformats.org/officeDocument/2006/relationships/hyperlink" Target="https://eur01.safelinks.protection.outlook.com/?url=https%3A%2F%2Fwestlondonnappies.com%2F&amp;data=05%7C01%7Cjackie.barry-purssell%40harrow.gov.uk%7C1e3657873d5b46ca5ae108da80ff8695%7Cd2c39953a8db4c3c97f2d2dc76fb3e2c%7C1%7C0%7C637964132491288455%7CUnknown%7CTWFpbGZsb3d8eyJWIjoiMC4wLjAwMDAiLCJQIjoiV2luMzIiLCJBTiI6Ik1haWwiLCJXVCI6Mn0%3D%7C3000%7C%7C%7C&amp;sdata=ExqE%2FJQ0zihB5a%2F1rUWUINBsRKfO0A8M%2Fzx9dED9PFE%3D&amp;reserved=0" TargetMode="External"/><Relationship Id="rId2" Type="http://schemas.openxmlformats.org/officeDocument/2006/relationships/customXml" Target="../customXml/item2.xml"/><Relationship Id="rId16" Type="http://schemas.openxmlformats.org/officeDocument/2006/relationships/hyperlink" Target="https://kitche.co/" TargetMode="External"/><Relationship Id="rId20" Type="http://schemas.openxmlformats.org/officeDocument/2006/relationships/hyperlink" Target="https://relondon.gov.uk/resources/cost-of-contamin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01.safelinks.protection.outlook.com/?url=https%3A%2F%2Ftraid.org.uk%2Fcollect%2F&amp;data=05%7C01%7Cjackie.barry-purssell%40harrow.gov.uk%7C1e3657873d5b46ca5ae108da80ff8695%7Cd2c39953a8db4c3c97f2d2dc76fb3e2c%7C1%7C0%7C637964132491132243%7CUnknown%7CTWFpbGZsb3d8eyJWIjoiMC4wLjAwMDAiLCJQIjoiV2luMzIiLCJBTiI6Ik1haWwiLCJXVCI6Mn0%3D%7C3000%7C%7C%7C&amp;sdata=7YCI%2FKgfEx%2FNTRvwbya2r4nFuvUe1vvrRcRhbs6zg%2BU%3D&amp;reserved=0" TargetMode="External"/><Relationship Id="rId5" Type="http://schemas.openxmlformats.org/officeDocument/2006/relationships/numbering" Target="numbering.xml"/><Relationship Id="rId15" Type="http://schemas.openxmlformats.org/officeDocument/2006/relationships/hyperlink" Target="https://www.london.gov.uk/what-we-do/environment/waste-and-recycling/waste-policy" TargetMode="External"/><Relationship Id="rId23" Type="http://schemas.openxmlformats.org/officeDocument/2006/relationships/hyperlink" Target="https://relondon.gov.uk/resources/toolkit-commercial-waste-services-communication-asse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fill.org.uk/refill-lond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fl.gov.uk/modes/driving/ultra-low-emission-zone" TargetMode="External"/><Relationship Id="rId22" Type="http://schemas.openxmlformats.org/officeDocument/2006/relationships/hyperlink" Target="https://relondon.gov.uk/resources/toolkit-london-recycles-brand-guidelin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4" ma:contentTypeDescription="Create a new document." ma:contentTypeScope="" ma:versionID="be257ec7fd2d51dc92e9823126f91ae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b318a62f581eef657dfc90d1147f0d10"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B82564-3EED-4A75-9AE8-923CC4C3517C}"/>
</file>

<file path=customXml/itemProps4.xml><?xml version="1.0" encoding="utf-8"?>
<ds:datastoreItem xmlns:ds="http://schemas.openxmlformats.org/officeDocument/2006/customXml" ds:itemID="{0F3843C2-DE3D-4DB2-AA36-B6E88BB7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3357</Words>
  <Characters>19137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22450</CharactersWithSpaces>
  <SharedDoc>false</SharedDoc>
  <HLinks>
    <vt:vector size="18" baseType="variant">
      <vt:variant>
        <vt:i4>5701644</vt:i4>
      </vt:variant>
      <vt:variant>
        <vt:i4>6</vt:i4>
      </vt:variant>
      <vt:variant>
        <vt:i4>0</vt:i4>
      </vt:variant>
      <vt:variant>
        <vt:i4>5</vt:i4>
      </vt:variant>
      <vt:variant>
        <vt:lpwstr>https://www.london.gov.uk/what-we-do/environment/waste-and-recycling/waste-policy</vt:lpwstr>
      </vt:variant>
      <vt:variant>
        <vt:lpwstr/>
      </vt:variant>
      <vt:variant>
        <vt:i4>6553698</vt:i4>
      </vt:variant>
      <vt:variant>
        <vt:i4>3</vt:i4>
      </vt:variant>
      <vt:variant>
        <vt:i4>0</vt:i4>
      </vt:variant>
      <vt:variant>
        <vt:i4>5</vt:i4>
      </vt:variant>
      <vt:variant>
        <vt:lpwstr>http://www.tfl.gov.uk/modes/driving/ultra-low-emission-zone</vt:lpwstr>
      </vt:variant>
      <vt:variant>
        <vt:lpwstr/>
      </vt:variant>
      <vt:variant>
        <vt:i4>4849715</vt:i4>
      </vt:variant>
      <vt:variant>
        <vt:i4>0</vt:i4>
      </vt:variant>
      <vt:variant>
        <vt:i4>0</vt:i4>
      </vt:variant>
      <vt:variant>
        <vt:i4>5</vt:i4>
      </vt:variant>
      <vt:variant>
        <vt:lpwstr>https://www.london.gov.uk/sites/default/files/les_appendix_2_-_evidence_base_0_0.pdf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Jackie Barry-Purssell</cp:lastModifiedBy>
  <cp:revision>5</cp:revision>
  <dcterms:created xsi:type="dcterms:W3CDTF">2023-03-20T12:34:00Z</dcterms:created>
  <dcterms:modified xsi:type="dcterms:W3CDTF">2023-03-22T11:48:00Z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0x010100EB651B7B3D285C4898A0966B689FED14</vt:lpwstr>
  </property>
</Properties>
</file>